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                                                              </w:t>
      </w:r>
      <w:r w:rsidDel="00000000" w:rsidR="00000000" w:rsidRPr="00000000">
        <w:rPr/>
        <w:drawing>
          <wp:inline distB="0" distT="0" distL="0" distR="0">
            <wp:extent cx="432000" cy="6120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2000" cy="612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left" w:leader="none" w:pos="4395"/>
        </w:tabs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КИЇВСЬКА МІСЬКА РАДА</w:t>
      </w:r>
    </w:p>
    <w:p w:rsidR="00000000" w:rsidDel="00000000" w:rsidP="00000000" w:rsidRDefault="00000000" w:rsidRPr="00000000" w14:paraId="00000004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V сесія IX скликання</w:t>
      </w:r>
    </w:p>
    <w:p w:rsidR="00000000" w:rsidDel="00000000" w:rsidP="00000000" w:rsidRDefault="00000000" w:rsidRPr="00000000" w14:paraId="00000005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32"/>
          <w:szCs w:val="32"/>
        </w:rPr>
        <w:sectPr>
          <w:headerReference r:id="rId8" w:type="default"/>
          <w:pgSz w:h="16838" w:w="11906" w:orient="portrait"/>
          <w:pgMar w:bottom="1135" w:top="1134" w:left="1701" w:right="566" w:header="708" w:footer="708"/>
          <w:pgNumType w:start="1"/>
          <w:titlePg w:val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Р І Ш Е Н Н Я</w:t>
      </w:r>
    </w:p>
    <w:p w:rsidR="00000000" w:rsidDel="00000000" w:rsidP="00000000" w:rsidRDefault="00000000" w:rsidRPr="00000000" w14:paraId="00000007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4395"/>
        </w:tabs>
        <w:spacing w:after="0" w:line="240" w:lineRule="auto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                          Київ                      № _______________</w:t>
      </w:r>
    </w:p>
    <w:p w:rsidR="00000000" w:rsidDel="00000000" w:rsidP="00000000" w:rsidRDefault="00000000" w:rsidRPr="00000000" w14:paraId="00000009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tabs>
          <w:tab w:val="left" w:leader="none" w:pos="4395"/>
        </w:tabs>
        <w:spacing w:after="0" w:line="240" w:lineRule="auto"/>
        <w:jc w:val="right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ПРОЄКТ</w:t>
      </w:r>
    </w:p>
    <w:p w:rsidR="00000000" w:rsidDel="00000000" w:rsidP="00000000" w:rsidRDefault="00000000" w:rsidRPr="00000000" w14:paraId="0000000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left" w:leader="none" w:pos="4104"/>
        </w:tabs>
        <w:ind w:right="5534.763779527559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Про внесення змін до статуту Центру по роботі з дітьми та молоддю за місцем проживання Дніпровського району м. Києва</w:t>
      </w:r>
    </w:p>
    <w:p w:rsidR="00000000" w:rsidDel="00000000" w:rsidP="00000000" w:rsidRDefault="00000000" w:rsidRPr="00000000" w14:paraId="0000000D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Відповідно до законів України «Про місцеве самоврядування в Україні», «Про позашкільну освіту», Постанови Кабінету Міністрів України від 06 травня 2001 року № 443 «Про затвердження переліку типів позашкільних навчальних закладів і Положення про позашкільний навчальний заклад»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метою приведення установчих документів Центру по роботі з дітьми та молоддю за місцем проживання Дніпровського району м. Києва у відповідність до вимог законодавства України, Київська міська рада</w:t>
      </w:r>
    </w:p>
    <w:p w:rsidR="00000000" w:rsidDel="00000000" w:rsidP="00000000" w:rsidRDefault="00000000" w:rsidRPr="00000000" w14:paraId="0000000E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ВИРІШИЛА:</w:t>
      </w:r>
    </w:p>
    <w:p w:rsidR="00000000" w:rsidDel="00000000" w:rsidP="00000000" w:rsidRDefault="00000000" w:rsidRPr="00000000" w14:paraId="0000000F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Унести зміни до статуту Центру по роботі з дітьми та молоддю за місцем проживання Дніпровського району м. Києва, затвердженого розпорядженням Дніпровської районної в місті Києві державної адміністрації від 15 листопада 2016 року № 646, виклавши його у новій редакції, що додається.</w:t>
      </w:r>
    </w:p>
    <w:p w:rsidR="00000000" w:rsidDel="00000000" w:rsidP="00000000" w:rsidRDefault="00000000" w:rsidRPr="00000000" w14:paraId="00000011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Центру по роботі з дітьми та молоддю за місцем проживання Дніпровського району м. Києва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забезпечити державну реєстрацію статуту у новій редакції у порядку встановленому законодавством України.</w:t>
      </w:r>
    </w:p>
    <w:p w:rsidR="00000000" w:rsidDel="00000000" w:rsidP="00000000" w:rsidRDefault="00000000" w:rsidRPr="00000000" w14:paraId="00000012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Це рішення офіційно оприлюднити в установленому порядку. </w:t>
      </w:r>
    </w:p>
    <w:p w:rsidR="00000000" w:rsidDel="00000000" w:rsidP="00000000" w:rsidRDefault="00000000" w:rsidRPr="00000000" w14:paraId="00000013">
      <w:pPr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Це рішення набирає чинності з дня його офіційного оприлюднення.</w:t>
      </w:r>
    </w:p>
    <w:p w:rsidR="00000000" w:rsidDel="00000000" w:rsidP="00000000" w:rsidRDefault="00000000" w:rsidRPr="00000000" w14:paraId="00000014">
      <w:pPr>
        <w:tabs>
          <w:tab w:val="left" w:leader="none" w:pos="4395"/>
        </w:tabs>
        <w:spacing w:after="0" w:line="240" w:lineRule="auto"/>
        <w:ind w:firstLine="567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Контроль за виконанням цього рішення покласти на постійну комісію Київської міської ради з питань освіти і науки, молоді та спорту.</w:t>
      </w:r>
    </w:p>
    <w:p w:rsidR="00000000" w:rsidDel="00000000" w:rsidP="00000000" w:rsidRDefault="00000000" w:rsidRPr="00000000" w14:paraId="00000015">
      <w:pPr>
        <w:tabs>
          <w:tab w:val="left" w:leader="none" w:pos="4395"/>
        </w:tabs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Київський міський голова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8"/>
          <w:szCs w:val="28"/>
          <w:rtl w:val="0"/>
        </w:rPr>
        <w:t xml:space="preserve">      Віталій КЛИЧКО</w:t>
      </w:r>
    </w:p>
    <w:p w:rsidR="00000000" w:rsidDel="00000000" w:rsidP="00000000" w:rsidRDefault="00000000" w:rsidRPr="00000000" w14:paraId="00000017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Подання:</w:t>
      </w:r>
    </w:p>
    <w:p w:rsidR="00000000" w:rsidDel="00000000" w:rsidP="00000000" w:rsidRDefault="00000000" w:rsidRPr="00000000" w14:paraId="00000019">
      <w:pPr>
        <w:tabs>
          <w:tab w:val="left" w:leader="none" w:pos="5954"/>
        </w:tabs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Депутат Київської міської ради                        </w:t>
        <w:tab/>
        <w:t xml:space="preserve">Ярослав ФЕДОРЕНКО</w:t>
      </w:r>
    </w:p>
    <w:p w:rsidR="00000000" w:rsidDel="00000000" w:rsidP="00000000" w:rsidRDefault="00000000" w:rsidRPr="00000000" w14:paraId="0000001A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Погоджено: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 питань освіти і науки, молоді та спорту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Вадим ВАСИЛЬЧУК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Постійна комісія Київської міської ради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8"/>
          <w:szCs w:val="28"/>
          <w:rtl w:val="0"/>
        </w:rPr>
        <w:t xml:space="preserve">з питань власності та регуляторної політики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tabs>
          <w:tab w:val="left" w:leader="none" w:pos="5954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Голова</w:t>
        <w:tab/>
        <w:t xml:space="preserve">Михайло ПРИСЯЖНЮК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tabs>
          <w:tab w:val="left" w:leader="none" w:pos="4395"/>
        </w:tabs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Начальник управління правового </w:t>
      </w:r>
    </w:p>
    <w:p w:rsidR="00000000" w:rsidDel="00000000" w:rsidP="00000000" w:rsidRDefault="00000000" w:rsidRPr="00000000" w14:paraId="0000002B">
      <w:pPr>
        <w:spacing w:after="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забезпечення діяльності </w:t>
      </w:r>
    </w:p>
    <w:p w:rsidR="00000000" w:rsidDel="00000000" w:rsidP="00000000" w:rsidRDefault="00000000" w:rsidRPr="00000000" w14:paraId="0000002C">
      <w:pPr>
        <w:tabs>
          <w:tab w:val="left" w:leader="none" w:pos="5954"/>
        </w:tabs>
        <w:spacing w:after="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Київської міської ради  </w:t>
        <w:tab/>
        <w:t xml:space="preserve">Валентина ПОЛОЖИШНИК </w:t>
      </w:r>
      <w:r w:rsidDel="00000000" w:rsidR="00000000" w:rsidRPr="00000000">
        <w:rPr>
          <w:rtl w:val="0"/>
        </w:rPr>
      </w:r>
    </w:p>
    <w:sectPr>
      <w:type w:val="continuous"/>
      <w:pgSz w:h="16838" w:w="11906" w:orient="portrait"/>
      <w:pgMar w:bottom="1135" w:top="1134" w:left="1701" w:right="566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9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IamAWmWSySSUkuAQKNnxP5CVeQ==">CgMxLjA4AHIhMUtLVDkxRFpmXzJjdDI0X0IwVHpVSmQtU09ueXNkNS1t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