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99F" w:rsidRDefault="009767AB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180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99F" w:rsidRDefault="00AC399F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AC399F" w:rsidRDefault="009767AB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AC399F" w:rsidRDefault="009767AB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>
        <w:rPr>
          <w:rFonts w:ascii="Times New Roman" w:hAnsi="Times New Roman" w:cs="Times New Roman"/>
          <w:sz w:val="28"/>
          <w:szCs w:val="24"/>
        </w:rPr>
        <w:t xml:space="preserve"> сесія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скликання</w:t>
      </w:r>
    </w:p>
    <w:p w:rsidR="00AC399F" w:rsidRDefault="00AC399F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AC399F" w:rsidRDefault="009767AB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AC399F" w:rsidRDefault="00AC399F">
      <w:pPr>
        <w:sectPr w:rsidR="00AC399F">
          <w:headerReference w:type="default" r:id="rId8"/>
          <w:pgSz w:w="11906" w:h="16838"/>
          <w:pgMar w:top="1134" w:right="566" w:bottom="1135" w:left="1701" w:header="0" w:footer="0" w:gutter="0"/>
          <w:cols w:space="720"/>
          <w:titlePg/>
          <w:docGrid w:linePitch="360" w:charSpace="8192"/>
        </w:sect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AC399F" w:rsidRDefault="009767AB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9767AB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:rsidR="00AC399F" w:rsidRDefault="009767AB">
      <w:pPr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bookmarkStart w:id="0" w:name="6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ро деякі питання діяльності загальноосвітнього навчального закладу І-ІІІ ступенів «Спеціалізована школа № 118 «Всесвіт» з поглибленим вивченням європейських мов» Подільського району м. Києва  </w:t>
      </w:r>
    </w:p>
    <w:p w:rsidR="00AC399F" w:rsidRDefault="00AC399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</w:p>
    <w:p w:rsidR="00AC399F" w:rsidRDefault="0097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 Законів України «Про місцеве самоврядування в 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раїні», «Про освіту», «Про повну загальну середню освіту», «Про державну реєстрацію юридичних осіб, фізичних осіб ‒ підприємців та громадських формувань», Положення про ліцей, затвердженого постановою Кабінету Міністрів України від 11 жовтня 2021 рок</w:t>
      </w:r>
      <w:r w:rsidR="008F6E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№ 106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2, рішення Київської міської ради від 02 грудня 2010 року № 284/5096 «Про питання комунальної власності територіальної громади міста Києва», частини третьої статті 11 Регламенту Київської міської ради, затвердженого рішенням Київської міської ради 04 листо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пада 2021 року </w:t>
      </w:r>
      <w:r w:rsidR="008F6E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№ 3135/3176,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метою забезпечення потреб мешканців Подільського району міста Києва у здобутті повної загальної середньої освіти, приведення типу та найменування, діяльності та статуту загальноосвітнього навчального закладу І-ІІІ ступенів «Спеціалізована школа</w:t>
      </w:r>
      <w:r w:rsidR="008F6E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№ 118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сесвіт» з поглибленим вивченням європейських мов» Подільського району м. Києва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 відповідність до вимог законодавства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України, Київська міська рада</w:t>
      </w:r>
    </w:p>
    <w:p w:rsidR="00AC399F" w:rsidRDefault="00AC3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</w:p>
    <w:p w:rsidR="00AC399F" w:rsidRDefault="0097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AC399F" w:rsidRDefault="00AC399F">
      <w:pPr>
        <w:spacing w:after="0" w:line="240" w:lineRule="auto"/>
        <w:ind w:left="1065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bookmarkStart w:id="1" w:name="71"/>
      <w:bookmarkEnd w:id="1"/>
    </w:p>
    <w:p w:rsidR="00AC399F" w:rsidRPr="00DC3947" w:rsidRDefault="00DC3947" w:rsidP="00DC39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9767AB" w:rsidRPr="00DC3947">
        <w:rPr>
          <w:rFonts w:ascii="Times New Roman" w:eastAsia="Times New Roman" w:hAnsi="Times New Roman" w:cs="Times New Roman"/>
          <w:sz w:val="28"/>
          <w:szCs w:val="28"/>
          <w:lang w:eastAsia="uk-UA"/>
        </w:rPr>
        <w:t>Змінити тип та найменування загальноосвітнього навчального закладу І-ІІІ ступенів «Спеціалізо</w:t>
      </w:r>
      <w:r w:rsidR="009767AB" w:rsidRPr="00DC39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вана школа № 118 </w:t>
      </w:r>
      <w:r w:rsidR="009767AB" w:rsidRPr="00DC39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</w:t>
      </w:r>
      <w:r w:rsidR="009767AB" w:rsidRPr="00DC3947">
        <w:rPr>
          <w:rFonts w:ascii="Times New Roman" w:eastAsia="Times New Roman" w:hAnsi="Times New Roman" w:cs="Times New Roman"/>
          <w:sz w:val="28"/>
          <w:szCs w:val="28"/>
          <w:lang w:eastAsia="uk-UA"/>
        </w:rPr>
        <w:t>Всесвіт» з поглибленим вивченням європейських мов» Подільського району м. Києва» (</w:t>
      </w:r>
      <w:r w:rsidR="009767AB" w:rsidRPr="00DC39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ідентифікаційний код 22880881</w:t>
      </w:r>
      <w:r w:rsidR="009767AB" w:rsidRPr="00DC39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на Ліцей № 118 </w:t>
      </w:r>
      <w:r w:rsidR="009767AB" w:rsidRPr="00DC394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</w:t>
      </w:r>
      <w:r w:rsidR="009767AB" w:rsidRPr="00DC39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Всесвіт» Подільського району </w:t>
      </w:r>
      <w:r w:rsidR="009767AB" w:rsidRPr="00DC394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 Києва.</w:t>
      </w:r>
      <w:bookmarkStart w:id="2" w:name="9"/>
      <w:bookmarkStart w:id="3" w:name="8"/>
      <w:bookmarkEnd w:id="2"/>
      <w:bookmarkEnd w:id="3"/>
    </w:p>
    <w:p w:rsidR="00AC399F" w:rsidRDefault="009767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Ліцею № 118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Всесвіт» Подільського району </w:t>
      </w:r>
      <w:r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м. Києва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 xml:space="preserve">забезпечити </w:t>
      </w:r>
      <w:r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здобуття профільної середньої освіти, базової середньої освіти та здобуття початкової освіти.</w:t>
      </w:r>
    </w:p>
    <w:p w:rsidR="00AC399F" w:rsidRDefault="009767A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 xml:space="preserve">3. Віднести Ліцей № 118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Всесвіт» Подільського району </w:t>
      </w:r>
      <w:r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м. Києва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до сфери управління Подільської районної в місті Києві державної адміністрації.</w:t>
      </w:r>
    </w:p>
    <w:p w:rsidR="00AC399F" w:rsidRDefault="009767A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4. Подільській райо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нній в місті Києві державній адміністрації здійснити організаційно-правові заходи на виконання цього рішення.</w:t>
      </w:r>
    </w:p>
    <w:p w:rsidR="00AC399F" w:rsidRDefault="009767A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Затвердити Статут Ліцею № 118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en-US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Всесвіт» Подільського району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 w:bidi="en-US"/>
        </w:rPr>
        <w:t xml:space="preserve">м. Києва (ідентифікаційний код 22880881)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 новій редакції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, що додається.</w:t>
      </w:r>
    </w:p>
    <w:p w:rsidR="00AC399F" w:rsidRDefault="009767A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6. Загальн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оосвітньому навчальному закладу І-ІІІ ступенів «Спеціалізована школа № 118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Всесвіт» з поглибленим вивченням європейських мов» Подільського району м. Києва» забезпечити державну реєстрацію Статуту Ліцею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 w:bidi="en-US"/>
        </w:rPr>
        <w:t xml:space="preserve"> № 118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en-US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Всесвіт» Подільського району </w:t>
      </w:r>
      <w:r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м. Києва (ідентифікаційний код 22880881)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bidi="en-US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bidi="en-US"/>
        </w:rPr>
        <w:t>новій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bidi="en-US"/>
        </w:rPr>
        <w:t>редакції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bidi="en-US"/>
        </w:rPr>
        <w:t xml:space="preserve"> у порядку,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bidi="en-US"/>
        </w:rPr>
        <w:t>встановленому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bidi="en-US"/>
        </w:rPr>
        <w:t>законодавством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bidi="en-US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у двомісячний строк з моменту оприлюднення цього рішення.</w:t>
      </w:r>
    </w:p>
    <w:p w:rsidR="00AC399F" w:rsidRDefault="009767AB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7.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Офіційно оприлюднити це рішення в порядку, визначеному законодавством.</w:t>
      </w:r>
    </w:p>
    <w:p w:rsidR="00AC399F" w:rsidRDefault="009767AB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8. Це рішення набирає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чинності з дня його офіційного оприлюднення.</w:t>
      </w:r>
    </w:p>
    <w:p w:rsidR="00AC399F" w:rsidRDefault="009767A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9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9767A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Київський міський голова                                             Віталі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й КЛИЧКО</w:t>
      </w: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DC3947" w:rsidRDefault="00DC3947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DC3947" w:rsidRDefault="00DC3947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4" w:name="_GoBack"/>
      <w:bookmarkEnd w:id="4"/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067"/>
        <w:gridCol w:w="1737"/>
        <w:gridCol w:w="3829"/>
      </w:tblGrid>
      <w:tr w:rsidR="00AC399F">
        <w:trPr>
          <w:trHeight w:val="409"/>
        </w:trPr>
        <w:tc>
          <w:tcPr>
            <w:tcW w:w="5067" w:type="dxa"/>
            <w:shd w:val="clear" w:color="auto" w:fill="auto"/>
          </w:tcPr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AC399F">
        <w:trPr>
          <w:trHeight w:val="406"/>
        </w:trPr>
        <w:tc>
          <w:tcPr>
            <w:tcW w:w="5067" w:type="dxa"/>
            <w:shd w:val="clear" w:color="auto" w:fill="auto"/>
          </w:tcPr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Департаменту освіти і науки</w:t>
            </w:r>
          </w:p>
        </w:tc>
        <w:tc>
          <w:tcPr>
            <w:tcW w:w="173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AC399F">
        <w:trPr>
          <w:trHeight w:val="679"/>
        </w:trPr>
        <w:tc>
          <w:tcPr>
            <w:tcW w:w="506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Начальник відділу</w:t>
            </w: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7" w:type="dxa"/>
            <w:shd w:val="clear" w:color="auto" w:fill="auto"/>
          </w:tcPr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                         </w:t>
            </w: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067"/>
        <w:gridCol w:w="1737"/>
        <w:gridCol w:w="3829"/>
      </w:tblGrid>
      <w:tr w:rsidR="00AC399F">
        <w:trPr>
          <w:trHeight w:val="409"/>
        </w:trPr>
        <w:tc>
          <w:tcPr>
            <w:tcW w:w="5067" w:type="dxa"/>
            <w:shd w:val="clear" w:color="auto" w:fill="auto"/>
          </w:tcPr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AC399F">
        <w:trPr>
          <w:trHeight w:val="406"/>
        </w:trPr>
        <w:tc>
          <w:tcPr>
            <w:tcW w:w="5067" w:type="dxa"/>
            <w:shd w:val="clear" w:color="auto" w:fill="auto"/>
          </w:tcPr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Департаменту освіти і науки</w:t>
            </w:r>
          </w:p>
        </w:tc>
        <w:tc>
          <w:tcPr>
            <w:tcW w:w="173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AC399F">
        <w:trPr>
          <w:trHeight w:val="679"/>
        </w:trPr>
        <w:tc>
          <w:tcPr>
            <w:tcW w:w="506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Начальник відділу</w:t>
            </w: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7" w:type="dxa"/>
            <w:shd w:val="clear" w:color="auto" w:fill="auto"/>
          </w:tcPr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                         </w:t>
            </w: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AC399F">
        <w:trPr>
          <w:trHeight w:val="395"/>
        </w:trPr>
        <w:tc>
          <w:tcPr>
            <w:tcW w:w="506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</w:tc>
        <w:tc>
          <w:tcPr>
            <w:tcW w:w="173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AC399F">
        <w:trPr>
          <w:trHeight w:val="429"/>
        </w:trPr>
        <w:tc>
          <w:tcPr>
            <w:tcW w:w="506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Київської міської </w:t>
            </w: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державної адміністрації</w:t>
            </w:r>
          </w:p>
        </w:tc>
        <w:tc>
          <w:tcPr>
            <w:tcW w:w="173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AC399F">
        <w:trPr>
          <w:trHeight w:val="931"/>
        </w:trPr>
        <w:tc>
          <w:tcPr>
            <w:tcW w:w="506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Голова постійної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комісії Київської міської ради з питань освіти і науки, молоді та спорту</w:t>
            </w:r>
          </w:p>
        </w:tc>
        <w:tc>
          <w:tcPr>
            <w:tcW w:w="173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AC399F">
        <w:trPr>
          <w:trHeight w:val="699"/>
        </w:trPr>
        <w:tc>
          <w:tcPr>
            <w:tcW w:w="506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власності та регуляторної політики</w:t>
            </w:r>
          </w:p>
        </w:tc>
        <w:tc>
          <w:tcPr>
            <w:tcW w:w="173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AC399F">
        <w:trPr>
          <w:trHeight w:val="411"/>
        </w:trPr>
        <w:tc>
          <w:tcPr>
            <w:tcW w:w="506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7" w:type="dxa"/>
            <w:shd w:val="clear" w:color="auto" w:fill="auto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AC399F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C399F" w:rsidRDefault="009767AB">
            <w:pPr>
              <w:widowControl w:val="0"/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C399F" w:rsidRDefault="00AC399F">
      <w:pPr>
        <w:rPr>
          <w:color w:val="FFFFFF" w:themeColor="background1"/>
        </w:rPr>
      </w:pPr>
    </w:p>
    <w:sectPr w:rsidR="00AC399F">
      <w:type w:val="continuous"/>
      <w:pgSz w:w="11906" w:h="16838"/>
      <w:pgMar w:top="1134" w:right="566" w:bottom="1135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7AB" w:rsidRDefault="009767AB">
      <w:pPr>
        <w:spacing w:after="0" w:line="240" w:lineRule="auto"/>
      </w:pPr>
      <w:r>
        <w:separator/>
      </w:r>
    </w:p>
  </w:endnote>
  <w:endnote w:type="continuationSeparator" w:id="0">
    <w:p w:rsidR="009767AB" w:rsidRDefault="00976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7AB" w:rsidRDefault="009767AB">
      <w:pPr>
        <w:spacing w:after="0" w:line="240" w:lineRule="auto"/>
      </w:pPr>
      <w:r>
        <w:separator/>
      </w:r>
    </w:p>
  </w:footnote>
  <w:footnote w:type="continuationSeparator" w:id="0">
    <w:p w:rsidR="009767AB" w:rsidRDefault="00976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7537488"/>
      <w:docPartObj>
        <w:docPartGallery w:val="Page Numbers (Top of Page)"/>
        <w:docPartUnique/>
      </w:docPartObj>
    </w:sdtPr>
    <w:sdtEndPr/>
    <w:sdtContent>
      <w:p w:rsidR="00AC399F" w:rsidRDefault="009767AB">
        <w:pPr>
          <w:pStyle w:val="ab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DC3947">
          <w:rPr>
            <w:noProof/>
          </w:rPr>
          <w:t>4</w:t>
        </w:r>
        <w:r>
          <w:fldChar w:fldCharType="end"/>
        </w:r>
      </w:p>
      <w:p w:rsidR="00AC399F" w:rsidRDefault="009767AB">
        <w:pPr>
          <w:pStyle w:val="ab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7109C"/>
    <w:multiLevelType w:val="hybridMultilevel"/>
    <w:tmpl w:val="FB92D072"/>
    <w:lvl w:ilvl="0" w:tplc="253819B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99F"/>
    <w:rsid w:val="001061FE"/>
    <w:rsid w:val="008F6E92"/>
    <w:rsid w:val="009767AB"/>
    <w:rsid w:val="00AC399F"/>
    <w:rsid w:val="00DC3947"/>
    <w:rsid w:val="00FB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2A0C9"/>
  <w15:docId w15:val="{CDAC8F2C-3A73-45DD-B2D0-D441A8CD0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6C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uiPriority w:val="99"/>
    <w:qFormat/>
    <w:rsid w:val="00314D16"/>
  </w:style>
  <w:style w:type="character" w:customStyle="1" w:styleId="a4">
    <w:name w:val="Нижній колонтитул Знак"/>
    <w:basedOn w:val="a0"/>
    <w:uiPriority w:val="99"/>
    <w:qFormat/>
    <w:rsid w:val="00314D16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aa">
    <w:name w:val="Верхній і нижній колонтитули"/>
    <w:basedOn w:val="a"/>
    <w:qFormat/>
  </w:style>
  <w:style w:type="paragraph" w:styleId="ab">
    <w:name w:val="header"/>
    <w:basedOn w:val="a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paragraph" w:styleId="ad">
    <w:name w:val="List Paragraph"/>
    <w:basedOn w:val="a"/>
    <w:uiPriority w:val="34"/>
    <w:qFormat/>
    <w:rsid w:val="001061F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DC3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DC39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2463</Words>
  <Characters>1405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dc:description/>
  <cp:lastModifiedBy>Булаш Світлана Василівна</cp:lastModifiedBy>
  <cp:revision>4</cp:revision>
  <cp:lastPrinted>2026-06-01T08:20:00Z</cp:lastPrinted>
  <dcterms:created xsi:type="dcterms:W3CDTF">2026-06-01T08:05:00Z</dcterms:created>
  <dcterms:modified xsi:type="dcterms:W3CDTF">2026-06-01T08:24:00Z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