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D61" w:rsidRDefault="00BE3D61">
      <w:pPr>
        <w:rPr>
          <w:color w:val="000000" w:themeColor="text1"/>
          <w:sz w:val="28"/>
          <w:szCs w:val="28"/>
          <w:lang w:val="uk-UA"/>
        </w:rPr>
      </w:pPr>
    </w:p>
    <w:p w:rsidR="00A91CFD" w:rsidRDefault="00A91CFD">
      <w:pPr>
        <w:rPr>
          <w:color w:val="000000" w:themeColor="text1"/>
          <w:sz w:val="28"/>
          <w:szCs w:val="28"/>
          <w:lang w:val="uk-UA"/>
        </w:rPr>
      </w:pPr>
    </w:p>
    <w:p w:rsidR="00A91CFD" w:rsidRPr="00A91CFD" w:rsidRDefault="00682DA7" w:rsidP="00A91CFD">
      <w:pPr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ПОРІВНЯЛЬНА ТАБЛИЦЯ</w:t>
      </w:r>
    </w:p>
    <w:p w:rsidR="00682DA7" w:rsidRDefault="00A91CFD" w:rsidP="00A91CFD">
      <w:pPr>
        <w:jc w:val="center"/>
        <w:rPr>
          <w:color w:val="000000" w:themeColor="text1"/>
          <w:sz w:val="28"/>
          <w:szCs w:val="28"/>
          <w:lang w:val="uk-UA"/>
        </w:rPr>
      </w:pPr>
      <w:r w:rsidRPr="00682DA7">
        <w:rPr>
          <w:color w:val="000000" w:themeColor="text1"/>
          <w:sz w:val="28"/>
          <w:szCs w:val="28"/>
          <w:lang w:val="uk-UA"/>
        </w:rPr>
        <w:t xml:space="preserve">до </w:t>
      </w:r>
      <w:proofErr w:type="spellStart"/>
      <w:r w:rsidRPr="00682DA7">
        <w:rPr>
          <w:color w:val="000000" w:themeColor="text1"/>
          <w:sz w:val="28"/>
          <w:szCs w:val="28"/>
          <w:lang w:val="uk-UA"/>
        </w:rPr>
        <w:t>проєкту</w:t>
      </w:r>
      <w:proofErr w:type="spellEnd"/>
      <w:r w:rsidRPr="00682DA7">
        <w:rPr>
          <w:color w:val="000000" w:themeColor="text1"/>
          <w:sz w:val="28"/>
          <w:szCs w:val="28"/>
          <w:lang w:val="uk-UA"/>
        </w:rPr>
        <w:t xml:space="preserve"> рішення Київської міської ради «Про внесення змін до рішення Київської міської ради </w:t>
      </w:r>
    </w:p>
    <w:p w:rsidR="00A91CFD" w:rsidRPr="00682DA7" w:rsidRDefault="00A91CFD" w:rsidP="00A91CFD">
      <w:pPr>
        <w:jc w:val="center"/>
        <w:rPr>
          <w:color w:val="000000" w:themeColor="text1"/>
          <w:sz w:val="28"/>
          <w:szCs w:val="28"/>
          <w:lang w:val="uk-UA"/>
        </w:rPr>
      </w:pPr>
      <w:r w:rsidRPr="00682DA7">
        <w:rPr>
          <w:color w:val="000000" w:themeColor="text1"/>
          <w:sz w:val="28"/>
          <w:szCs w:val="28"/>
          <w:lang w:val="uk-UA"/>
        </w:rPr>
        <w:t>від 21 листопада 2024 року № 198/10006 «Про зміну типу та найменування Українського гуманітарного ліцею Київського національного університету імені Тараса Шевченка»</w:t>
      </w:r>
    </w:p>
    <w:p w:rsidR="00A91CFD" w:rsidRPr="00A91CFD" w:rsidRDefault="00A91CFD" w:rsidP="00A91CFD">
      <w:pPr>
        <w:ind w:firstLine="709"/>
        <w:jc w:val="center"/>
        <w:rPr>
          <w:b/>
          <w:spacing w:val="-6"/>
          <w:sz w:val="28"/>
          <w:szCs w:val="28"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805892" w:rsidRPr="00805892" w:rsidTr="00805892">
        <w:tc>
          <w:tcPr>
            <w:tcW w:w="7280" w:type="dxa"/>
          </w:tcPr>
          <w:p w:rsidR="00805892" w:rsidRPr="00805892" w:rsidRDefault="00805892" w:rsidP="00805892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05892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В редакції рішення Київської міської ради від </w:t>
            </w:r>
          </w:p>
          <w:p w:rsidR="00805892" w:rsidRDefault="00805892" w:rsidP="00805892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05892">
              <w:rPr>
                <w:b/>
                <w:color w:val="000000" w:themeColor="text1"/>
                <w:sz w:val="28"/>
                <w:szCs w:val="28"/>
                <w:lang w:val="uk-UA"/>
              </w:rPr>
              <w:t>21 листопада 2024 року № 198/10006 «Про зміну типу та найменування Українського гуманітарного ліцею Київського національного університету</w:t>
            </w:r>
          </w:p>
          <w:p w:rsidR="00805892" w:rsidRPr="00805892" w:rsidRDefault="00805892" w:rsidP="00805892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05892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імені Тараса Шевченка»</w:t>
            </w:r>
          </w:p>
        </w:tc>
        <w:tc>
          <w:tcPr>
            <w:tcW w:w="7280" w:type="dxa"/>
          </w:tcPr>
          <w:p w:rsidR="00805892" w:rsidRDefault="00805892" w:rsidP="00805892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05892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В редакції </w:t>
            </w:r>
            <w:proofErr w:type="spellStart"/>
            <w:r w:rsidRPr="00805892">
              <w:rPr>
                <w:b/>
                <w:color w:val="000000" w:themeColor="text1"/>
                <w:sz w:val="28"/>
                <w:szCs w:val="28"/>
                <w:lang w:val="uk-UA"/>
              </w:rPr>
              <w:t>проєкту</w:t>
            </w:r>
            <w:proofErr w:type="spellEnd"/>
            <w:r w:rsidRPr="00805892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рішення Київської міської ради «Про внесення змін до рішення Київської міської ради від 21 листопада 2024 року № 198/10006 «Про зміну типу та найменування Українського гуманітарного ліцею Київського національного університету </w:t>
            </w:r>
          </w:p>
          <w:p w:rsidR="00805892" w:rsidRPr="00805892" w:rsidRDefault="00805892" w:rsidP="00805892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05892">
              <w:rPr>
                <w:b/>
                <w:color w:val="000000" w:themeColor="text1"/>
                <w:sz w:val="28"/>
                <w:szCs w:val="28"/>
                <w:lang w:val="uk-UA"/>
              </w:rPr>
              <w:t>імені Тараса Шевченка»</w:t>
            </w:r>
          </w:p>
          <w:p w:rsidR="00805892" w:rsidRPr="00805892" w:rsidRDefault="00805892" w:rsidP="00805892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805892" w:rsidTr="00805892">
        <w:tc>
          <w:tcPr>
            <w:tcW w:w="7280" w:type="dxa"/>
          </w:tcPr>
          <w:p w:rsidR="00805892" w:rsidRDefault="00682DA7">
            <w:pPr>
              <w:rPr>
                <w:color w:val="000000" w:themeColor="text1"/>
                <w:sz w:val="28"/>
                <w:szCs w:val="28"/>
                <w:highlight w:val="yellow"/>
                <w:lang w:val="uk-UA"/>
              </w:rPr>
            </w:pPr>
            <w:r w:rsidRPr="00682DA7">
              <w:rPr>
                <w:color w:val="000000" w:themeColor="text1"/>
                <w:sz w:val="28"/>
                <w:szCs w:val="28"/>
                <w:lang w:val="uk-UA"/>
              </w:rPr>
              <w:t>відсутній</w:t>
            </w:r>
          </w:p>
        </w:tc>
        <w:tc>
          <w:tcPr>
            <w:tcW w:w="7280" w:type="dxa"/>
          </w:tcPr>
          <w:p w:rsidR="00805892" w:rsidRDefault="00805892" w:rsidP="008058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14113">
              <w:rPr>
                <w:sz w:val="28"/>
                <w:szCs w:val="28"/>
              </w:rPr>
              <w:t xml:space="preserve">. </w:t>
            </w:r>
            <w:proofErr w:type="spellStart"/>
            <w:r w:rsidRPr="00214113">
              <w:rPr>
                <w:sz w:val="28"/>
                <w:szCs w:val="28"/>
              </w:rPr>
              <w:t>Утворити</w:t>
            </w:r>
            <w:proofErr w:type="spellEnd"/>
            <w:r w:rsidRPr="00214113">
              <w:rPr>
                <w:sz w:val="28"/>
                <w:szCs w:val="28"/>
              </w:rPr>
              <w:t xml:space="preserve"> та </w:t>
            </w:r>
            <w:proofErr w:type="spellStart"/>
            <w:r w:rsidRPr="00214113">
              <w:rPr>
                <w:sz w:val="28"/>
                <w:szCs w:val="28"/>
              </w:rPr>
              <w:t>забезпечити</w:t>
            </w:r>
            <w:proofErr w:type="spellEnd"/>
            <w:r w:rsidRPr="00214113">
              <w:rPr>
                <w:sz w:val="28"/>
                <w:szCs w:val="28"/>
              </w:rPr>
              <w:t xml:space="preserve"> </w:t>
            </w:r>
            <w:proofErr w:type="spellStart"/>
            <w:r w:rsidRPr="00214113">
              <w:rPr>
                <w:sz w:val="28"/>
                <w:szCs w:val="28"/>
              </w:rPr>
              <w:t>функціонування</w:t>
            </w:r>
            <w:proofErr w:type="spellEnd"/>
            <w:r w:rsidRPr="00214113">
              <w:rPr>
                <w:sz w:val="28"/>
                <w:szCs w:val="28"/>
              </w:rPr>
              <w:t xml:space="preserve"> </w:t>
            </w:r>
            <w:proofErr w:type="spellStart"/>
            <w:r w:rsidR="000E7CD6">
              <w:rPr>
                <w:sz w:val="28"/>
                <w:szCs w:val="28"/>
                <w:lang w:val="uk-UA"/>
              </w:rPr>
              <w:t>позашкіль</w:t>
            </w:r>
            <w:r w:rsidRPr="00214113">
              <w:rPr>
                <w:sz w:val="28"/>
                <w:szCs w:val="28"/>
              </w:rPr>
              <w:t>ного</w:t>
            </w:r>
            <w:proofErr w:type="spellEnd"/>
            <w:r w:rsidRPr="00214113">
              <w:rPr>
                <w:sz w:val="28"/>
                <w:szCs w:val="28"/>
              </w:rPr>
              <w:t xml:space="preserve"> </w:t>
            </w:r>
            <w:proofErr w:type="spellStart"/>
            <w:r w:rsidRPr="00214113">
              <w:rPr>
                <w:sz w:val="28"/>
                <w:szCs w:val="28"/>
              </w:rPr>
              <w:t>підрозділу</w:t>
            </w:r>
            <w:proofErr w:type="spellEnd"/>
            <w:r w:rsidRPr="00214113">
              <w:rPr>
                <w:sz w:val="28"/>
                <w:szCs w:val="28"/>
              </w:rPr>
              <w:t xml:space="preserve"> «Центр </w:t>
            </w:r>
            <w:proofErr w:type="spellStart"/>
            <w:r w:rsidRPr="00214113">
              <w:rPr>
                <w:sz w:val="28"/>
                <w:szCs w:val="28"/>
              </w:rPr>
              <w:t>національно-патріотичного</w:t>
            </w:r>
            <w:proofErr w:type="spellEnd"/>
            <w:r w:rsidRPr="00214113">
              <w:rPr>
                <w:sz w:val="28"/>
                <w:szCs w:val="28"/>
              </w:rPr>
              <w:t xml:space="preserve"> </w:t>
            </w:r>
            <w:proofErr w:type="spellStart"/>
            <w:r w:rsidRPr="00214113">
              <w:rPr>
                <w:sz w:val="28"/>
                <w:szCs w:val="28"/>
              </w:rPr>
              <w:t>виховання</w:t>
            </w:r>
            <w:proofErr w:type="spellEnd"/>
            <w:r w:rsidRPr="00214113">
              <w:rPr>
                <w:sz w:val="28"/>
                <w:szCs w:val="28"/>
              </w:rPr>
              <w:t>»</w:t>
            </w:r>
            <w:r w:rsidRPr="00214113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214113">
              <w:rPr>
                <w:bCs/>
                <w:sz w:val="28"/>
                <w:szCs w:val="28"/>
              </w:rPr>
              <w:t>складі</w:t>
            </w:r>
            <w:proofErr w:type="spellEnd"/>
            <w:r w:rsidRPr="0021411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14113">
              <w:rPr>
                <w:bCs/>
                <w:sz w:val="28"/>
                <w:szCs w:val="28"/>
              </w:rPr>
              <w:t>Наукового</w:t>
            </w:r>
            <w:proofErr w:type="spellEnd"/>
            <w:r w:rsidRPr="0021411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14113">
              <w:rPr>
                <w:sz w:val="28"/>
                <w:szCs w:val="28"/>
              </w:rPr>
              <w:t>Українського</w:t>
            </w:r>
            <w:proofErr w:type="spellEnd"/>
            <w:r w:rsidRPr="00214113">
              <w:rPr>
                <w:sz w:val="28"/>
                <w:szCs w:val="28"/>
              </w:rPr>
              <w:t xml:space="preserve"> </w:t>
            </w:r>
            <w:proofErr w:type="spellStart"/>
            <w:r w:rsidRPr="00214113">
              <w:rPr>
                <w:sz w:val="28"/>
                <w:szCs w:val="28"/>
              </w:rPr>
              <w:t>гуманітарного</w:t>
            </w:r>
            <w:proofErr w:type="spellEnd"/>
            <w:r w:rsidRPr="00214113">
              <w:rPr>
                <w:sz w:val="28"/>
                <w:szCs w:val="28"/>
              </w:rPr>
              <w:t xml:space="preserve"> </w:t>
            </w:r>
            <w:proofErr w:type="spellStart"/>
            <w:r w:rsidRPr="00214113">
              <w:rPr>
                <w:sz w:val="28"/>
                <w:szCs w:val="28"/>
              </w:rPr>
              <w:t>ліцею</w:t>
            </w:r>
            <w:proofErr w:type="spellEnd"/>
            <w:r w:rsidRPr="00214113">
              <w:rPr>
                <w:sz w:val="28"/>
                <w:szCs w:val="28"/>
              </w:rPr>
              <w:t xml:space="preserve"> </w:t>
            </w:r>
            <w:proofErr w:type="spellStart"/>
            <w:r w:rsidRPr="00214113">
              <w:rPr>
                <w:sz w:val="28"/>
                <w:szCs w:val="28"/>
              </w:rPr>
              <w:t>Печерського</w:t>
            </w:r>
            <w:proofErr w:type="spellEnd"/>
            <w:r w:rsidRPr="00214113">
              <w:rPr>
                <w:sz w:val="28"/>
                <w:szCs w:val="28"/>
              </w:rPr>
              <w:t xml:space="preserve"> району м. </w:t>
            </w:r>
            <w:proofErr w:type="spellStart"/>
            <w:r w:rsidRPr="00214113">
              <w:rPr>
                <w:sz w:val="28"/>
                <w:szCs w:val="28"/>
              </w:rPr>
              <w:t>Києва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805892" w:rsidRDefault="00805892" w:rsidP="00805892">
            <w:pPr>
              <w:tabs>
                <w:tab w:val="left" w:pos="1134"/>
              </w:tabs>
              <w:ind w:firstLine="709"/>
              <w:jc w:val="both"/>
              <w:rPr>
                <w:bCs/>
                <w:sz w:val="28"/>
                <w:szCs w:val="28"/>
              </w:rPr>
            </w:pPr>
            <w:r w:rsidRPr="00041C9E">
              <w:rPr>
                <w:bCs/>
                <w:sz w:val="28"/>
                <w:szCs w:val="28"/>
              </w:rPr>
              <w:t xml:space="preserve">У </w:t>
            </w:r>
            <w:proofErr w:type="spellStart"/>
            <w:r w:rsidRPr="00041C9E">
              <w:rPr>
                <w:bCs/>
                <w:sz w:val="28"/>
                <w:szCs w:val="28"/>
              </w:rPr>
              <w:t>зв’язку</w:t>
            </w:r>
            <w:proofErr w:type="spellEnd"/>
            <w:r w:rsidRPr="00041C9E">
              <w:rPr>
                <w:bCs/>
                <w:sz w:val="28"/>
                <w:szCs w:val="28"/>
              </w:rPr>
              <w:t xml:space="preserve"> з </w:t>
            </w:r>
            <w:proofErr w:type="spellStart"/>
            <w:r w:rsidRPr="00041C9E">
              <w:rPr>
                <w:bCs/>
                <w:sz w:val="28"/>
                <w:szCs w:val="28"/>
              </w:rPr>
              <w:t>цим</w:t>
            </w:r>
            <w:proofErr w:type="spellEnd"/>
            <w:r w:rsidRPr="00041C9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41C9E">
              <w:rPr>
                <w:bCs/>
                <w:sz w:val="28"/>
                <w:szCs w:val="28"/>
              </w:rPr>
              <w:t>пункти</w:t>
            </w:r>
            <w:proofErr w:type="spellEnd"/>
            <w:r w:rsidRPr="00041C9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3</w:t>
            </w:r>
            <w:r w:rsidRPr="00041C9E">
              <w:rPr>
                <w:bCs/>
                <w:sz w:val="28"/>
                <w:szCs w:val="28"/>
              </w:rPr>
              <w:t xml:space="preserve">-7 </w:t>
            </w:r>
            <w:proofErr w:type="spellStart"/>
            <w:r w:rsidRPr="00041C9E">
              <w:rPr>
                <w:bCs/>
                <w:sz w:val="28"/>
                <w:szCs w:val="28"/>
              </w:rPr>
              <w:t>рішення</w:t>
            </w:r>
            <w:proofErr w:type="spellEnd"/>
            <w:r w:rsidRPr="00041C9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41C9E">
              <w:rPr>
                <w:bCs/>
                <w:sz w:val="28"/>
                <w:szCs w:val="28"/>
              </w:rPr>
              <w:t>вважати</w:t>
            </w:r>
            <w:proofErr w:type="spellEnd"/>
            <w:r w:rsidRPr="00041C9E">
              <w:rPr>
                <w:bCs/>
                <w:sz w:val="28"/>
                <w:szCs w:val="28"/>
              </w:rPr>
              <w:t xml:space="preserve"> пунктами </w:t>
            </w:r>
            <w:r>
              <w:rPr>
                <w:bCs/>
                <w:sz w:val="28"/>
                <w:szCs w:val="28"/>
              </w:rPr>
              <w:t>4</w:t>
            </w:r>
            <w:r w:rsidRPr="00041C9E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>8</w:t>
            </w:r>
            <w:r w:rsidRPr="00041C9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41C9E">
              <w:rPr>
                <w:bCs/>
                <w:sz w:val="28"/>
                <w:szCs w:val="28"/>
              </w:rPr>
              <w:t>рішення</w:t>
            </w:r>
            <w:proofErr w:type="spellEnd"/>
            <w:r w:rsidRPr="00041C9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41C9E">
              <w:rPr>
                <w:bCs/>
                <w:sz w:val="28"/>
                <w:szCs w:val="28"/>
              </w:rPr>
              <w:t>відповідно</w:t>
            </w:r>
            <w:proofErr w:type="spellEnd"/>
            <w:r w:rsidRPr="00041C9E">
              <w:rPr>
                <w:bCs/>
                <w:sz w:val="28"/>
                <w:szCs w:val="28"/>
              </w:rPr>
              <w:t>.</w:t>
            </w:r>
          </w:p>
          <w:p w:rsidR="00805892" w:rsidRPr="00805892" w:rsidRDefault="00805892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805892" w:rsidTr="00805892">
        <w:tc>
          <w:tcPr>
            <w:tcW w:w="7280" w:type="dxa"/>
          </w:tcPr>
          <w:p w:rsidR="00805892" w:rsidRPr="00805892" w:rsidRDefault="007C2436" w:rsidP="00682DA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4</w:t>
            </w:r>
            <w:r w:rsidR="00805892" w:rsidRPr="00805892">
              <w:rPr>
                <w:color w:val="000000" w:themeColor="text1"/>
                <w:sz w:val="28"/>
                <w:szCs w:val="28"/>
                <w:lang w:val="uk-UA"/>
              </w:rPr>
              <w:t>.</w:t>
            </w:r>
            <w:r w:rsidR="00805892" w:rsidRPr="00805892">
              <w:rPr>
                <w:color w:val="000000" w:themeColor="text1"/>
                <w:sz w:val="28"/>
                <w:szCs w:val="28"/>
                <w:lang w:val="uk-UA"/>
              </w:rPr>
              <w:tab/>
              <w:t>Печерській районній в місті Києві державній адміністрації:</w:t>
            </w:r>
          </w:p>
          <w:p w:rsidR="00805892" w:rsidRPr="00805892" w:rsidRDefault="007C2436" w:rsidP="00682DA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4</w:t>
            </w:r>
            <w:r w:rsidR="00805892" w:rsidRPr="00805892">
              <w:rPr>
                <w:color w:val="000000" w:themeColor="text1"/>
                <w:sz w:val="28"/>
                <w:szCs w:val="28"/>
                <w:lang w:val="uk-UA"/>
              </w:rPr>
              <w:t>.1. Здійснити організаційно-правові заходи щодо виконання пунктів 1-2 цього рішення.</w:t>
            </w:r>
          </w:p>
          <w:p w:rsidR="00805892" w:rsidRDefault="007C2436" w:rsidP="00682DA7">
            <w:pPr>
              <w:jc w:val="both"/>
              <w:rPr>
                <w:color w:val="000000" w:themeColor="text1"/>
                <w:sz w:val="28"/>
                <w:szCs w:val="28"/>
                <w:highlight w:val="yellow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4</w:t>
            </w:r>
            <w:r w:rsidR="00805892" w:rsidRPr="00805892">
              <w:rPr>
                <w:color w:val="000000" w:themeColor="text1"/>
                <w:sz w:val="28"/>
                <w:szCs w:val="28"/>
                <w:lang w:val="uk-UA"/>
              </w:rPr>
              <w:t>.2. Затвердити зміни до статуту Українського гуманітарного ліцею Київського національного університету імені Тараса Шевченка.</w:t>
            </w:r>
          </w:p>
        </w:tc>
        <w:tc>
          <w:tcPr>
            <w:tcW w:w="7280" w:type="dxa"/>
          </w:tcPr>
          <w:p w:rsidR="00805892" w:rsidRDefault="00682DA7" w:rsidP="00682DA7">
            <w:pPr>
              <w:jc w:val="both"/>
              <w:rPr>
                <w:color w:val="000000" w:themeColor="text1"/>
                <w:sz w:val="28"/>
                <w:szCs w:val="28"/>
                <w:highlight w:val="yellow"/>
                <w:lang w:val="uk-UA"/>
              </w:rPr>
            </w:pPr>
            <w:r w:rsidRPr="00682DA7">
              <w:rPr>
                <w:color w:val="000000" w:themeColor="text1"/>
                <w:sz w:val="28"/>
                <w:szCs w:val="28"/>
                <w:lang w:val="uk-UA"/>
              </w:rPr>
              <w:t xml:space="preserve">5. </w:t>
            </w:r>
            <w:r w:rsidRPr="007C2436">
              <w:rPr>
                <w:color w:val="000000" w:themeColor="text1"/>
                <w:sz w:val="28"/>
                <w:szCs w:val="28"/>
                <w:lang w:val="uk-UA"/>
              </w:rPr>
              <w:t>Затвердити Статут</w:t>
            </w:r>
            <w:r w:rsidRPr="00682DA7">
              <w:rPr>
                <w:color w:val="000000" w:themeColor="text1"/>
                <w:sz w:val="28"/>
                <w:szCs w:val="28"/>
                <w:lang w:val="uk-UA"/>
              </w:rPr>
              <w:t xml:space="preserve"> Наукового Українського гуманітарного ліцею Печерського району </w:t>
            </w:r>
            <w:proofErr w:type="spellStart"/>
            <w:r w:rsidRPr="00682DA7">
              <w:rPr>
                <w:color w:val="000000" w:themeColor="text1"/>
                <w:sz w:val="28"/>
                <w:szCs w:val="28"/>
                <w:lang w:val="uk-UA"/>
              </w:rPr>
              <w:t>м.Києва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0E7CD6" w:rsidRPr="000E7CD6">
              <w:rPr>
                <w:rFonts w:eastAsia="Calibri"/>
                <w:bCs/>
                <w:sz w:val="28"/>
                <w:szCs w:val="28"/>
                <w:lang w:val="uk-UA" w:eastAsia="en-US"/>
              </w:rPr>
              <w:t>(ідентифікаційний код 22881403)</w:t>
            </w:r>
            <w:r w:rsidR="000E7CD6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у новій редакції</w:t>
            </w:r>
            <w:r w:rsidRPr="00682DA7">
              <w:rPr>
                <w:color w:val="000000" w:themeColor="text1"/>
                <w:sz w:val="28"/>
                <w:szCs w:val="28"/>
                <w:lang w:val="uk-UA"/>
              </w:rPr>
              <w:t>, що додається.</w:t>
            </w:r>
          </w:p>
        </w:tc>
      </w:tr>
      <w:tr w:rsidR="00805892" w:rsidRPr="000E7CD6" w:rsidTr="00805892">
        <w:tc>
          <w:tcPr>
            <w:tcW w:w="7280" w:type="dxa"/>
          </w:tcPr>
          <w:p w:rsidR="00805892" w:rsidRDefault="00682DA7" w:rsidP="00682DA7">
            <w:pPr>
              <w:jc w:val="both"/>
              <w:rPr>
                <w:color w:val="000000" w:themeColor="text1"/>
                <w:sz w:val="28"/>
                <w:szCs w:val="28"/>
                <w:highlight w:val="yellow"/>
                <w:lang w:val="uk-UA"/>
              </w:rPr>
            </w:pPr>
            <w:r w:rsidRPr="00682DA7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відсутній</w:t>
            </w:r>
          </w:p>
        </w:tc>
        <w:tc>
          <w:tcPr>
            <w:tcW w:w="7280" w:type="dxa"/>
          </w:tcPr>
          <w:p w:rsidR="00682DA7" w:rsidRPr="00682DA7" w:rsidRDefault="00682DA7" w:rsidP="00682DA7">
            <w:pPr>
              <w:tabs>
                <w:tab w:val="left" w:pos="1134"/>
              </w:tabs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682DA7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6. </w:t>
            </w:r>
            <w:r w:rsidR="000E7CD6" w:rsidRPr="000E7CD6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Українському гуманітарному ліцею Київського національного університету імені Тараса Шевченка забезпечити державну реєстрацію статуту Наукового Українського гуманітарного ліцею Печерського району </w:t>
            </w:r>
            <w:proofErr w:type="spellStart"/>
            <w:r w:rsidR="000E7CD6" w:rsidRPr="000E7CD6">
              <w:rPr>
                <w:rFonts w:eastAsia="Calibri"/>
                <w:bCs/>
                <w:sz w:val="28"/>
                <w:szCs w:val="28"/>
                <w:lang w:val="uk-UA" w:eastAsia="en-US"/>
              </w:rPr>
              <w:t>м.Києва</w:t>
            </w:r>
            <w:proofErr w:type="spellEnd"/>
            <w:r w:rsidR="000E7CD6" w:rsidRPr="000E7CD6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(ідентифікаційний код 22881403) у новій редакції у порядку, встановленому законодавством України, у двомісячний строк з моменту оприлюднення цього рішення.</w:t>
            </w:r>
            <w:bookmarkStart w:id="0" w:name="_GoBack"/>
            <w:bookmarkEnd w:id="0"/>
            <w:r w:rsidR="007C2436" w:rsidRPr="007C2436">
              <w:rPr>
                <w:rFonts w:eastAsia="Calibri"/>
                <w:bCs/>
                <w:sz w:val="28"/>
                <w:szCs w:val="28"/>
                <w:lang w:val="uk-UA" w:eastAsia="en-US"/>
              </w:rPr>
              <w:t>.</w:t>
            </w:r>
          </w:p>
          <w:p w:rsidR="00682DA7" w:rsidRPr="00682DA7" w:rsidRDefault="00682DA7" w:rsidP="00682DA7">
            <w:pPr>
              <w:tabs>
                <w:tab w:val="left" w:pos="1134"/>
              </w:tabs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682DA7">
              <w:rPr>
                <w:rFonts w:eastAsia="Calibri"/>
                <w:bCs/>
                <w:sz w:val="28"/>
                <w:szCs w:val="28"/>
                <w:lang w:val="uk-UA" w:eastAsia="en-US"/>
              </w:rPr>
              <w:t>У зв’язку з цим пункти 6-8 рішення вважати пунктами 7-9 рішення відповідно.</w:t>
            </w:r>
          </w:p>
          <w:p w:rsidR="00805892" w:rsidRDefault="00805892">
            <w:pPr>
              <w:rPr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</w:tr>
    </w:tbl>
    <w:p w:rsidR="00BE3D61" w:rsidRDefault="00BE3D61">
      <w:pPr>
        <w:jc w:val="both"/>
        <w:rPr>
          <w:sz w:val="28"/>
          <w:szCs w:val="28"/>
          <w:lang w:val="uk-UA"/>
        </w:rPr>
      </w:pPr>
    </w:p>
    <w:p w:rsidR="00BE3D61" w:rsidRDefault="00BE3D61">
      <w:pPr>
        <w:jc w:val="both"/>
        <w:rPr>
          <w:sz w:val="28"/>
          <w:szCs w:val="28"/>
          <w:lang w:val="uk-UA"/>
        </w:rPr>
      </w:pPr>
    </w:p>
    <w:p w:rsidR="00BE3D61" w:rsidRPr="007C2436" w:rsidRDefault="00682DA7">
      <w:pPr>
        <w:jc w:val="both"/>
        <w:rPr>
          <w:b/>
          <w:sz w:val="28"/>
          <w:szCs w:val="28"/>
          <w:highlight w:val="yellow"/>
          <w:lang w:val="uk-UA"/>
        </w:rPr>
      </w:pPr>
      <w:r w:rsidRPr="007C2436">
        <w:rPr>
          <w:b/>
          <w:sz w:val="28"/>
          <w:szCs w:val="28"/>
          <w:lang w:val="uk-UA"/>
        </w:rPr>
        <w:t>Директор Департаменту                                                                                                                                       Олена ФІДАНЯН</w:t>
      </w:r>
    </w:p>
    <w:sectPr w:rsidR="00BE3D61" w:rsidRPr="007C2436" w:rsidSect="00A91CFD">
      <w:pgSz w:w="16838" w:h="11906" w:orient="landscape"/>
      <w:pgMar w:top="567" w:right="1134" w:bottom="170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F35C8"/>
    <w:multiLevelType w:val="multilevel"/>
    <w:tmpl w:val="08867A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1" w15:restartNumberingAfterBreak="0">
    <w:nsid w:val="63335951"/>
    <w:multiLevelType w:val="multilevel"/>
    <w:tmpl w:val="A342C7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D61"/>
    <w:rsid w:val="000E7CD6"/>
    <w:rsid w:val="00124070"/>
    <w:rsid w:val="001A7D30"/>
    <w:rsid w:val="001D7123"/>
    <w:rsid w:val="00367BC7"/>
    <w:rsid w:val="00554328"/>
    <w:rsid w:val="00680D58"/>
    <w:rsid w:val="00682DA7"/>
    <w:rsid w:val="007C2436"/>
    <w:rsid w:val="00805892"/>
    <w:rsid w:val="008E56A9"/>
    <w:rsid w:val="00903BA3"/>
    <w:rsid w:val="00923B5E"/>
    <w:rsid w:val="009C46BF"/>
    <w:rsid w:val="00A76981"/>
    <w:rsid w:val="00A91CFD"/>
    <w:rsid w:val="00BE3D61"/>
    <w:rsid w:val="00C0716E"/>
    <w:rsid w:val="00E8318B"/>
    <w:rsid w:val="00FD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F926"/>
  <w15:docId w15:val="{56DFBA75-169F-4781-A85E-D097E6A7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EF4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uiPriority w:val="99"/>
    <w:semiHidden/>
    <w:qFormat/>
    <w:rsid w:val="00EC2AB6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411EF4"/>
    <w:pPr>
      <w:ind w:left="708"/>
    </w:pPr>
  </w:style>
  <w:style w:type="paragraph" w:styleId="aa">
    <w:name w:val="No Spacing"/>
    <w:uiPriority w:val="1"/>
    <w:qFormat/>
    <w:rsid w:val="00411EF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uiPriority w:val="99"/>
    <w:semiHidden/>
    <w:unhideWhenUsed/>
    <w:qFormat/>
    <w:rsid w:val="00EC2AB6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805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B4BF8-2BF5-41C3-AFD0-4896280E3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1336</Words>
  <Characters>762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dc:description/>
  <cp:lastModifiedBy>Булаш Світлана Василівна</cp:lastModifiedBy>
  <cp:revision>4</cp:revision>
  <cp:lastPrinted>2026-05-14T13:26:00Z</cp:lastPrinted>
  <dcterms:created xsi:type="dcterms:W3CDTF">2026-05-14T13:25:00Z</dcterms:created>
  <dcterms:modified xsi:type="dcterms:W3CDTF">2026-05-25T12:57:00Z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