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C0E00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5E1A8936" wp14:editId="3B0EBC0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1DA55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4A1E1E5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4163E123" w14:textId="77777777" w:rsidR="00471A1C" w:rsidRPr="002B51A1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FC0D87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143D9538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1992311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18728F49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7DEF9904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75CF1C6" w14:textId="77777777" w:rsidR="007E652B" w:rsidRPr="008F56C2" w:rsidRDefault="007E652B" w:rsidP="007E652B">
      <w:pPr>
        <w:rPr>
          <w:sz w:val="16"/>
        </w:rPr>
      </w:pPr>
    </w:p>
    <w:p w14:paraId="53B424E7" w14:textId="77777777" w:rsidR="007E652B" w:rsidRPr="00CC39B0" w:rsidRDefault="007E652B" w:rsidP="007E652B">
      <w:pPr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ab/>
      </w:r>
      <w:r w:rsidRPr="006C55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ПРОЄКТ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4A6E94" w:rsidRPr="00AE503E" w14:paraId="54B6B162" w14:textId="77777777" w:rsidTr="00BB5282">
        <w:tc>
          <w:tcPr>
            <w:tcW w:w="4814" w:type="dxa"/>
          </w:tcPr>
          <w:p w14:paraId="1C505DF6" w14:textId="77777777" w:rsidR="00BB5282" w:rsidRPr="00AE503E" w:rsidRDefault="00BB5282" w:rsidP="00BB5282">
            <w:pPr>
              <w:pStyle w:val="a9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  <w:r w:rsidRPr="00AE503E">
              <w:rPr>
                <w:b/>
                <w:sz w:val="28"/>
                <w:szCs w:val="28"/>
                <w:lang w:val="uk-UA"/>
              </w:rPr>
              <w:t xml:space="preserve">Про внесення змін до додатка 9 до рішення Київської міської ради від 02 грудня 2010 року № 284/5096 «Про питання комунальної власності територіальної громади міста Києва» </w:t>
            </w:r>
          </w:p>
          <w:p w14:paraId="034DF389" w14:textId="77777777" w:rsidR="004A6E94" w:rsidRPr="00AE503E" w:rsidRDefault="004A6E94" w:rsidP="007E652B">
            <w:pPr>
              <w:ind w:right="3543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15" w:type="dxa"/>
          </w:tcPr>
          <w:p w14:paraId="6084762E" w14:textId="77777777" w:rsidR="004A6E94" w:rsidRPr="00AE503E" w:rsidRDefault="004A6E94" w:rsidP="007E652B">
            <w:pPr>
              <w:ind w:right="3543"/>
              <w:jc w:val="both"/>
              <w:rPr>
                <w:b/>
                <w:sz w:val="28"/>
                <w:szCs w:val="28"/>
              </w:rPr>
            </w:pPr>
          </w:p>
        </w:tc>
      </w:tr>
    </w:tbl>
    <w:p w14:paraId="5468055E" w14:textId="77777777" w:rsidR="00AE503E" w:rsidRPr="00AE503E" w:rsidRDefault="00AE503E" w:rsidP="00AE503E">
      <w:pPr>
        <w:pStyle w:val="a9"/>
        <w:tabs>
          <w:tab w:val="left" w:pos="993"/>
          <w:tab w:val="left" w:pos="4395"/>
        </w:tabs>
        <w:ind w:left="0" w:right="-1" w:firstLine="567"/>
        <w:jc w:val="both"/>
        <w:rPr>
          <w:sz w:val="28"/>
          <w:szCs w:val="28"/>
          <w:lang w:val="uk-UA"/>
        </w:rPr>
      </w:pPr>
      <w:r w:rsidRPr="00AE503E">
        <w:rPr>
          <w:sz w:val="28"/>
          <w:szCs w:val="28"/>
          <w:lang w:val="uk-UA"/>
        </w:rPr>
        <w:t xml:space="preserve">Відповідно до статті 327 Цивільного кодексу України, частини п'ятої статті 60 Закону України «Про місцеве самоврядування в Україні», з метою уточнення відомостей про комунальне майно територіальної громади міста Києва Київська міська рада </w:t>
      </w:r>
    </w:p>
    <w:p w14:paraId="35A2CB2E" w14:textId="77777777" w:rsidR="00AE503E" w:rsidRPr="00AE503E" w:rsidRDefault="00AE503E" w:rsidP="00AE503E">
      <w:pPr>
        <w:tabs>
          <w:tab w:val="left" w:pos="993"/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E441DA7" w14:textId="51F45E66" w:rsidR="00AE503E" w:rsidRDefault="00AE503E" w:rsidP="00AE503E">
      <w:pPr>
        <w:pStyle w:val="a9"/>
        <w:tabs>
          <w:tab w:val="left" w:pos="993"/>
          <w:tab w:val="left" w:pos="4395"/>
        </w:tabs>
        <w:ind w:left="0" w:right="-1" w:firstLine="567"/>
        <w:jc w:val="both"/>
        <w:rPr>
          <w:b/>
          <w:bCs/>
          <w:sz w:val="28"/>
          <w:szCs w:val="28"/>
          <w:lang w:val="uk-UA"/>
        </w:rPr>
      </w:pPr>
      <w:r w:rsidRPr="00AE503E">
        <w:rPr>
          <w:b/>
          <w:bCs/>
          <w:sz w:val="28"/>
          <w:szCs w:val="28"/>
          <w:lang w:val="uk-UA"/>
        </w:rPr>
        <w:t xml:space="preserve">ВИРІШИЛА: </w:t>
      </w:r>
    </w:p>
    <w:p w14:paraId="4A4C3649" w14:textId="77777777" w:rsidR="00AE503E" w:rsidRPr="00AE503E" w:rsidRDefault="00AE503E" w:rsidP="00AE503E">
      <w:pPr>
        <w:pStyle w:val="a9"/>
        <w:tabs>
          <w:tab w:val="left" w:pos="993"/>
          <w:tab w:val="left" w:pos="4395"/>
        </w:tabs>
        <w:ind w:left="0" w:right="-1" w:firstLine="567"/>
        <w:jc w:val="both"/>
        <w:rPr>
          <w:b/>
          <w:bCs/>
          <w:sz w:val="28"/>
          <w:szCs w:val="28"/>
          <w:lang w:val="uk-UA"/>
        </w:rPr>
      </w:pPr>
    </w:p>
    <w:p w14:paraId="3632441E" w14:textId="77777777" w:rsidR="00AE503E" w:rsidRPr="00AE503E" w:rsidRDefault="00AE503E" w:rsidP="00AE503E">
      <w:pPr>
        <w:pStyle w:val="a9"/>
        <w:tabs>
          <w:tab w:val="left" w:pos="993"/>
          <w:tab w:val="left" w:pos="4395"/>
        </w:tabs>
        <w:ind w:left="0" w:right="-1" w:firstLine="567"/>
        <w:jc w:val="both"/>
        <w:rPr>
          <w:sz w:val="28"/>
          <w:szCs w:val="28"/>
          <w:lang w:val="uk-UA"/>
        </w:rPr>
      </w:pPr>
      <w:r w:rsidRPr="00AE503E">
        <w:rPr>
          <w:sz w:val="28"/>
          <w:szCs w:val="28"/>
          <w:lang w:val="uk-UA"/>
        </w:rPr>
        <w:t>1. Внести зміни до додатка 9 до рішення Київської міської ради від 02 грудня 2010</w:t>
      </w:r>
      <w:r w:rsidRPr="00AE503E">
        <w:rPr>
          <w:sz w:val="28"/>
          <w:szCs w:val="28"/>
          <w:lang w:val="en-US"/>
        </w:rPr>
        <w:t> </w:t>
      </w:r>
      <w:r w:rsidRPr="00AE503E">
        <w:rPr>
          <w:sz w:val="28"/>
          <w:szCs w:val="28"/>
          <w:lang w:val="uk-UA"/>
        </w:rPr>
        <w:t xml:space="preserve">року № 284/5096 «Про питання комунальної власності територіальної громади міста Києва», доповнивши розділ 1.1Б. «Нежитловий фонд» таблиці 6 «ЖИТЛОВЕ ГОСПОДАРСТВО» новими позиціями 81, 82 такого змісту: </w:t>
      </w:r>
    </w:p>
    <w:p w14:paraId="416C126F" w14:textId="77777777" w:rsidR="00AE503E" w:rsidRPr="00AE503E" w:rsidRDefault="00AE503E" w:rsidP="00AE503E">
      <w:pPr>
        <w:pStyle w:val="a9"/>
        <w:tabs>
          <w:tab w:val="left" w:pos="993"/>
          <w:tab w:val="left" w:pos="4395"/>
        </w:tabs>
        <w:ind w:left="0" w:right="-1" w:firstLine="567"/>
        <w:jc w:val="both"/>
        <w:rPr>
          <w:sz w:val="28"/>
          <w:szCs w:val="28"/>
          <w:lang w:val="uk-UA"/>
        </w:rPr>
      </w:pPr>
    </w:p>
    <w:tbl>
      <w:tblPr>
        <w:tblW w:w="9629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632"/>
        <w:gridCol w:w="1680"/>
        <w:gridCol w:w="691"/>
        <w:gridCol w:w="607"/>
        <w:gridCol w:w="986"/>
        <w:gridCol w:w="986"/>
        <w:gridCol w:w="504"/>
        <w:gridCol w:w="504"/>
        <w:gridCol w:w="622"/>
        <w:gridCol w:w="2417"/>
      </w:tblGrid>
      <w:tr w:rsidR="00AE503E" w:rsidRPr="00AE503E" w14:paraId="7A10DD25" w14:textId="77777777" w:rsidTr="00895BA1">
        <w:trPr>
          <w:trHeight w:val="69"/>
        </w:trPr>
        <w:tc>
          <w:tcPr>
            <w:tcW w:w="636" w:type="dxa"/>
          </w:tcPr>
          <w:p w14:paraId="6A0BF680" w14:textId="77777777" w:rsidR="00AE503E" w:rsidRPr="00AE503E" w:rsidRDefault="00AE503E" w:rsidP="00AE503E">
            <w:pPr>
              <w:pStyle w:val="a9"/>
              <w:tabs>
                <w:tab w:val="left" w:pos="993"/>
                <w:tab w:val="left" w:pos="4395"/>
              </w:tabs>
              <w:ind w:left="-845" w:right="-1" w:firstLine="845"/>
              <w:jc w:val="both"/>
              <w:rPr>
                <w:sz w:val="28"/>
                <w:szCs w:val="28"/>
                <w:lang w:val="uk-UA"/>
              </w:rPr>
            </w:pPr>
            <w:r w:rsidRPr="00AE503E">
              <w:rPr>
                <w:sz w:val="28"/>
                <w:szCs w:val="28"/>
                <w:lang w:val="uk-UA"/>
              </w:rPr>
              <w:t>81</w:t>
            </w:r>
          </w:p>
        </w:tc>
        <w:tc>
          <w:tcPr>
            <w:tcW w:w="1580" w:type="dxa"/>
          </w:tcPr>
          <w:p w14:paraId="67FC85F5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503E">
              <w:rPr>
                <w:rFonts w:ascii="Times New Roman" w:hAnsi="Times New Roman" w:cs="Times New Roman"/>
                <w:sz w:val="28"/>
                <w:szCs w:val="28"/>
              </w:rPr>
              <w:t>Нежитлова будівля</w:t>
            </w:r>
          </w:p>
        </w:tc>
        <w:tc>
          <w:tcPr>
            <w:tcW w:w="696" w:type="dxa"/>
          </w:tcPr>
          <w:p w14:paraId="5DABF2B3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503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E503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622" w:type="dxa"/>
          </w:tcPr>
          <w:p w14:paraId="288AB00B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14:paraId="6B9068DD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503E">
              <w:rPr>
                <w:rFonts w:ascii="Times New Roman" w:hAnsi="Times New Roman" w:cs="Times New Roman"/>
                <w:sz w:val="28"/>
                <w:szCs w:val="28"/>
              </w:rPr>
              <w:t>1176,6</w:t>
            </w:r>
          </w:p>
        </w:tc>
        <w:tc>
          <w:tcPr>
            <w:tcW w:w="986" w:type="dxa"/>
          </w:tcPr>
          <w:p w14:paraId="1E13E272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503E">
              <w:rPr>
                <w:rFonts w:ascii="Times New Roman" w:hAnsi="Times New Roman" w:cs="Times New Roman"/>
                <w:sz w:val="28"/>
                <w:szCs w:val="28"/>
              </w:rPr>
              <w:t>1176,6</w:t>
            </w:r>
          </w:p>
        </w:tc>
        <w:tc>
          <w:tcPr>
            <w:tcW w:w="515" w:type="dxa"/>
          </w:tcPr>
          <w:p w14:paraId="7BE2E223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dxa"/>
          </w:tcPr>
          <w:p w14:paraId="4A0A57CB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14:paraId="09D6E2FD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14:paraId="13CEA807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503E">
              <w:rPr>
                <w:rFonts w:ascii="Times New Roman" w:hAnsi="Times New Roman" w:cs="Times New Roman"/>
                <w:sz w:val="28"/>
                <w:szCs w:val="28"/>
              </w:rPr>
              <w:t>вул. Донця Михайла, 18 В</w:t>
            </w:r>
          </w:p>
        </w:tc>
      </w:tr>
      <w:tr w:rsidR="00AE503E" w:rsidRPr="00AE503E" w14:paraId="4C28C457" w14:textId="77777777" w:rsidTr="00895BA1">
        <w:trPr>
          <w:trHeight w:val="69"/>
        </w:trPr>
        <w:tc>
          <w:tcPr>
            <w:tcW w:w="636" w:type="dxa"/>
          </w:tcPr>
          <w:p w14:paraId="7400D504" w14:textId="77777777" w:rsidR="00AE503E" w:rsidRPr="00AE503E" w:rsidRDefault="00AE503E" w:rsidP="00AE503E">
            <w:pPr>
              <w:pStyle w:val="a9"/>
              <w:tabs>
                <w:tab w:val="left" w:pos="993"/>
                <w:tab w:val="left" w:pos="4395"/>
              </w:tabs>
              <w:ind w:left="-845" w:right="-1" w:firstLine="845"/>
              <w:jc w:val="both"/>
              <w:rPr>
                <w:sz w:val="28"/>
                <w:szCs w:val="28"/>
                <w:lang w:val="uk-UA"/>
              </w:rPr>
            </w:pPr>
            <w:r w:rsidRPr="00AE503E">
              <w:rPr>
                <w:sz w:val="28"/>
                <w:szCs w:val="28"/>
                <w:lang w:val="uk-UA"/>
              </w:rPr>
              <w:t>82</w:t>
            </w:r>
          </w:p>
        </w:tc>
        <w:tc>
          <w:tcPr>
            <w:tcW w:w="1580" w:type="dxa"/>
          </w:tcPr>
          <w:p w14:paraId="5EF8EEF7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503E">
              <w:rPr>
                <w:rFonts w:ascii="Times New Roman" w:hAnsi="Times New Roman" w:cs="Times New Roman"/>
                <w:sz w:val="28"/>
                <w:szCs w:val="28"/>
              </w:rPr>
              <w:t>Нежитлове приміщення</w:t>
            </w:r>
          </w:p>
        </w:tc>
        <w:tc>
          <w:tcPr>
            <w:tcW w:w="696" w:type="dxa"/>
          </w:tcPr>
          <w:p w14:paraId="0EF464F5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503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E503E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622" w:type="dxa"/>
          </w:tcPr>
          <w:p w14:paraId="50D1BBB5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</w:tcPr>
          <w:p w14:paraId="191AEB25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503E">
              <w:rPr>
                <w:rFonts w:ascii="Times New Roman" w:hAnsi="Times New Roman" w:cs="Times New Roman"/>
                <w:sz w:val="28"/>
                <w:szCs w:val="28"/>
              </w:rPr>
              <w:t>26,1</w:t>
            </w:r>
          </w:p>
        </w:tc>
        <w:tc>
          <w:tcPr>
            <w:tcW w:w="986" w:type="dxa"/>
          </w:tcPr>
          <w:p w14:paraId="38BB9C7F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503E">
              <w:rPr>
                <w:rFonts w:ascii="Times New Roman" w:hAnsi="Times New Roman" w:cs="Times New Roman"/>
                <w:sz w:val="28"/>
                <w:szCs w:val="28"/>
              </w:rPr>
              <w:t>26,1</w:t>
            </w:r>
          </w:p>
        </w:tc>
        <w:tc>
          <w:tcPr>
            <w:tcW w:w="515" w:type="dxa"/>
          </w:tcPr>
          <w:p w14:paraId="106F7481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" w:type="dxa"/>
          </w:tcPr>
          <w:p w14:paraId="1ED52D77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</w:tcPr>
          <w:p w14:paraId="733DF556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14:paraId="2AF9CC8B" w14:textId="77777777" w:rsidR="00AE503E" w:rsidRPr="00AE503E" w:rsidRDefault="00AE503E" w:rsidP="00A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503E">
              <w:rPr>
                <w:rFonts w:ascii="Times New Roman" w:hAnsi="Times New Roman" w:cs="Times New Roman"/>
                <w:sz w:val="28"/>
                <w:szCs w:val="28"/>
              </w:rPr>
              <w:t>вул. Вадима Гетьмана, 1</w:t>
            </w:r>
          </w:p>
        </w:tc>
      </w:tr>
    </w:tbl>
    <w:p w14:paraId="53012142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D65D124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503E">
        <w:rPr>
          <w:rFonts w:ascii="Times New Roman" w:hAnsi="Times New Roman" w:cs="Times New Roman"/>
          <w:sz w:val="28"/>
          <w:szCs w:val="28"/>
        </w:rPr>
        <w:t>2. Передати до сфери управління Солом’янської районної в місті Києві державної адміністрації майно згідно з пунктом 1 цього рішення.</w:t>
      </w:r>
    </w:p>
    <w:p w14:paraId="76154F0E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A86CB64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503E">
        <w:rPr>
          <w:rFonts w:ascii="Times New Roman" w:hAnsi="Times New Roman" w:cs="Times New Roman"/>
          <w:sz w:val="28"/>
          <w:szCs w:val="28"/>
        </w:rPr>
        <w:t>3. Солом’янській районній в місті Києві державній адміністрації:</w:t>
      </w:r>
    </w:p>
    <w:p w14:paraId="1035862F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503E">
        <w:rPr>
          <w:rFonts w:ascii="Times New Roman" w:hAnsi="Times New Roman" w:cs="Times New Roman"/>
          <w:sz w:val="28"/>
          <w:szCs w:val="28"/>
        </w:rPr>
        <w:t>3.1. Забезпечити передачу на праві узуфрукта майна, зазначеного в пункті 1 цього рішення, в установленому порядку.</w:t>
      </w:r>
    </w:p>
    <w:p w14:paraId="70697E28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503E">
        <w:rPr>
          <w:rFonts w:ascii="Times New Roman" w:hAnsi="Times New Roman" w:cs="Times New Roman"/>
          <w:sz w:val="28"/>
          <w:szCs w:val="28"/>
        </w:rPr>
        <w:lastRenderedPageBreak/>
        <w:t>3.2. Вжити організаційно-правові заходи, направлені на проведення державної реєстрації права власності територіальної громади міста Києва на нерухоме майно, зазначене в пункті 1 цього рішення.</w:t>
      </w:r>
    </w:p>
    <w:p w14:paraId="1A19B081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69514F6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503E">
        <w:rPr>
          <w:rFonts w:ascii="Times New Roman" w:hAnsi="Times New Roman" w:cs="Times New Roman"/>
          <w:sz w:val="28"/>
          <w:szCs w:val="28"/>
        </w:rPr>
        <w:t>4. Оприлюднити це рішення в установленому порядку.</w:t>
      </w:r>
    </w:p>
    <w:p w14:paraId="005201E1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51EC66A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503E">
        <w:rPr>
          <w:rFonts w:ascii="Times New Roman" w:hAnsi="Times New Roman" w:cs="Times New Roman"/>
          <w:sz w:val="28"/>
          <w:szCs w:val="28"/>
        </w:rPr>
        <w:t xml:space="preserve">5. Рішення Київської міської ради набирає чинності з дня його оприлюднення. </w:t>
      </w:r>
    </w:p>
    <w:p w14:paraId="68AEBAC1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23F7C12" w14:textId="77777777" w:rsidR="00AE503E" w:rsidRPr="00AE503E" w:rsidRDefault="00AE503E" w:rsidP="00AE503E">
      <w:pPr>
        <w:tabs>
          <w:tab w:val="left" w:pos="4395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503E">
        <w:rPr>
          <w:rFonts w:ascii="Times New Roman" w:hAnsi="Times New Roman" w:cs="Times New Roman"/>
          <w:sz w:val="28"/>
          <w:szCs w:val="28"/>
        </w:rPr>
        <w:t>6. 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28877EFB" w14:textId="77777777" w:rsidR="00AE503E" w:rsidRDefault="00AE503E" w:rsidP="00AE503E">
      <w:pPr>
        <w:pStyle w:val="a9"/>
        <w:tabs>
          <w:tab w:val="left" w:pos="4395"/>
        </w:tabs>
        <w:ind w:left="0" w:right="-1" w:firstLine="851"/>
        <w:jc w:val="both"/>
        <w:rPr>
          <w:sz w:val="28"/>
          <w:szCs w:val="28"/>
          <w:lang w:val="uk-UA"/>
        </w:rPr>
      </w:pPr>
    </w:p>
    <w:p w14:paraId="562011BB" w14:textId="77777777" w:rsidR="00537802" w:rsidRDefault="00537802" w:rsidP="00AE503E">
      <w:pPr>
        <w:pStyle w:val="a9"/>
        <w:tabs>
          <w:tab w:val="left" w:pos="4395"/>
        </w:tabs>
        <w:ind w:left="0" w:right="-1" w:firstLine="851"/>
        <w:jc w:val="both"/>
        <w:rPr>
          <w:sz w:val="28"/>
          <w:szCs w:val="28"/>
          <w:lang w:val="uk-UA"/>
        </w:rPr>
      </w:pPr>
    </w:p>
    <w:p w14:paraId="08B78CFD" w14:textId="77777777" w:rsidR="00537802" w:rsidRPr="00AE503E" w:rsidRDefault="00537802" w:rsidP="00AE503E">
      <w:pPr>
        <w:pStyle w:val="a9"/>
        <w:tabs>
          <w:tab w:val="left" w:pos="4395"/>
        </w:tabs>
        <w:ind w:left="0" w:right="-1" w:firstLine="851"/>
        <w:jc w:val="both"/>
        <w:rPr>
          <w:sz w:val="28"/>
          <w:szCs w:val="28"/>
          <w:lang w:val="uk-UA"/>
        </w:rPr>
      </w:pPr>
    </w:p>
    <w:p w14:paraId="711F1EC0" w14:textId="3972FBE7" w:rsidR="00AE503E" w:rsidRPr="00AE503E" w:rsidRDefault="00AE503E" w:rsidP="00AE503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E503E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AE503E">
        <w:rPr>
          <w:rFonts w:ascii="Times New Roman" w:hAnsi="Times New Roman" w:cs="Times New Roman"/>
          <w:sz w:val="28"/>
          <w:szCs w:val="28"/>
        </w:rPr>
        <w:tab/>
      </w:r>
      <w:r w:rsidRPr="00AE503E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Pr="00AE503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E503E">
        <w:rPr>
          <w:rFonts w:ascii="Times New Roman" w:hAnsi="Times New Roman" w:cs="Times New Roman"/>
          <w:sz w:val="28"/>
          <w:szCs w:val="28"/>
        </w:rPr>
        <w:t>Віталій КЛИЧКО</w:t>
      </w:r>
      <w:r w:rsidRPr="00AE503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3DA272BC" w14:textId="77777777" w:rsidR="007E652B" w:rsidRDefault="007E652B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0C7D9B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26F292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DC8F72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A928E5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B10BA2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225CD6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C0214E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582D12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79A8E1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6B5112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7800D7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04087B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29D9EB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6CB676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B649A8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A110D4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859C2B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8AD2C3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555A32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5E6C66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B6B8E8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83411A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D03AC7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B22F50" w14:textId="77777777" w:rsidR="00330117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80816F" w14:textId="77777777" w:rsidR="00330117" w:rsidRDefault="00330117" w:rsidP="00330117">
      <w:pPr>
        <w:tabs>
          <w:tab w:val="left" w:pos="4395"/>
        </w:tabs>
        <w:ind w:right="-1"/>
        <w:jc w:val="both"/>
        <w:rPr>
          <w:b/>
          <w:bCs/>
          <w:sz w:val="28"/>
          <w:szCs w:val="28"/>
        </w:rPr>
      </w:pPr>
    </w:p>
    <w:tbl>
      <w:tblPr>
        <w:tblW w:w="10524" w:type="dxa"/>
        <w:tblInd w:w="-318" w:type="dxa"/>
        <w:tblLook w:val="01E0" w:firstRow="1" w:lastRow="1" w:firstColumn="1" w:lastColumn="1" w:noHBand="0" w:noVBand="0"/>
      </w:tblPr>
      <w:tblGrid>
        <w:gridCol w:w="4961"/>
        <w:gridCol w:w="1169"/>
        <w:gridCol w:w="4394"/>
      </w:tblGrid>
      <w:tr w:rsidR="00330117" w:rsidRPr="00586FAD" w14:paraId="1C69ADA8" w14:textId="77777777" w:rsidTr="000D3987">
        <w:trPr>
          <w:trHeight w:val="11770"/>
        </w:trPr>
        <w:tc>
          <w:tcPr>
            <w:tcW w:w="4961" w:type="dxa"/>
          </w:tcPr>
          <w:p w14:paraId="08F24DC7" w14:textId="7F758AD9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01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</w:t>
            </w:r>
            <w:r w:rsidR="000D3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ОДАННЯ</w:t>
            </w:r>
            <w:r w:rsidRPr="003301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: </w:t>
            </w:r>
          </w:p>
          <w:p w14:paraId="529E8596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77B179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E02A99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117">
              <w:rPr>
                <w:rFonts w:ascii="Times New Roman" w:hAnsi="Times New Roman" w:cs="Times New Roman"/>
                <w:sz w:val="28"/>
                <w:szCs w:val="28"/>
              </w:rPr>
              <w:t>Депутатка Київської міської ради</w:t>
            </w:r>
          </w:p>
          <w:p w14:paraId="2ACF1FE7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079F1B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6FC5DF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06C78B" w14:textId="3596C2C6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01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="000D398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ОГОДЖЕНО</w:t>
            </w:r>
            <w:r w:rsidRPr="003301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2821D692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3165EC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1FE221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117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 Київської міської ради з питань власності та регуляторної політики</w:t>
            </w:r>
          </w:p>
          <w:p w14:paraId="3932EC32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9C1CB1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05AD09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41BF25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4EA151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8F8714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8CDDE4" w14:textId="77777777" w:rsidR="000D398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117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  <w:p w14:paraId="0A3DDE44" w14:textId="4475355C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117">
              <w:rPr>
                <w:rFonts w:ascii="Times New Roman" w:hAnsi="Times New Roman" w:cs="Times New Roman"/>
                <w:sz w:val="28"/>
                <w:szCs w:val="28"/>
              </w:rPr>
              <w:t xml:space="preserve">Управління </w:t>
            </w:r>
          </w:p>
          <w:p w14:paraId="02847B92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117">
              <w:rPr>
                <w:rFonts w:ascii="Times New Roman" w:hAnsi="Times New Roman" w:cs="Times New Roman"/>
                <w:sz w:val="28"/>
                <w:szCs w:val="28"/>
              </w:rPr>
              <w:t xml:space="preserve">правового забезпечення діяльності </w:t>
            </w:r>
          </w:p>
          <w:p w14:paraId="2F85519A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117">
              <w:rPr>
                <w:rFonts w:ascii="Times New Roman" w:hAnsi="Times New Roman" w:cs="Times New Roman"/>
                <w:sz w:val="28"/>
                <w:szCs w:val="28"/>
              </w:rPr>
              <w:t>Київської міської ради</w:t>
            </w:r>
          </w:p>
          <w:p w14:paraId="28985851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80DDF6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9" w:type="dxa"/>
          </w:tcPr>
          <w:p w14:paraId="25D00B99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3959AF58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A896BD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ABAD59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25FD42" w14:textId="77777777" w:rsidR="00330117" w:rsidRPr="00330117" w:rsidRDefault="00330117" w:rsidP="000D3987">
            <w:pPr>
              <w:tabs>
                <w:tab w:val="left" w:pos="4395"/>
              </w:tabs>
              <w:spacing w:after="0"/>
              <w:ind w:right="60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0117">
              <w:rPr>
                <w:rFonts w:ascii="Times New Roman" w:hAnsi="Times New Roman" w:cs="Times New Roman"/>
                <w:sz w:val="28"/>
                <w:szCs w:val="28"/>
              </w:rPr>
              <w:t>Ксенія СЕМЕНОВА</w:t>
            </w:r>
          </w:p>
          <w:p w14:paraId="3B71A338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8F77CF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F3F938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ACBBF2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B3349D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F6550F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9FB2F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963902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15A9A9" w14:textId="77777777" w:rsidR="00330117" w:rsidRPr="00330117" w:rsidRDefault="00330117" w:rsidP="000D3987">
            <w:pPr>
              <w:tabs>
                <w:tab w:val="left" w:pos="4395"/>
              </w:tabs>
              <w:spacing w:after="0"/>
              <w:ind w:right="60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0117">
              <w:rPr>
                <w:rFonts w:ascii="Times New Roman" w:hAnsi="Times New Roman" w:cs="Times New Roman"/>
                <w:sz w:val="28"/>
                <w:szCs w:val="28"/>
              </w:rPr>
              <w:t>Михайло ПРИСЯЖНЮК</w:t>
            </w:r>
          </w:p>
          <w:p w14:paraId="511AB17A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17838B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5AA68D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B4628B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351083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C75D43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9513C5" w14:textId="77777777" w:rsidR="000D3987" w:rsidRDefault="000D3987" w:rsidP="000D3987">
            <w:pPr>
              <w:tabs>
                <w:tab w:val="left" w:pos="4395"/>
              </w:tabs>
              <w:spacing w:after="0"/>
              <w:ind w:right="60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8AFCB3" w14:textId="77777777" w:rsidR="000D3987" w:rsidRDefault="000D3987" w:rsidP="000D3987">
            <w:pPr>
              <w:tabs>
                <w:tab w:val="left" w:pos="4395"/>
              </w:tabs>
              <w:spacing w:after="0"/>
              <w:ind w:right="60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8A4E17" w14:textId="0FCC239C" w:rsidR="00330117" w:rsidRPr="00330117" w:rsidRDefault="000D3987" w:rsidP="000D3987">
            <w:pPr>
              <w:tabs>
                <w:tab w:val="left" w:pos="4395"/>
              </w:tabs>
              <w:spacing w:after="0"/>
              <w:ind w:right="6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0117" w:rsidRPr="00330117">
              <w:rPr>
                <w:rFonts w:ascii="Times New Roman" w:hAnsi="Times New Roman" w:cs="Times New Roman"/>
                <w:sz w:val="28"/>
                <w:szCs w:val="28"/>
              </w:rPr>
              <w:t>Валентина ПОЛОЖИШНИК</w:t>
            </w:r>
          </w:p>
          <w:p w14:paraId="59E29EE5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F6AF86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B89CF1" w14:textId="77777777" w:rsidR="00330117" w:rsidRPr="00330117" w:rsidRDefault="00330117" w:rsidP="005860B3">
            <w:pPr>
              <w:tabs>
                <w:tab w:val="left" w:pos="4395"/>
              </w:tabs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D37D349" w14:textId="77777777" w:rsidR="00330117" w:rsidRPr="00C610E5" w:rsidRDefault="00330117" w:rsidP="00330117">
      <w:pPr>
        <w:tabs>
          <w:tab w:val="left" w:pos="4395"/>
        </w:tabs>
        <w:ind w:right="-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67EA2453" w14:textId="77777777" w:rsidR="00330117" w:rsidRPr="00AE503E" w:rsidRDefault="00330117" w:rsidP="00AE503E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30117" w:rsidRPr="00AE503E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B4F88" w14:textId="77777777" w:rsidR="00323C9E" w:rsidRDefault="00323C9E">
      <w:pPr>
        <w:spacing w:after="0" w:line="240" w:lineRule="auto"/>
      </w:pPr>
      <w:r>
        <w:separator/>
      </w:r>
    </w:p>
  </w:endnote>
  <w:endnote w:type="continuationSeparator" w:id="0">
    <w:p w14:paraId="77EB563B" w14:textId="77777777" w:rsidR="00323C9E" w:rsidRDefault="00323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Mono">
    <w:altName w:val="Courier New"/>
    <w:panose1 w:val="020B0604020202020204"/>
    <w:charset w:val="CC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DF9CA" w14:textId="77777777" w:rsidR="00323C9E" w:rsidRDefault="00323C9E">
      <w:pPr>
        <w:spacing w:after="0" w:line="240" w:lineRule="auto"/>
      </w:pPr>
      <w:r>
        <w:separator/>
      </w:r>
    </w:p>
  </w:footnote>
  <w:footnote w:type="continuationSeparator" w:id="0">
    <w:p w14:paraId="5BEC84D9" w14:textId="77777777" w:rsidR="00323C9E" w:rsidRDefault="00323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536EB"/>
    <w:multiLevelType w:val="multilevel"/>
    <w:tmpl w:val="B1965F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003970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52E7"/>
    <w:rsid w:val="000D3987"/>
    <w:rsid w:val="000E77BB"/>
    <w:rsid w:val="0010041F"/>
    <w:rsid w:val="00135003"/>
    <w:rsid w:val="00264212"/>
    <w:rsid w:val="002B51A1"/>
    <w:rsid w:val="00314D16"/>
    <w:rsid w:val="00323C9E"/>
    <w:rsid w:val="00330117"/>
    <w:rsid w:val="0037050B"/>
    <w:rsid w:val="004079A8"/>
    <w:rsid w:val="00466FC3"/>
    <w:rsid w:val="00471A1C"/>
    <w:rsid w:val="00483731"/>
    <w:rsid w:val="004A6E94"/>
    <w:rsid w:val="004B7372"/>
    <w:rsid w:val="005250F2"/>
    <w:rsid w:val="00537802"/>
    <w:rsid w:val="005860B3"/>
    <w:rsid w:val="006373BA"/>
    <w:rsid w:val="007E652B"/>
    <w:rsid w:val="00855063"/>
    <w:rsid w:val="00AE503E"/>
    <w:rsid w:val="00BB5282"/>
    <w:rsid w:val="00C030FA"/>
    <w:rsid w:val="00C216F9"/>
    <w:rsid w:val="00D14E6E"/>
    <w:rsid w:val="00D93395"/>
    <w:rsid w:val="00EA0015"/>
    <w:rsid w:val="00ED61EF"/>
    <w:rsid w:val="00F43F8E"/>
    <w:rsid w:val="00F5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DC9C5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table" w:styleId="a7">
    <w:name w:val="Table Grid"/>
    <w:basedOn w:val="a1"/>
    <w:rsid w:val="007E65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Text">
    <w:name w:val="Preformatted Text"/>
    <w:basedOn w:val="a"/>
    <w:qFormat/>
    <w:rsid w:val="007E652B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table" w:customStyle="1" w:styleId="1">
    <w:name w:val="Сітка таблиці1"/>
    <w:basedOn w:val="a1"/>
    <w:next w:val="a7"/>
    <w:uiPriority w:val="39"/>
    <w:rsid w:val="007E6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7E6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List Paragraph"/>
    <w:basedOn w:val="a"/>
    <w:uiPriority w:val="34"/>
    <w:qFormat/>
    <w:rsid w:val="00BB52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4E3F4-996E-41F0-89BB-F94129E99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Microsoft Office User</cp:lastModifiedBy>
  <cp:revision>30</cp:revision>
  <dcterms:created xsi:type="dcterms:W3CDTF">2024-08-02T11:03:00Z</dcterms:created>
  <dcterms:modified xsi:type="dcterms:W3CDTF">2026-03-04T15:54:00Z</dcterms:modified>
</cp:coreProperties>
</file>