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390B25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390B2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390B2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390B2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390B2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6D6EA1" w:rsidRDefault="006D6EA1" w:rsidP="006D6EA1">
      <w:pPr>
        <w:tabs>
          <w:tab w:val="left" w:pos="4253"/>
          <w:tab w:val="left" w:pos="4395"/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:rsidR="00602F6C" w:rsidRPr="00602F6C" w:rsidRDefault="007A672D" w:rsidP="004C3F54">
      <w:pPr>
        <w:tabs>
          <w:tab w:val="left" w:pos="4253"/>
          <w:tab w:val="left" w:pos="4395"/>
          <w:tab w:val="left" w:pos="4678"/>
          <w:tab w:val="left" w:pos="5245"/>
          <w:tab w:val="left" w:pos="5529"/>
          <w:tab w:val="left" w:pos="5670"/>
        </w:tabs>
        <w:spacing w:after="0" w:line="240" w:lineRule="auto"/>
        <w:ind w:left="709" w:right="32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</w:pPr>
      <w:r w:rsidRPr="007A67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надання згоди на безоплатне прийняття з державної власності до комунальної власності територіальної громади міста Києва </w:t>
      </w:r>
      <w:r w:rsidR="004C3F54" w:rsidRPr="004C3F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транспортабельних котелень</w:t>
      </w:r>
    </w:p>
    <w:p w:rsidR="00602F6C" w:rsidRPr="00602F6C" w:rsidRDefault="00602F6C" w:rsidP="00602F6C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02F6C" w:rsidRPr="00602F6C" w:rsidRDefault="00602F6C" w:rsidP="00602F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51 частини першої статті 26 Закону України «Про місцеве самоврядування в Україні», статей 4, 7 Закону України «Про передачу об'єктів права державної та комунальної власності», Положення про порядок передачі об'єктів права державної власності, затвердженого Постановою Кабінету Міністрів України від 21 вересня 1998 року № 1482, враховуючи лист </w:t>
      </w:r>
      <w:r w:rsidRPr="00505BA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Державного агентства відновлення та розвитку інфраструктури України</w:t>
      </w:r>
      <w:r w:rsidRPr="00505BAF">
        <w:rPr>
          <w:rFonts w:ascii="Times New Roman" w:hAnsi="Times New Roman" w:cs="Times New Roman"/>
          <w:color w:val="000000"/>
          <w:sz w:val="28"/>
          <w:szCs w:val="28"/>
        </w:rPr>
        <w:t xml:space="preserve"> від                  </w:t>
      </w:r>
      <w:r w:rsidR="0078270C" w:rsidRPr="00D76ED6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D76E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270C" w:rsidRPr="00D76ED6">
        <w:rPr>
          <w:rFonts w:ascii="Times New Roman" w:hAnsi="Times New Roman" w:cs="Times New Roman"/>
          <w:color w:val="000000"/>
          <w:sz w:val="28"/>
          <w:szCs w:val="28"/>
        </w:rPr>
        <w:t xml:space="preserve">вересня </w:t>
      </w:r>
      <w:r w:rsidRPr="00D76ED6">
        <w:rPr>
          <w:rFonts w:ascii="Times New Roman" w:hAnsi="Times New Roman" w:cs="Times New Roman"/>
          <w:color w:val="000000"/>
          <w:sz w:val="28"/>
          <w:szCs w:val="28"/>
        </w:rPr>
        <w:t xml:space="preserve">2026 року № </w:t>
      </w:r>
      <w:r w:rsidR="00D76ED6" w:rsidRPr="00D76ED6">
        <w:rPr>
          <w:rFonts w:ascii="Times New Roman" w:hAnsi="Times New Roman" w:cs="Times New Roman"/>
          <w:color w:val="000000"/>
          <w:sz w:val="28"/>
          <w:szCs w:val="28"/>
        </w:rPr>
        <w:t>4973/2/16/</w:t>
      </w:r>
      <w:r w:rsidRPr="00D76ED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76ED6" w:rsidRPr="00D76ED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76ED6">
        <w:rPr>
          <w:rFonts w:ascii="Times New Roman" w:hAnsi="Times New Roman" w:cs="Times New Roman"/>
          <w:color w:val="000000"/>
          <w:sz w:val="28"/>
          <w:szCs w:val="28"/>
        </w:rPr>
        <w:t>-1278/08-26</w:t>
      </w: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, Київська міська рада </w:t>
      </w:r>
    </w:p>
    <w:p w:rsidR="00602F6C" w:rsidRPr="00602F6C" w:rsidRDefault="00602F6C" w:rsidP="00602F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2F6C" w:rsidRPr="00602F6C" w:rsidRDefault="00602F6C" w:rsidP="00602F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02F6C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вирішила</w:t>
      </w:r>
      <w:r w:rsidRPr="00602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02F6C" w:rsidRPr="00602F6C" w:rsidRDefault="00602F6C" w:rsidP="00602F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02F6C" w:rsidRPr="00602F6C" w:rsidRDefault="00602F6C" w:rsidP="00602F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6"/>
      <w:bookmarkEnd w:id="0"/>
      <w:r w:rsidRPr="00602F6C">
        <w:rPr>
          <w:rFonts w:ascii="Times New Roman" w:hAnsi="Times New Roman" w:cs="Times New Roman"/>
          <w:color w:val="000000"/>
          <w:sz w:val="28"/>
          <w:szCs w:val="28"/>
        </w:rPr>
        <w:t>Надати згоду на безоплатне прийняття з державної власності</w:t>
      </w:r>
      <w:r w:rsidRPr="00602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до комунальної власності територіальної громади міста Києва </w:t>
      </w:r>
      <w:r w:rsidR="00A023E2" w:rsidRPr="00A023E2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транспортабельних котелень </w:t>
      </w:r>
      <w:r w:rsidRPr="00602F6C">
        <w:rPr>
          <w:rFonts w:ascii="Times New Roman" w:hAnsi="Times New Roman" w:cs="Times New Roman"/>
          <w:color w:val="000000"/>
          <w:sz w:val="28"/>
          <w:szCs w:val="28"/>
        </w:rPr>
        <w:t>згідно з додатком до цього рішення.</w:t>
      </w:r>
    </w:p>
    <w:p w:rsidR="00602F6C" w:rsidRPr="00602F6C" w:rsidRDefault="00602F6C" w:rsidP="00602F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7"/>
      <w:bookmarkEnd w:id="1"/>
      <w:r w:rsidRPr="00602F6C">
        <w:rPr>
          <w:rFonts w:ascii="Times New Roman" w:hAnsi="Times New Roman" w:cs="Times New Roman"/>
          <w:color w:val="000000"/>
          <w:sz w:val="28"/>
          <w:szCs w:val="28"/>
        </w:rPr>
        <w:t>Київська міська рада зобов'язується використовувати майно за цільовим призначенням і не відчужувати в приватну власність.</w:t>
      </w:r>
    </w:p>
    <w:p w:rsidR="00602F6C" w:rsidRPr="00602F6C" w:rsidRDefault="00602F6C" w:rsidP="00602F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8"/>
      <w:bookmarkEnd w:id="2"/>
      <w:r w:rsidRPr="00602F6C">
        <w:rPr>
          <w:rFonts w:ascii="Times New Roman" w:hAnsi="Times New Roman" w:cs="Times New Roman"/>
          <w:color w:val="000000"/>
          <w:sz w:val="28"/>
          <w:szCs w:val="28"/>
        </w:rPr>
        <w:t>Виконавчому органу Київської міської ради здійснити організаційно-правові заходи щодо безоплатного прийняття обладнання, зазначеного у пункті 1 цього рішення, до комунальної власності територіальної громади міста Києва.</w:t>
      </w:r>
    </w:p>
    <w:p w:rsidR="00602F6C" w:rsidRPr="00602F6C" w:rsidRDefault="00602F6C" w:rsidP="00602F6C">
      <w:pPr>
        <w:widowControl w:val="0"/>
        <w:numPr>
          <w:ilvl w:val="0"/>
          <w:numId w:val="2"/>
        </w:numPr>
        <w:shd w:val="clear" w:color="auto" w:fill="FFFFFF"/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F6C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Оприлюднити це рішення в установленому порядку.</w:t>
      </w:r>
    </w:p>
    <w:p w:rsidR="00602F6C" w:rsidRPr="00602F6C" w:rsidRDefault="00602F6C" w:rsidP="00602F6C">
      <w:pPr>
        <w:widowControl w:val="0"/>
        <w:numPr>
          <w:ilvl w:val="0"/>
          <w:numId w:val="2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F6C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Київської міської ради набирає чинності з дня його оприлюднення.</w:t>
      </w:r>
    </w:p>
    <w:p w:rsidR="00602F6C" w:rsidRPr="00602F6C" w:rsidRDefault="00602F6C" w:rsidP="00602F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F6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</w:t>
      </w: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 та регуляторної політики та п</w:t>
      </w:r>
      <w:r w:rsidRPr="00602F6C">
        <w:rPr>
          <w:rFonts w:ascii="Times New Roman" w:hAnsi="Times New Roman" w:cs="Times New Roman"/>
          <w:sz w:val="28"/>
          <w:szCs w:val="28"/>
        </w:rPr>
        <w:t>остійну комісію Київської міської ради з питань житлово-комунального господарства та паливно-енергетичного комплексу.</w:t>
      </w:r>
    </w:p>
    <w:p w:rsidR="00602F6C" w:rsidRDefault="00602F6C" w:rsidP="00602F6C">
      <w:pPr>
        <w:spacing w:after="0" w:line="240" w:lineRule="auto"/>
        <w:ind w:right="-33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434" w:rsidRPr="00602F6C" w:rsidRDefault="00866434" w:rsidP="00602F6C">
      <w:pPr>
        <w:spacing w:after="0" w:line="240" w:lineRule="auto"/>
        <w:ind w:right="-33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2F6C" w:rsidRPr="00602F6C" w:rsidRDefault="00602F6C" w:rsidP="00356B2D">
      <w:pPr>
        <w:spacing w:after="0" w:line="240" w:lineRule="auto"/>
        <w:ind w:right="-1"/>
        <w:jc w:val="both"/>
        <w:rPr>
          <w:color w:val="FFFFFF" w:themeColor="background1"/>
        </w:rPr>
      </w:pPr>
      <w:r w:rsidRPr="00602F6C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  <w:t>Віталій КЛИЧКО</w:t>
      </w:r>
    </w:p>
    <w:tbl>
      <w:tblPr>
        <w:tblStyle w:val="1"/>
        <w:tblpPr w:leftFromText="181" w:rightFromText="181" w:vertAnchor="page" w:horzAnchor="margin" w:tblpY="1501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709"/>
        <w:gridCol w:w="3969"/>
      </w:tblGrid>
      <w:tr w:rsidR="00602F6C" w:rsidRPr="00602F6C" w:rsidTr="004F4ED4">
        <w:tc>
          <w:tcPr>
            <w:tcW w:w="4820" w:type="dxa"/>
          </w:tcPr>
          <w:p w:rsidR="00602F6C" w:rsidRPr="00602F6C" w:rsidRDefault="00602F6C" w:rsidP="00602F6C">
            <w:pPr>
              <w:spacing w:after="24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709" w:type="dxa"/>
          </w:tcPr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02F6C" w:rsidRPr="00602F6C" w:rsidTr="004F4ED4">
        <w:tc>
          <w:tcPr>
            <w:tcW w:w="4820" w:type="dxa"/>
          </w:tcPr>
          <w:p w:rsidR="00602F6C" w:rsidRPr="00602F6C" w:rsidRDefault="00602F6C" w:rsidP="00602F6C">
            <w:pPr>
              <w:spacing w:after="240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Aptos" w:hAnsi="Times New Roman" w:cs="Times New Roman"/>
                <w:sz w:val="28"/>
                <w:szCs w:val="28"/>
              </w:rPr>
              <w:t>Заступник голови Київської міської державної адміністрації</w:t>
            </w:r>
          </w:p>
        </w:tc>
        <w:tc>
          <w:tcPr>
            <w:tcW w:w="709" w:type="dxa"/>
          </w:tcPr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02F6C" w:rsidRPr="00602F6C" w:rsidRDefault="00602F6C" w:rsidP="00602F6C">
            <w:pPr>
              <w:ind w:left="-109"/>
              <w:jc w:val="right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ind w:left="-109"/>
              <w:jc w:val="right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Aptos" w:hAnsi="Times New Roman" w:cs="Times New Roman"/>
                <w:sz w:val="28"/>
                <w:szCs w:val="28"/>
              </w:rPr>
              <w:t>Петро ПАНТЕЛЕЄВ</w:t>
            </w:r>
          </w:p>
        </w:tc>
      </w:tr>
      <w:tr w:rsidR="00602F6C" w:rsidRPr="00602F6C" w:rsidTr="004F4ED4">
        <w:tc>
          <w:tcPr>
            <w:tcW w:w="4820" w:type="dxa"/>
          </w:tcPr>
          <w:p w:rsidR="00602F6C" w:rsidRPr="00602F6C" w:rsidRDefault="00602F6C" w:rsidP="00602F6C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Департаменту житлово-комунальної інфраструктури міста Києва </w:t>
            </w:r>
          </w:p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02F6C" w:rsidRPr="00602F6C" w:rsidRDefault="00602F6C" w:rsidP="00602F6C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Дмитро НАУМЕНКО  </w:t>
            </w:r>
          </w:p>
          <w:p w:rsidR="00602F6C" w:rsidRPr="00602F6C" w:rsidRDefault="00602F6C" w:rsidP="00602F6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02F6C" w:rsidRPr="00602F6C" w:rsidTr="004F4ED4">
        <w:tc>
          <w:tcPr>
            <w:tcW w:w="4820" w:type="dxa"/>
          </w:tcPr>
          <w:p w:rsidR="00602F6C" w:rsidRPr="00602F6C" w:rsidRDefault="00602F6C" w:rsidP="00602F6C">
            <w:pPr>
              <w:spacing w:before="120" w:after="24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ПОГОДЖЕННЯ: </w:t>
            </w:r>
          </w:p>
        </w:tc>
        <w:tc>
          <w:tcPr>
            <w:tcW w:w="709" w:type="dxa"/>
          </w:tcPr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7CE3" w:rsidRPr="00602F6C" w:rsidTr="004F4ED4">
        <w:tc>
          <w:tcPr>
            <w:tcW w:w="4820" w:type="dxa"/>
          </w:tcPr>
          <w:p w:rsidR="001A7CE3" w:rsidRPr="00602F6C" w:rsidRDefault="001A7CE3" w:rsidP="001A7CE3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>Постійна комісія Київської міської ради з питань власності та регуляторної політики</w:t>
            </w:r>
          </w:p>
          <w:p w:rsidR="001A7CE3" w:rsidRPr="00602F6C" w:rsidRDefault="001A7CE3" w:rsidP="001A7CE3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>Голова</w:t>
            </w:r>
          </w:p>
          <w:p w:rsidR="001A7CE3" w:rsidRPr="00602F6C" w:rsidRDefault="001A7CE3" w:rsidP="00602F6C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A7CE3" w:rsidRPr="00602F6C" w:rsidRDefault="001A7CE3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A7CE3" w:rsidRDefault="001A7CE3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7CE3" w:rsidRDefault="001A7CE3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7CE3" w:rsidRDefault="001A7CE3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7CE3" w:rsidRDefault="001A7CE3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7CE3" w:rsidRPr="00602F6C" w:rsidRDefault="001A7CE3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CE3">
              <w:rPr>
                <w:rFonts w:ascii="Times New Roman" w:eastAsia="Calibri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602F6C" w:rsidRPr="00602F6C" w:rsidTr="004F4ED4">
        <w:tc>
          <w:tcPr>
            <w:tcW w:w="4820" w:type="dxa"/>
          </w:tcPr>
          <w:p w:rsidR="00602F6C" w:rsidRDefault="00602F6C" w:rsidP="00602F6C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>Постійна комісія Київської міської ради з питань житлово-комунального господарства та паливно-енергетичного комплексу</w:t>
            </w:r>
          </w:p>
          <w:p w:rsidR="001A7CE3" w:rsidRPr="00602F6C" w:rsidRDefault="001A7CE3" w:rsidP="00602F6C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>Голова</w:t>
            </w:r>
          </w:p>
        </w:tc>
        <w:tc>
          <w:tcPr>
            <w:tcW w:w="709" w:type="dxa"/>
          </w:tcPr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A7CE3" w:rsidRPr="001A7CE3" w:rsidRDefault="001A7CE3" w:rsidP="001A7CE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7CE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Олександр БРОДСЬКИЙ</w:t>
            </w: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02F6C" w:rsidRPr="00602F6C" w:rsidTr="004F4ED4">
        <w:tc>
          <w:tcPr>
            <w:tcW w:w="4820" w:type="dxa"/>
          </w:tcPr>
          <w:p w:rsidR="00602F6C" w:rsidRPr="00602F6C" w:rsidRDefault="00602F6C" w:rsidP="00602F6C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Управління правового забезпечення діяльності </w:t>
            </w: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Київської міської ради</w:t>
            </w:r>
          </w:p>
        </w:tc>
        <w:tc>
          <w:tcPr>
            <w:tcW w:w="709" w:type="dxa"/>
          </w:tcPr>
          <w:p w:rsidR="00602F6C" w:rsidRPr="00602F6C" w:rsidRDefault="00602F6C" w:rsidP="00602F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02F6C" w:rsidRPr="00602F6C" w:rsidRDefault="00602F6C" w:rsidP="00602F6C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F6C" w:rsidRPr="00602F6C" w:rsidRDefault="00602F6C" w:rsidP="00602F6C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F6C">
              <w:rPr>
                <w:rFonts w:ascii="Times New Roman" w:eastAsia="Calibri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602F6C" w:rsidRPr="00602F6C" w:rsidRDefault="00602F6C" w:rsidP="00602F6C">
      <w:pPr>
        <w:rPr>
          <w:rFonts w:ascii="Times New Roman" w:eastAsia="Calibri" w:hAnsi="Times New Roman" w:cs="Times New Roman"/>
          <w:sz w:val="28"/>
          <w:szCs w:val="28"/>
        </w:rPr>
      </w:pPr>
    </w:p>
    <w:p w:rsidR="00602F6C" w:rsidRPr="00602F6C" w:rsidRDefault="00602F6C" w:rsidP="00602F6C">
      <w:pPr>
        <w:rPr>
          <w:rFonts w:ascii="Times New Roman" w:eastAsia="Calibri" w:hAnsi="Times New Roman" w:cs="Times New Roman"/>
          <w:sz w:val="28"/>
          <w:szCs w:val="28"/>
        </w:rPr>
      </w:pPr>
    </w:p>
    <w:p w:rsidR="00602F6C" w:rsidRPr="00602F6C" w:rsidRDefault="00602F6C" w:rsidP="00602F6C">
      <w:pPr>
        <w:rPr>
          <w:rFonts w:ascii="Times New Roman" w:eastAsia="Calibri" w:hAnsi="Times New Roman" w:cs="Times New Roman"/>
          <w:sz w:val="28"/>
          <w:szCs w:val="28"/>
        </w:rPr>
      </w:pPr>
    </w:p>
    <w:p w:rsidR="00602F6C" w:rsidRPr="00602F6C" w:rsidRDefault="00602F6C" w:rsidP="00602F6C">
      <w:pPr>
        <w:tabs>
          <w:tab w:val="left" w:pos="6465"/>
        </w:tabs>
        <w:rPr>
          <w:rFonts w:ascii="Times New Roman" w:eastAsia="Calibri" w:hAnsi="Times New Roman" w:cs="Times New Roman"/>
          <w:sz w:val="28"/>
          <w:szCs w:val="28"/>
        </w:rPr>
      </w:pPr>
      <w:r w:rsidRPr="00602F6C">
        <w:rPr>
          <w:rFonts w:ascii="Times New Roman" w:eastAsia="Calibri" w:hAnsi="Times New Roman" w:cs="Times New Roman"/>
          <w:sz w:val="28"/>
          <w:szCs w:val="28"/>
        </w:rPr>
        <w:tab/>
      </w:r>
    </w:p>
    <w:p w:rsidR="00602F6C" w:rsidRPr="00602F6C" w:rsidRDefault="00602F6C" w:rsidP="00602F6C">
      <w:pPr>
        <w:rPr>
          <w:rFonts w:ascii="Times New Roman" w:eastAsia="Calibri" w:hAnsi="Times New Roman" w:cs="Times New Roman"/>
          <w:sz w:val="28"/>
          <w:szCs w:val="28"/>
        </w:rPr>
      </w:pPr>
    </w:p>
    <w:p w:rsidR="00602F6C" w:rsidRPr="00602F6C" w:rsidRDefault="00602F6C" w:rsidP="0033743B">
      <w:pPr>
        <w:ind w:firstLine="142"/>
        <w:rPr>
          <w:rFonts w:ascii="Times New Roman" w:eastAsia="Calibri" w:hAnsi="Times New Roman" w:cs="Times New Roman"/>
          <w:sz w:val="24"/>
          <w:szCs w:val="24"/>
        </w:rPr>
      </w:pPr>
      <w:r w:rsidRPr="00602F6C">
        <w:rPr>
          <w:rFonts w:ascii="Times New Roman" w:eastAsia="Calibri" w:hAnsi="Times New Roman" w:cs="Times New Roman"/>
          <w:sz w:val="24"/>
          <w:szCs w:val="24"/>
        </w:rPr>
        <w:t>Юлія Ткач 0988312060</w:t>
      </w:r>
    </w:p>
    <w:p w:rsidR="00602F6C" w:rsidRPr="00602F6C" w:rsidRDefault="00602F6C" w:rsidP="00602F6C">
      <w:pPr>
        <w:rPr>
          <w:color w:val="FFFFFF" w:themeColor="background1"/>
        </w:rPr>
      </w:pPr>
    </w:p>
    <w:p w:rsidR="00602F6C" w:rsidRPr="00602F6C" w:rsidRDefault="00602F6C" w:rsidP="00602F6C">
      <w:pPr>
        <w:rPr>
          <w:color w:val="FFFFFF" w:themeColor="background1"/>
        </w:rPr>
      </w:pPr>
    </w:p>
    <w:p w:rsidR="00602F6C" w:rsidRDefault="00602F6C" w:rsidP="00602F6C">
      <w:pPr>
        <w:rPr>
          <w:color w:val="FFFFFF" w:themeColor="background1"/>
        </w:rPr>
      </w:pPr>
    </w:p>
    <w:p w:rsidR="00602F6C" w:rsidRPr="00602F6C" w:rsidRDefault="00602F6C" w:rsidP="002C38C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02F6C"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</w:p>
    <w:p w:rsidR="00602F6C" w:rsidRPr="00602F6C" w:rsidRDefault="00602F6C" w:rsidP="002C38C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02F6C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:rsidR="00602F6C" w:rsidRPr="00602F6C" w:rsidRDefault="00602F6C" w:rsidP="002C38CF">
      <w:pPr>
        <w:spacing w:after="0" w:line="240" w:lineRule="auto"/>
        <w:ind w:left="524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02F6C">
        <w:rPr>
          <w:rFonts w:ascii="Times New Roman" w:hAnsi="Times New Roman" w:cs="Times New Roman"/>
          <w:sz w:val="28"/>
          <w:szCs w:val="28"/>
        </w:rPr>
        <w:t>__________________ № _________</w:t>
      </w:r>
    </w:p>
    <w:p w:rsidR="00602F6C" w:rsidRPr="00602F6C" w:rsidRDefault="00602F6C" w:rsidP="002C38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2614B" w:rsidRDefault="0063245B" w:rsidP="002C38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Транспортабельні </w:t>
      </w:r>
      <w:r w:rsidRPr="0063245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котель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ні</w:t>
      </w:r>
      <w:r w:rsidR="00602F6C" w:rsidRPr="00602F6C">
        <w:rPr>
          <w:rFonts w:ascii="Times New Roman" w:hAnsi="Times New Roman" w:cs="Times New Roman"/>
          <w:sz w:val="28"/>
          <w:szCs w:val="28"/>
        </w:rPr>
        <w:t>,</w:t>
      </w:r>
      <w:r w:rsidR="00A51D7E">
        <w:rPr>
          <w:rFonts w:ascii="Times New Roman" w:hAnsi="Times New Roman" w:cs="Times New Roman"/>
          <w:sz w:val="28"/>
          <w:szCs w:val="28"/>
        </w:rPr>
        <w:t xml:space="preserve"> </w:t>
      </w:r>
      <w:r w:rsidR="00602F6C" w:rsidRPr="00602F6C">
        <w:rPr>
          <w:rFonts w:ascii="Times New Roman" w:hAnsi="Times New Roman" w:cs="Times New Roman"/>
          <w:sz w:val="28"/>
          <w:szCs w:val="28"/>
        </w:rPr>
        <w:t xml:space="preserve">згода на </w:t>
      </w:r>
      <w:r w:rsidR="00602F6C"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безоплатне прийняття </w:t>
      </w:r>
    </w:p>
    <w:p w:rsidR="00D2614B" w:rsidRDefault="00602F6C" w:rsidP="002C38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02F6C">
        <w:rPr>
          <w:rFonts w:ascii="Times New Roman" w:hAnsi="Times New Roman" w:cs="Times New Roman"/>
          <w:color w:val="000000"/>
          <w:sz w:val="28"/>
          <w:szCs w:val="28"/>
        </w:rPr>
        <w:t>з державної власності</w:t>
      </w:r>
      <w:r w:rsidRPr="00602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до комунальної власності територіальної громади </w:t>
      </w:r>
    </w:p>
    <w:p w:rsidR="00602F6C" w:rsidRDefault="00602F6C" w:rsidP="002C3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F6C">
        <w:rPr>
          <w:rFonts w:ascii="Times New Roman" w:hAnsi="Times New Roman" w:cs="Times New Roman"/>
          <w:color w:val="000000"/>
          <w:sz w:val="28"/>
          <w:szCs w:val="28"/>
        </w:rPr>
        <w:t xml:space="preserve">міста Києва </w:t>
      </w:r>
      <w:r w:rsidRPr="00602F6C">
        <w:rPr>
          <w:rFonts w:ascii="Times New Roman" w:hAnsi="Times New Roman" w:cs="Times New Roman"/>
          <w:sz w:val="28"/>
          <w:szCs w:val="28"/>
        </w:rPr>
        <w:t>як</w:t>
      </w:r>
      <w:r w:rsidR="00DF00D8">
        <w:rPr>
          <w:rFonts w:ascii="Times New Roman" w:hAnsi="Times New Roman" w:cs="Times New Roman"/>
          <w:sz w:val="28"/>
          <w:szCs w:val="28"/>
        </w:rPr>
        <w:t xml:space="preserve">их </w:t>
      </w:r>
      <w:r w:rsidRPr="00602F6C">
        <w:rPr>
          <w:rFonts w:ascii="Times New Roman" w:hAnsi="Times New Roman" w:cs="Times New Roman"/>
          <w:sz w:val="28"/>
          <w:szCs w:val="28"/>
        </w:rPr>
        <w:t>надається</w:t>
      </w:r>
    </w:p>
    <w:p w:rsidR="00B163CC" w:rsidRDefault="00B163CC" w:rsidP="002C3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38CF" w:rsidRDefault="002C38CF" w:rsidP="002C3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629" w:type="dxa"/>
        <w:tblLook w:val="04A0" w:firstRow="1" w:lastRow="0" w:firstColumn="1" w:lastColumn="0" w:noHBand="0" w:noVBand="1"/>
      </w:tblPr>
      <w:tblGrid>
        <w:gridCol w:w="567"/>
        <w:gridCol w:w="2998"/>
        <w:gridCol w:w="1134"/>
        <w:gridCol w:w="825"/>
        <w:gridCol w:w="1559"/>
        <w:gridCol w:w="992"/>
        <w:gridCol w:w="1554"/>
      </w:tblGrid>
      <w:tr w:rsidR="001C3DDA" w:rsidRPr="00B163CC" w:rsidTr="001C3DDA">
        <w:trPr>
          <w:trHeight w:val="677"/>
        </w:trPr>
        <w:tc>
          <w:tcPr>
            <w:tcW w:w="567" w:type="dxa"/>
          </w:tcPr>
          <w:p w:rsidR="001C3DDA" w:rsidRPr="001C3DDA" w:rsidRDefault="001C3DDA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998" w:type="dxa"/>
          </w:tcPr>
          <w:p w:rsidR="001C3DDA" w:rsidRPr="001C3DDA" w:rsidRDefault="001C3DDA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Назва</w:t>
            </w:r>
          </w:p>
        </w:tc>
        <w:tc>
          <w:tcPr>
            <w:tcW w:w="1134" w:type="dxa"/>
          </w:tcPr>
          <w:p w:rsidR="001C3DDA" w:rsidRPr="001C3DDA" w:rsidRDefault="001C3DDA" w:rsidP="001C3DDA">
            <w:pPr>
              <w:ind w:left="-160" w:right="-110" w:firstLine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Серійний номер</w:t>
            </w:r>
          </w:p>
        </w:tc>
        <w:tc>
          <w:tcPr>
            <w:tcW w:w="825" w:type="dxa"/>
          </w:tcPr>
          <w:p w:rsidR="001C3DDA" w:rsidRPr="001C3DDA" w:rsidRDefault="001C3DDA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Кіль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 xml:space="preserve">кість </w:t>
            </w:r>
          </w:p>
        </w:tc>
        <w:tc>
          <w:tcPr>
            <w:tcW w:w="1559" w:type="dxa"/>
          </w:tcPr>
          <w:p w:rsidR="001C3DDA" w:rsidRPr="001C3DDA" w:rsidRDefault="001C3DDA" w:rsidP="001C3D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Первісна</w:t>
            </w:r>
          </w:p>
          <w:p w:rsidR="001C3DDA" w:rsidRPr="001C3DDA" w:rsidRDefault="001C3DDA" w:rsidP="009A4435">
            <w:pPr>
              <w:ind w:left="-110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вартість,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r w:rsidR="009A44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</w:p>
        </w:tc>
        <w:tc>
          <w:tcPr>
            <w:tcW w:w="992" w:type="dxa"/>
          </w:tcPr>
          <w:p w:rsidR="001C3DDA" w:rsidRPr="001C3DDA" w:rsidRDefault="001C3DDA" w:rsidP="001C3D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Сума</w:t>
            </w:r>
          </w:p>
          <w:p w:rsidR="001C3DDA" w:rsidRPr="001C3DDA" w:rsidRDefault="001C3DDA" w:rsidP="001C3D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зносу,</w:t>
            </w:r>
          </w:p>
          <w:p w:rsidR="001C3DDA" w:rsidRPr="001C3DDA" w:rsidRDefault="001C3DDA" w:rsidP="001C3D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</w:p>
        </w:tc>
        <w:tc>
          <w:tcPr>
            <w:tcW w:w="1554" w:type="dxa"/>
          </w:tcPr>
          <w:p w:rsidR="001C3DDA" w:rsidRPr="001C3DDA" w:rsidRDefault="001C3DDA" w:rsidP="001C3D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Залишкова</w:t>
            </w:r>
          </w:p>
          <w:p w:rsidR="001C3DDA" w:rsidRPr="001C3DDA" w:rsidRDefault="009A4435" w:rsidP="009A4435">
            <w:pPr>
              <w:ind w:left="-109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вартість, </w:t>
            </w:r>
            <w:r w:rsidR="001C3DDA" w:rsidRPr="001C3DDA">
              <w:rPr>
                <w:rFonts w:ascii="Times New Roman" w:hAnsi="Times New Roman" w:cs="Times New Roman"/>
                <w:sz w:val="26"/>
                <w:szCs w:val="26"/>
              </w:rPr>
              <w:t>грн без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3DDA" w:rsidRPr="001C3DDA">
              <w:rPr>
                <w:rFonts w:ascii="Times New Roman" w:hAnsi="Times New Roman" w:cs="Times New Roman"/>
                <w:sz w:val="26"/>
                <w:szCs w:val="26"/>
              </w:rPr>
              <w:t>ПДВ</w:t>
            </w:r>
          </w:p>
        </w:tc>
      </w:tr>
      <w:tr w:rsidR="001C3DDA" w:rsidRPr="00B163CC" w:rsidTr="001C3DDA">
        <w:trPr>
          <w:trHeight w:val="559"/>
        </w:trPr>
        <w:tc>
          <w:tcPr>
            <w:tcW w:w="567" w:type="dxa"/>
          </w:tcPr>
          <w:p w:rsidR="001C3DDA" w:rsidRPr="001C3DDA" w:rsidRDefault="001C3DDA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98" w:type="dxa"/>
            <w:hideMark/>
          </w:tcPr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A4435" w:rsidRDefault="001C3DDA" w:rsidP="009A4435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 базі котлів Bosch UNIMAT UT-L 4) Серійний № 587/1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A4435" w:rsidRDefault="001C3DDA" w:rsidP="00B163C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для електромереж, що включає сталеві заземлювальні стрижні </w:t>
            </w:r>
          </w:p>
          <w:p w:rsidR="001C3DDA" w:rsidRPr="001C3DDA" w:rsidRDefault="001C3DDA" w:rsidP="00B16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1C3DDA" w:rsidRPr="001C3DDA" w:rsidRDefault="009807DC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587/</w:t>
            </w:r>
            <w:r w:rsidR="001C3DDA"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25" w:type="dxa"/>
            <w:hideMark/>
          </w:tcPr>
          <w:p w:rsidR="001C3DDA" w:rsidRPr="001C3DDA" w:rsidRDefault="001C3DDA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1C3DDA" w:rsidRPr="001C3DDA" w:rsidRDefault="001C3DDA" w:rsidP="001C3D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1C3DDA" w:rsidRPr="001C3DDA" w:rsidRDefault="00B42660" w:rsidP="00B1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1C3DDA" w:rsidRPr="001C3DDA" w:rsidRDefault="001C3DDA" w:rsidP="001C3D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0D7050" w:rsidRPr="00B163CC" w:rsidTr="001C3DDA">
        <w:trPr>
          <w:trHeight w:val="483"/>
        </w:trPr>
        <w:tc>
          <w:tcPr>
            <w:tcW w:w="567" w:type="dxa"/>
          </w:tcPr>
          <w:p w:rsidR="000D7050" w:rsidRPr="001C3DDA" w:rsidRDefault="000D7050" w:rsidP="000D70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98" w:type="dxa"/>
          </w:tcPr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0D7050" w:rsidRDefault="000D7050" w:rsidP="000D7050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 w:rsidR="009009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0D7050" w:rsidRDefault="000D7050" w:rsidP="000D705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0D7050" w:rsidRPr="001C3DDA" w:rsidRDefault="000D7050" w:rsidP="000D70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0D7050" w:rsidRPr="001C3DDA" w:rsidRDefault="000D7050" w:rsidP="009807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587</w:t>
            </w:r>
            <w:r w:rsidR="009807D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25" w:type="dxa"/>
            <w:hideMark/>
          </w:tcPr>
          <w:p w:rsidR="000D7050" w:rsidRPr="001C3DDA" w:rsidRDefault="000D7050" w:rsidP="000D70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0D7050" w:rsidRPr="001C3DDA" w:rsidRDefault="000D7050" w:rsidP="000D7050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0D7050" w:rsidRPr="001C3DDA" w:rsidRDefault="000D7050" w:rsidP="000D70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0D7050" w:rsidRPr="001C3DDA" w:rsidRDefault="000D7050" w:rsidP="000D7050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423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( 2 шт., L= 3 м.діаметр 12 мм – 2 шт.) та заземлювальні провідники (мідні кабелі 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009DA" w:rsidP="009807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587</w:t>
            </w:r>
            <w:r w:rsidR="009807D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617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639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549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615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009DA" w:rsidP="009807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587</w:t>
            </w:r>
            <w:r w:rsidR="009807D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511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009DA" w:rsidP="009807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587</w:t>
            </w:r>
            <w:r w:rsidR="009807D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563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346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256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  <w:tr w:rsidR="009009DA" w:rsidRPr="00B163CC" w:rsidTr="001C3DDA">
        <w:trPr>
          <w:trHeight w:val="605"/>
        </w:trPr>
        <w:tc>
          <w:tcPr>
            <w:tcW w:w="567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998" w:type="dxa"/>
          </w:tcPr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Мобільна аварійна мобільна котельня </w:t>
            </w:r>
          </w:p>
          <w:p w:rsidR="009009DA" w:rsidRDefault="009009DA" w:rsidP="009009DA">
            <w:pPr>
              <w:ind w:right="-79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(E-MBH) 1 МВт МОДЕЛЬ КМ-Тг 900/ТКУ – 1000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(900 кВт) (Аварійні газово/рідкопаливні мобільні котелені потужністю 900 кВт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базі котлів Bosch UNIMAT UT-L 4) Серійний № 587/1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 Витратними матеріалами та запасними частинами: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електроди запалювання для пальників (1 комплект)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датчики контролю полум’я (1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форсунки дизельного двигуна (2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ручний насос для первинного заповнення трубопроводів рідким паливом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датчик температури бойлера або водопроводу ( 1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фільтрувальна вставка для фільтра дизильного палива ( 2 шт.) </w:t>
            </w:r>
          </w:p>
          <w:p w:rsidR="009009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заземлювальне обладнання для організації заземлення для електромереж, що включає сталеві заземлювальні стрижні </w:t>
            </w:r>
          </w:p>
          <w:p w:rsidR="009009DA" w:rsidRPr="001C3DDA" w:rsidRDefault="009009DA" w:rsidP="009009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( 2 шт., L= 3 м.діаметр 12 мм – 2 шт.) та заземлювальні провідники (мідні кабелі 2 шт. L= 5 м. не менше 16 мм2)</w:t>
            </w:r>
          </w:p>
        </w:tc>
        <w:tc>
          <w:tcPr>
            <w:tcW w:w="1134" w:type="dxa"/>
            <w:hideMark/>
          </w:tcPr>
          <w:p w:rsidR="009009DA" w:rsidRPr="001C3DDA" w:rsidRDefault="009807DC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587/</w:t>
            </w:r>
            <w:bookmarkStart w:id="3" w:name="_GoBack"/>
            <w:bookmarkEnd w:id="3"/>
            <w:r w:rsidR="009009DA" w:rsidRPr="001C3DD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25" w:type="dxa"/>
            <w:hideMark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9009DA" w:rsidRPr="001C3DDA" w:rsidRDefault="009009DA" w:rsidP="009009DA">
            <w:pPr>
              <w:ind w:right="-113" w:hanging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  <w:tc>
          <w:tcPr>
            <w:tcW w:w="992" w:type="dxa"/>
          </w:tcPr>
          <w:p w:rsidR="009009DA" w:rsidRPr="001C3DDA" w:rsidRDefault="009009DA" w:rsidP="009009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4" w:type="dxa"/>
          </w:tcPr>
          <w:p w:rsidR="009009DA" w:rsidRPr="001C3DDA" w:rsidRDefault="009009DA" w:rsidP="009009DA">
            <w:pPr>
              <w:ind w:left="-87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3DDA">
              <w:rPr>
                <w:rFonts w:ascii="Times New Roman" w:hAnsi="Times New Roman" w:cs="Times New Roman"/>
                <w:sz w:val="26"/>
                <w:szCs w:val="26"/>
              </w:rPr>
              <w:t>7 265 014,06</w:t>
            </w:r>
          </w:p>
        </w:tc>
      </w:tr>
    </w:tbl>
    <w:p w:rsidR="00B163CC" w:rsidRDefault="00B163CC" w:rsidP="00602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3CC" w:rsidRDefault="00B163CC" w:rsidP="00602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F6C" w:rsidRPr="00602F6C" w:rsidRDefault="00602F6C" w:rsidP="00B163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40DEB3CB" wp14:editId="3AA441CC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9" name="Пряма сполучна ліні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A4CBD" id="Пряма сполучна лінія 9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4A7CFAC9" wp14:editId="37ADDC65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CC8AE" id="Пряма сполучна лінія 8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4K35yT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23ECCD55" wp14:editId="4E8E0A0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93BDC" id="Пряма сполучна лінія 7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3A236158" wp14:editId="7A5A4CA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59868" id="Пряма сполучна лінія 6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Dtr+I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753B7AC8" wp14:editId="05E23BE0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752D7" id="Пряма сполучна лінія 5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531FC588" wp14:editId="04E9E55A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9B6A8" id="Пряма сполучна лінія 4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Gn8Eiz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1C10533D" wp14:editId="3955FEB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CA4C6" id="Пряма сполучна лінія 3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7cSH/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331964C2" wp14:editId="703B3BBE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5BA24" id="Пряма сполучна лінія 2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Z5Z6q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02F6C">
        <w:rPr>
          <w:rFonts w:ascii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:rsidR="00602F6C" w:rsidRPr="00602F6C" w:rsidRDefault="00602F6C" w:rsidP="00602F6C">
      <w:pPr>
        <w:rPr>
          <w:color w:val="FFFFFF" w:themeColor="background1"/>
        </w:rPr>
      </w:pPr>
    </w:p>
    <w:p w:rsidR="00856A25" w:rsidRPr="00D13C95" w:rsidRDefault="00856A25" w:rsidP="00602F6C">
      <w:pPr>
        <w:shd w:val="clear" w:color="auto" w:fill="FFFFFF"/>
        <w:spacing w:after="0" w:line="240" w:lineRule="auto"/>
        <w:ind w:right="4677"/>
        <w:jc w:val="both"/>
        <w:outlineLvl w:val="1"/>
        <w:rPr>
          <w:color w:val="FFFFFF" w:themeColor="background1"/>
        </w:rPr>
      </w:pPr>
    </w:p>
    <w:sectPr w:rsidR="00856A25" w:rsidRPr="00D13C95" w:rsidSect="00602F6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433" w:rsidRDefault="004D3433">
      <w:pPr>
        <w:spacing w:after="0" w:line="240" w:lineRule="auto"/>
      </w:pPr>
      <w:r>
        <w:separator/>
      </w:r>
    </w:p>
  </w:endnote>
  <w:endnote w:type="continuationSeparator" w:id="0">
    <w:p w:rsidR="004D3433" w:rsidRDefault="004D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433" w:rsidRDefault="004D3433">
      <w:pPr>
        <w:spacing w:after="0" w:line="240" w:lineRule="auto"/>
      </w:pPr>
      <w:r>
        <w:separator/>
      </w:r>
    </w:p>
  </w:footnote>
  <w:footnote w:type="continuationSeparator" w:id="0">
    <w:p w:rsidR="004D3433" w:rsidRDefault="004D3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8BA"/>
    <w:multiLevelType w:val="hybridMultilevel"/>
    <w:tmpl w:val="AB36EB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97166"/>
    <w:rsid w:val="000D0FF7"/>
    <w:rsid w:val="000D7050"/>
    <w:rsid w:val="000D71F0"/>
    <w:rsid w:val="000E77BB"/>
    <w:rsid w:val="001000F1"/>
    <w:rsid w:val="0010041F"/>
    <w:rsid w:val="00135003"/>
    <w:rsid w:val="00150E13"/>
    <w:rsid w:val="001A7CE3"/>
    <w:rsid w:val="001C3DDA"/>
    <w:rsid w:val="002003F6"/>
    <w:rsid w:val="00237520"/>
    <w:rsid w:val="00252468"/>
    <w:rsid w:val="00264212"/>
    <w:rsid w:val="002A13C4"/>
    <w:rsid w:val="002A1BAB"/>
    <w:rsid w:val="002B51A1"/>
    <w:rsid w:val="002C38CF"/>
    <w:rsid w:val="002F3BDF"/>
    <w:rsid w:val="00314D16"/>
    <w:rsid w:val="0033743B"/>
    <w:rsid w:val="00356B2D"/>
    <w:rsid w:val="0037050B"/>
    <w:rsid w:val="00374857"/>
    <w:rsid w:val="00385D02"/>
    <w:rsid w:val="00390B25"/>
    <w:rsid w:val="004079A8"/>
    <w:rsid w:val="00442A4D"/>
    <w:rsid w:val="0044576A"/>
    <w:rsid w:val="00471A1C"/>
    <w:rsid w:val="00483731"/>
    <w:rsid w:val="004B7287"/>
    <w:rsid w:val="004B7372"/>
    <w:rsid w:val="004C3F54"/>
    <w:rsid w:val="004D3433"/>
    <w:rsid w:val="004E7DE7"/>
    <w:rsid w:val="00505BAF"/>
    <w:rsid w:val="00506B2D"/>
    <w:rsid w:val="00511FBC"/>
    <w:rsid w:val="005148C9"/>
    <w:rsid w:val="005250F2"/>
    <w:rsid w:val="005314A4"/>
    <w:rsid w:val="005562ED"/>
    <w:rsid w:val="005C016C"/>
    <w:rsid w:val="00602F6C"/>
    <w:rsid w:val="00626EB3"/>
    <w:rsid w:val="0063245B"/>
    <w:rsid w:val="006373BA"/>
    <w:rsid w:val="0066419F"/>
    <w:rsid w:val="00676D8C"/>
    <w:rsid w:val="00682B79"/>
    <w:rsid w:val="006A7ABD"/>
    <w:rsid w:val="006D6EA1"/>
    <w:rsid w:val="006E78BD"/>
    <w:rsid w:val="00756ECE"/>
    <w:rsid w:val="00773DA3"/>
    <w:rsid w:val="0078010B"/>
    <w:rsid w:val="0078270C"/>
    <w:rsid w:val="007A672D"/>
    <w:rsid w:val="00813761"/>
    <w:rsid w:val="0084749F"/>
    <w:rsid w:val="00856A25"/>
    <w:rsid w:val="00866434"/>
    <w:rsid w:val="008E3ED7"/>
    <w:rsid w:val="009009DA"/>
    <w:rsid w:val="009117EC"/>
    <w:rsid w:val="00943E22"/>
    <w:rsid w:val="009535ED"/>
    <w:rsid w:val="00970BCF"/>
    <w:rsid w:val="009807DC"/>
    <w:rsid w:val="009A4435"/>
    <w:rsid w:val="00A0181E"/>
    <w:rsid w:val="00A023E2"/>
    <w:rsid w:val="00A147BA"/>
    <w:rsid w:val="00A22F11"/>
    <w:rsid w:val="00A37AEB"/>
    <w:rsid w:val="00A51D7E"/>
    <w:rsid w:val="00A840FB"/>
    <w:rsid w:val="00A86A7E"/>
    <w:rsid w:val="00B163CC"/>
    <w:rsid w:val="00B42660"/>
    <w:rsid w:val="00BE26CC"/>
    <w:rsid w:val="00BE4C28"/>
    <w:rsid w:val="00BF6A81"/>
    <w:rsid w:val="00C216F9"/>
    <w:rsid w:val="00C23F75"/>
    <w:rsid w:val="00C336BA"/>
    <w:rsid w:val="00C51A9A"/>
    <w:rsid w:val="00D13C95"/>
    <w:rsid w:val="00D16110"/>
    <w:rsid w:val="00D2614B"/>
    <w:rsid w:val="00D76109"/>
    <w:rsid w:val="00D76ED6"/>
    <w:rsid w:val="00D93395"/>
    <w:rsid w:val="00DE6F84"/>
    <w:rsid w:val="00DF00D8"/>
    <w:rsid w:val="00E05083"/>
    <w:rsid w:val="00E447CC"/>
    <w:rsid w:val="00E45927"/>
    <w:rsid w:val="00E65C70"/>
    <w:rsid w:val="00EB041C"/>
    <w:rsid w:val="00EE3659"/>
    <w:rsid w:val="00F1373F"/>
    <w:rsid w:val="00F142C9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6A72"/>
  <w15:docId w15:val="{49ACDB09-5D5B-4A0F-8AB7-D44E71C7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85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56A2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56A25"/>
    <w:pPr>
      <w:ind w:left="720"/>
      <w:contextualSpacing/>
    </w:pPr>
  </w:style>
  <w:style w:type="table" w:styleId="aa">
    <w:name w:val="Table Grid"/>
    <w:basedOn w:val="a1"/>
    <w:uiPriority w:val="39"/>
    <w:rsid w:val="0085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rsid w:val="00856A25"/>
  </w:style>
  <w:style w:type="paragraph" w:styleId="ab">
    <w:name w:val="Normal (Web)"/>
    <w:basedOn w:val="a"/>
    <w:uiPriority w:val="99"/>
    <w:semiHidden/>
    <w:unhideWhenUsed/>
    <w:rsid w:val="00E65C70"/>
    <w:rPr>
      <w:rFonts w:ascii="Times New Roman" w:hAnsi="Times New Roman" w:cs="Times New Roman"/>
      <w:sz w:val="24"/>
      <w:szCs w:val="24"/>
    </w:rPr>
  </w:style>
  <w:style w:type="table" w:customStyle="1" w:styleId="1">
    <w:name w:val="Сітка таблиці1"/>
    <w:basedOn w:val="a1"/>
    <w:next w:val="aa"/>
    <w:uiPriority w:val="59"/>
    <w:rsid w:val="00602F6C"/>
    <w:pPr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6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14</Pages>
  <Words>8377</Words>
  <Characters>4775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Ткаченко</cp:lastModifiedBy>
  <cp:revision>60</cp:revision>
  <cp:lastPrinted>2026-08-21T07:57:00Z</cp:lastPrinted>
  <dcterms:created xsi:type="dcterms:W3CDTF">2026-08-21T07:56:00Z</dcterms:created>
  <dcterms:modified xsi:type="dcterms:W3CDTF">2026-09-29T15:56:00Z</dcterms:modified>
</cp:coreProperties>
</file>