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0CCB4DB8" w14:textId="2E03F372" w:rsidR="00F6318B" w:rsidRPr="00F6318B" w:rsidRDefault="00F6318B" w:rsidP="00F6318B">
      <w:pPr>
        <w:tabs>
          <w:tab w:val="left" w:pos="3960"/>
        </w:tabs>
        <w:jc w:val="both"/>
        <w:rPr>
          <w:lang w:val="uk-UA"/>
        </w:rPr>
      </w:pPr>
    </w:p>
    <w:p w14:paraId="02DF9879" w14:textId="77777777" w:rsidR="00A865B0" w:rsidRDefault="00A865B0" w:rsidP="00F6318B">
      <w:pPr>
        <w:rPr>
          <w:snapToGrid w:val="0"/>
          <w:sz w:val="28"/>
          <w:szCs w:val="28"/>
          <w:lang w:val="uk-UA"/>
        </w:rPr>
      </w:pPr>
    </w:p>
    <w:p w14:paraId="4433FE54" w14:textId="77777777" w:rsidR="00A865B0" w:rsidRDefault="00A865B0" w:rsidP="00F6318B">
      <w:pPr>
        <w:rPr>
          <w:snapToGrid w:val="0"/>
          <w:sz w:val="28"/>
          <w:szCs w:val="28"/>
          <w:lang w:val="uk-UA"/>
        </w:rPr>
      </w:pPr>
    </w:p>
    <w:p w14:paraId="2B36B3E5" w14:textId="090FB09A" w:rsidR="00A865B0" w:rsidRDefault="00A865B0" w:rsidP="00F6318B">
      <w:pPr>
        <w:rPr>
          <w:snapToGrid w:val="0"/>
          <w:sz w:val="28"/>
          <w:szCs w:val="28"/>
          <w:lang w:val="uk-UA"/>
        </w:rPr>
      </w:pPr>
      <w:r>
        <w:rPr>
          <w:noProof/>
        </w:rPr>
        <w:drawing>
          <wp:anchor distT="0" distB="0" distL="114300" distR="114300" simplePos="0" relativeHeight="251658240" behindDoc="0" locked="0" layoutInCell="1" allowOverlap="1" wp14:anchorId="336358CE" wp14:editId="0F93396E">
            <wp:simplePos x="0" y="0"/>
            <wp:positionH relativeFrom="column">
              <wp:posOffset>4374487</wp:posOffset>
            </wp:positionH>
            <wp:positionV relativeFrom="paragraph">
              <wp:posOffset>9498</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6AD85A5E"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95138FC">
                <wp:simplePos x="0" y="0"/>
                <wp:positionH relativeFrom="column">
                  <wp:posOffset>4251270</wp:posOffset>
                </wp:positionH>
                <wp:positionV relativeFrom="paragraph">
                  <wp:posOffset>1528776</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239528581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34.75pt;margin-top:120.4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" stroked="f">
                <v:textbox style="mso-fit-shape-to-text:t">
                  <w:txbxContent>
                    <w:p w14:paraId="16B69CE0" w14:textId="77777777" w:rsidR="001A22CE" w:rsidRPr="00273DDF" w:rsidRDefault="001A22CE" w:rsidP="002D0F54">
                      <w:pPr>
                        <w:jc w:val="center"/>
                        <w:rPr>
                          <w:i/>
                        </w:rPr>
                      </w:pPr>
                      <w:r w:rsidRPr="00273DDF">
                        <w:rPr>
                          <w:rStyle w:val="af2"/>
                          <w:i w:val="0"/>
                        </w:rPr>
                        <w:t>239528581</w:t>
                      </w:r>
                    </w:p>
                  </w:txbxContent>
                </v:textbox>
              </v:shape>
            </w:pict>
          </mc:Fallback>
        </mc:AlternateContent>
      </w:r>
    </w:p>
    <w:tbl>
      <w:tblPr>
        <w:tblW w:w="0" w:type="auto"/>
        <w:tblLook w:val="01E0" w:firstRow="1" w:lastRow="1" w:firstColumn="1" w:lastColumn="1" w:noHBand="0" w:noVBand="0"/>
      </w:tblPr>
      <w:tblGrid>
        <w:gridCol w:w="5670"/>
      </w:tblGrid>
      <w:tr w:rsidR="00DE4A20" w:rsidRPr="00E3312F" w14:paraId="39883B9B" w14:textId="77777777" w:rsidTr="00AC72BC">
        <w:trPr>
          <w:trHeight w:val="2500"/>
        </w:trPr>
        <w:tc>
          <w:tcPr>
            <w:tcW w:w="5670" w:type="dxa"/>
            <w:hideMark/>
          </w:tcPr>
          <w:p w14:paraId="0B182D23" w14:textId="75131889" w:rsidR="00F6318B" w:rsidRPr="00AC72BC" w:rsidRDefault="00AC72BC" w:rsidP="007633F4">
            <w:pPr>
              <w:pStyle w:val="15"/>
              <w:shd w:val="clear" w:color="auto" w:fill="auto"/>
              <w:tabs>
                <w:tab w:val="left" w:pos="2036"/>
              </w:tabs>
              <w:spacing w:after="0" w:line="230" w:lineRule="auto"/>
              <w:ind w:firstLine="0"/>
              <w:jc w:val="both"/>
              <w:rPr>
                <w:b/>
                <w:color w:val="000000" w:themeColor="text1"/>
                <w:sz w:val="28"/>
                <w:szCs w:val="28"/>
              </w:rPr>
            </w:pPr>
            <w:r w:rsidRPr="00AC72BC">
              <w:rPr>
                <w:b/>
                <w:color w:val="000000" w:themeColor="text1"/>
                <w:sz w:val="28"/>
                <w:szCs w:val="28"/>
              </w:rPr>
              <w:t>Про передачу ПРИВАТНОМУ АКЦІОНЕРНОМУ ТОВАРИСТВУ «ДТЕК КИЇВСЬКІ ЕЛЕКТРОМЕРЕЖІ» земельної ділянки в оренду для експлуатації та обслуговування трансформаторної підстанції ТП-6971 у кварталі, обмеженому вулицями Степана Рудницького, Самійла Кішки, Юлії Здановської, Композитора Мейтуса у Голосіївському районі міста Києва (зміна цільового призначення)</w:t>
            </w:r>
          </w:p>
        </w:tc>
      </w:tr>
    </w:tbl>
    <w:p w14:paraId="16B3BA17" w14:textId="6CA0304E" w:rsidR="00F6318B" w:rsidRDefault="00F6318B" w:rsidP="00F6318B">
      <w:pPr>
        <w:pStyle w:val="a9"/>
        <w:ind w:right="3905"/>
        <w:rPr>
          <w:bCs/>
          <w:color w:val="000000" w:themeColor="text1"/>
          <w:lang w:val="uk-UA"/>
        </w:rPr>
      </w:pPr>
    </w:p>
    <w:p w14:paraId="586A118D" w14:textId="77777777" w:rsidR="00A865B0" w:rsidRPr="00DE4A20" w:rsidRDefault="00A865B0" w:rsidP="00F6318B">
      <w:pPr>
        <w:pStyle w:val="a9"/>
        <w:ind w:right="3905"/>
        <w:rPr>
          <w:bCs/>
          <w:color w:val="000000" w:themeColor="text1"/>
          <w:lang w:val="uk-UA"/>
        </w:rPr>
      </w:pPr>
    </w:p>
    <w:p w14:paraId="408648C0" w14:textId="4F053B7C" w:rsidR="00AC72BC" w:rsidRPr="00E969C6" w:rsidRDefault="00AC72BC" w:rsidP="00AC72BC">
      <w:pPr>
        <w:ind w:firstLine="567"/>
        <w:jc w:val="both"/>
        <w:rPr>
          <w:color w:val="000000" w:themeColor="text1"/>
          <w:sz w:val="28"/>
          <w:szCs w:val="28"/>
          <w:lang w:val="uk-UA"/>
        </w:rPr>
      </w:pPr>
      <w:r>
        <w:rPr>
          <w:sz w:val="28"/>
          <w:szCs w:val="28"/>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00626ECD">
        <w:rPr>
          <w:sz w:val="28"/>
          <w:szCs w:val="28"/>
          <w:lang w:val="uk-UA"/>
        </w:rPr>
        <w:br/>
      </w:r>
      <w:r>
        <w:rPr>
          <w:sz w:val="28"/>
          <w:szCs w:val="28"/>
          <w:lang w:val="uk-UA"/>
        </w:rPr>
        <w:t xml:space="preserve">вул. Новокостянтинівська, 20) від 25 квітня 2025 року № </w:t>
      </w:r>
      <w:r w:rsidRPr="00AC72BC">
        <w:rPr>
          <w:color w:val="000000" w:themeColor="text1"/>
          <w:sz w:val="28"/>
          <w:szCs w:val="28"/>
          <w:lang w:val="uk-UA"/>
        </w:rPr>
        <w:t>72361-009606726-031-03</w:t>
      </w:r>
      <w:r>
        <w:rPr>
          <w:sz w:val="28"/>
          <w:szCs w:val="28"/>
          <w:lang w:val="uk-UA"/>
        </w:rPr>
        <w:t xml:space="preserve">, </w:t>
      </w:r>
      <w:r>
        <w:rPr>
          <w:color w:val="000000" w:themeColor="text1"/>
          <w:sz w:val="28"/>
          <w:szCs w:val="28"/>
          <w:lang w:val="uk-UA"/>
        </w:rPr>
        <w:t>проєкт землеустрою щодо відведення земельної ділянки</w:t>
      </w:r>
      <w:r w:rsidRPr="0087728A">
        <w:rPr>
          <w:color w:val="000000" w:themeColor="text1"/>
          <w:sz w:val="28"/>
          <w:szCs w:val="28"/>
          <w:lang w:val="uk-UA"/>
        </w:rPr>
        <w:t xml:space="preserve"> та додані </w:t>
      </w:r>
      <w:r>
        <w:rPr>
          <w:color w:val="000000" w:themeColor="text1"/>
          <w:sz w:val="28"/>
          <w:szCs w:val="28"/>
          <w:lang w:val="uk-UA"/>
        </w:rPr>
        <w:t>документи</w:t>
      </w:r>
      <w:r w:rsidRPr="0087728A">
        <w:rPr>
          <w:color w:val="000000" w:themeColor="text1"/>
          <w:sz w:val="28"/>
          <w:szCs w:val="28"/>
          <w:lang w:val="uk-UA"/>
        </w:rPr>
        <w:t xml:space="preserve">, відповідно до статей 9, </w:t>
      </w:r>
      <w:r>
        <w:rPr>
          <w:color w:val="000000" w:themeColor="text1"/>
          <w:sz w:val="28"/>
          <w:szCs w:val="28"/>
          <w:lang w:val="uk-UA"/>
        </w:rPr>
        <w:t xml:space="preserve">20, </w:t>
      </w:r>
      <w:r w:rsidRPr="0087728A">
        <w:rPr>
          <w:color w:val="000000" w:themeColor="text1"/>
          <w:sz w:val="28"/>
          <w:szCs w:val="28"/>
          <w:lang w:val="uk-UA"/>
        </w:rPr>
        <w:t>83, 93, 116, 122, 123, 124, 186</w:t>
      </w:r>
      <w:r>
        <w:rPr>
          <w:color w:val="000000" w:themeColor="text1"/>
          <w:sz w:val="28"/>
          <w:szCs w:val="28"/>
          <w:lang w:val="uk-UA"/>
        </w:rPr>
        <w:t>, пункту 23</w:t>
      </w:r>
      <w:r w:rsidR="00C841B3">
        <w:rPr>
          <w:color w:val="000000" w:themeColor="text1"/>
          <w:sz w:val="28"/>
          <w:szCs w:val="28"/>
          <w:lang w:val="uk-UA"/>
        </w:rPr>
        <w:t xml:space="preserve"> </w:t>
      </w:r>
      <w:r>
        <w:rPr>
          <w:color w:val="000000" w:themeColor="text1"/>
          <w:sz w:val="28"/>
          <w:szCs w:val="28"/>
          <w:lang w:val="uk-UA"/>
        </w:rPr>
        <w:t>розділу Х</w:t>
      </w:r>
      <w:r w:rsidRPr="0087728A">
        <w:rPr>
          <w:color w:val="000000" w:themeColor="text1"/>
          <w:sz w:val="28"/>
          <w:szCs w:val="28"/>
          <w:lang w:val="uk-UA"/>
        </w:rPr>
        <w:t xml:space="preserve"> Земельного кодексу України,</w:t>
      </w:r>
      <w:r>
        <w:rPr>
          <w:color w:val="000000" w:themeColor="text1"/>
          <w:sz w:val="28"/>
          <w:szCs w:val="28"/>
          <w:lang w:val="uk-UA"/>
        </w:rPr>
        <w:t xml:space="preserve"> статей 1212, 1214 Цивільного кодексу України,</w:t>
      </w:r>
      <w:r w:rsidRPr="0087728A">
        <w:rPr>
          <w:color w:val="000000" w:themeColor="text1"/>
          <w:sz w:val="28"/>
          <w:szCs w:val="28"/>
          <w:lang w:val="uk-UA"/>
        </w:rPr>
        <w:t xml:space="preserve"> Закону України «Про оренду землі», пункту 34 частини першої статті 26 Закону України «Про місцеве самоврядування в Україні»</w:t>
      </w:r>
      <w:r>
        <w:rPr>
          <w:color w:val="000000" w:themeColor="text1"/>
          <w:sz w:val="28"/>
          <w:szCs w:val="28"/>
          <w:lang w:val="uk-UA"/>
        </w:rPr>
        <w:t xml:space="preserve"> та</w:t>
      </w:r>
      <w:r w:rsidRPr="0087728A">
        <w:rPr>
          <w:color w:val="000000" w:themeColor="text1"/>
          <w:sz w:val="28"/>
          <w:szCs w:val="28"/>
          <w:lang w:val="uk-UA"/>
        </w:rPr>
        <w:t xml:space="preserve"> Закону України «Про адміністративну процедуру</w:t>
      </w:r>
      <w:r>
        <w:rPr>
          <w:color w:val="000000" w:themeColor="text1"/>
          <w:sz w:val="28"/>
          <w:szCs w:val="28"/>
          <w:lang w:val="uk-UA"/>
        </w:rPr>
        <w:t>»</w:t>
      </w:r>
      <w:r w:rsidRPr="0087728A">
        <w:rPr>
          <w:color w:val="000000" w:themeColor="text1"/>
          <w:sz w:val="28"/>
          <w:szCs w:val="28"/>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7960F6EB" w:rsidR="00DA050D" w:rsidRDefault="00454553" w:rsidP="0009503E">
      <w:pPr>
        <w:ind w:firstLine="720"/>
        <w:jc w:val="both"/>
        <w:rPr>
          <w:color w:val="000000" w:themeColor="text1"/>
          <w:sz w:val="28"/>
          <w:szCs w:val="28"/>
          <w:lang w:val="uk-UA"/>
        </w:rPr>
      </w:pPr>
      <w:r>
        <w:rPr>
          <w:color w:val="000000" w:themeColor="text1"/>
          <w:sz w:val="28"/>
          <w:szCs w:val="28"/>
          <w:lang w:val="uk-UA"/>
        </w:rPr>
        <w:t>1</w:t>
      </w:r>
      <w:r w:rsidR="00745331">
        <w:rPr>
          <w:color w:val="000000" w:themeColor="text1"/>
          <w:sz w:val="28"/>
          <w:szCs w:val="28"/>
          <w:lang w:val="uk-UA"/>
        </w:rPr>
        <w:t xml:space="preserve">. </w:t>
      </w:r>
      <w:r w:rsidR="00E411A2" w:rsidRPr="00E411A2">
        <w:rPr>
          <w:color w:val="000000" w:themeColor="text1"/>
          <w:sz w:val="28"/>
          <w:szCs w:val="28"/>
          <w:lang w:val="uk-UA"/>
        </w:rPr>
        <w:t xml:space="preserve">Затвердити проект землеустрою щодо відведення земельної ділянки Приватному акціонерному товариству «ДТЕК КИЇВСЬКІ ЕЛЕКТРОМЕРЕЖІ» для експлуатації та обслуговування трансформаторної підстанції ТП-6971 у кварталі, обмеженому вулицями Степана Рудницького, Самійла Кішки, Юлії Здановської, Композитора Мейтуса у Голосіївському районі м. Києва, кадастровий номер: 8000000000:79:364:0042 (категорія земель – землі промисловості, транспорту, електронних комунікацій, енергетики, оборони та </w:t>
      </w:r>
      <w:r w:rsidR="00E411A2" w:rsidRPr="00E411A2">
        <w:rPr>
          <w:color w:val="000000" w:themeColor="text1"/>
          <w:sz w:val="28"/>
          <w:szCs w:val="28"/>
          <w:lang w:val="uk-UA"/>
        </w:rPr>
        <w:lastRenderedPageBreak/>
        <w:t xml:space="preserve">іншого призначення, код виду цільового призначення – 14.02, заява                           ДЦ </w:t>
      </w:r>
      <w:r w:rsidR="00E411A2">
        <w:rPr>
          <w:color w:val="000000" w:themeColor="text1"/>
          <w:sz w:val="28"/>
          <w:szCs w:val="28"/>
          <w:lang w:val="uk-UA"/>
        </w:rPr>
        <w:t xml:space="preserve">від 25 квітня </w:t>
      </w:r>
      <w:r w:rsidR="00E13205" w:rsidRPr="00E13205">
        <w:rPr>
          <w:color w:val="000000" w:themeColor="text1"/>
          <w:sz w:val="28"/>
          <w:szCs w:val="28"/>
          <w:lang w:val="uk-UA"/>
        </w:rPr>
        <w:t xml:space="preserve">2025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72361-009606726-031-03, справа № </w:t>
      </w:r>
      <w:r w:rsidR="00E13205" w:rsidRPr="00E13205">
        <w:rPr>
          <w:b/>
          <w:color w:val="000000" w:themeColor="text1"/>
          <w:sz w:val="28"/>
          <w:szCs w:val="28"/>
          <w:lang w:val="uk-UA"/>
        </w:rPr>
        <w:t>239528581</w:t>
      </w:r>
      <w:r w:rsidR="00745331" w:rsidRPr="00745331">
        <w:rPr>
          <w:color w:val="000000" w:themeColor="text1"/>
          <w:sz w:val="28"/>
          <w:szCs w:val="28"/>
          <w:lang w:val="uk-UA"/>
        </w:rPr>
        <w:t>)</w:t>
      </w:r>
      <w:r w:rsidR="00E13205" w:rsidRPr="00E13205">
        <w:rPr>
          <w:color w:val="000000" w:themeColor="text1"/>
          <w:sz w:val="28"/>
          <w:szCs w:val="28"/>
          <w:lang w:val="uk-UA"/>
        </w:rPr>
        <w:t>.</w:t>
      </w:r>
    </w:p>
    <w:p w14:paraId="4A767758" w14:textId="16863800" w:rsidR="00E411A2" w:rsidRDefault="00454553" w:rsidP="0009503E">
      <w:pPr>
        <w:ind w:firstLine="720"/>
        <w:jc w:val="both"/>
        <w:rPr>
          <w:color w:val="000000" w:themeColor="text1"/>
          <w:sz w:val="28"/>
          <w:szCs w:val="28"/>
          <w:lang w:val="uk-UA"/>
        </w:rPr>
      </w:pPr>
      <w:r>
        <w:rPr>
          <w:color w:val="000000" w:themeColor="text1"/>
          <w:sz w:val="28"/>
          <w:szCs w:val="28"/>
          <w:lang w:val="uk-UA"/>
        </w:rPr>
        <w:t>2</w:t>
      </w:r>
      <w:r w:rsidR="00DA050D">
        <w:rPr>
          <w:color w:val="000000" w:themeColor="text1"/>
          <w:sz w:val="28"/>
          <w:szCs w:val="28"/>
          <w:lang w:val="uk-UA"/>
        </w:rPr>
        <w:t xml:space="preserve">. </w:t>
      </w:r>
      <w:r w:rsidR="00E411A2" w:rsidRPr="00E411A2">
        <w:rPr>
          <w:color w:val="000000" w:themeColor="text1"/>
          <w:sz w:val="28"/>
          <w:szCs w:val="28"/>
          <w:lang w:val="uk-UA"/>
        </w:rPr>
        <w:t>Змінити категорію земель та цільове призначення земельної ділянки площею 0,0121 га (кадастровий номер 8000000000:79:364:0042) у кварталі, обмеженому вулицями Степана Рудницького, Самійла Кішки, Юлії Здановської, Композитора Мейтуса у Голосіївському районі міста Києва з «землі житлової та громадської забудови» на «землі промисловості, транспорту, електронних комунікацій, енергетики, оборони та іншого призначення» та коду виду ц</w:t>
      </w:r>
      <w:r w:rsidR="00BF3F54">
        <w:rPr>
          <w:color w:val="000000" w:themeColor="text1"/>
          <w:sz w:val="28"/>
          <w:szCs w:val="28"/>
          <w:lang w:val="uk-UA"/>
        </w:rPr>
        <w:t xml:space="preserve">ільового призначення з «02.07 </w:t>
      </w:r>
      <w:r w:rsidR="00E411A2" w:rsidRPr="00E411A2">
        <w:rPr>
          <w:color w:val="000000" w:themeColor="text1"/>
          <w:sz w:val="28"/>
          <w:szCs w:val="28"/>
          <w:lang w:val="uk-UA"/>
        </w:rPr>
        <w:t>для іншої житлової забудови» на «14.02                      для розміщення, будівництва, експлуатації та обслуговування будівель і споруд об’єктів передачі електричної енергії».</w:t>
      </w:r>
    </w:p>
    <w:p w14:paraId="4798075F" w14:textId="5A9D3FDC" w:rsidR="00E411A2" w:rsidRDefault="00454553" w:rsidP="00E411A2">
      <w:pPr>
        <w:ind w:firstLine="720"/>
        <w:jc w:val="both"/>
        <w:rPr>
          <w:color w:val="000000" w:themeColor="text1"/>
          <w:sz w:val="28"/>
          <w:szCs w:val="28"/>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E411A2" w:rsidRPr="00E411A2">
        <w:rPr>
          <w:color w:val="000000" w:themeColor="text1"/>
          <w:sz w:val="28"/>
          <w:szCs w:val="28"/>
        </w:rPr>
        <w:t xml:space="preserve">Передати ПРИВАТНОМУ АКЦІОНЕРНОМУ ТОВАРИСТВУ «ДТЕК КИЇВСЬКІ ЕЛЕКТРОМЕРЕЖІ», за умови виконання пункту </w:t>
      </w:r>
      <w:r w:rsidR="00745331">
        <w:rPr>
          <w:color w:val="000000" w:themeColor="text1"/>
          <w:sz w:val="28"/>
          <w:szCs w:val="28"/>
          <w:lang w:val="uk-UA"/>
        </w:rPr>
        <w:t>5</w:t>
      </w:r>
      <w:r w:rsidR="00E411A2" w:rsidRPr="00E411A2">
        <w:rPr>
          <w:color w:val="000000" w:themeColor="text1"/>
          <w:sz w:val="28"/>
          <w:szCs w:val="28"/>
        </w:rPr>
        <w:t xml:space="preserve"> цього рішення, в оренду на 10 років земельну ділянку площею 0,0121 га (кадастровий номер 8000000000:79:364:0042) для експлуатації та обслуговування трансформаторної підстанції ТП-6971 (код виду цільового призначення – 14.02 для розміщення, будівництва, експлуатації та обслуговування будівель і споруд об’єктів передачі електричної енергії) у кварталі, обмеженому вулицями Степана Рудницького, Самійла Кішки, Юлії Здановської, Композитора Мейтуса у Голосіївському районі міста Києва із земель комунальної власності територіальної громади міста Києва, у зв’язку з набуттям права власності на нерухоме майно (право власності зареєстровано у Державному реєстрі реч</w:t>
      </w:r>
      <w:r w:rsidR="00BF3F54">
        <w:rPr>
          <w:color w:val="000000" w:themeColor="text1"/>
          <w:sz w:val="28"/>
          <w:szCs w:val="28"/>
        </w:rPr>
        <w:t xml:space="preserve">ових прав на нерухоме майно </w:t>
      </w:r>
      <w:r w:rsidR="00E411A2" w:rsidRPr="00E411A2">
        <w:rPr>
          <w:color w:val="000000" w:themeColor="text1"/>
          <w:sz w:val="28"/>
          <w:szCs w:val="28"/>
        </w:rPr>
        <w:t>1</w:t>
      </w:r>
      <w:r w:rsidR="00BF3F54">
        <w:rPr>
          <w:color w:val="000000" w:themeColor="text1"/>
          <w:sz w:val="28"/>
          <w:szCs w:val="28"/>
          <w:lang w:val="uk-UA"/>
        </w:rPr>
        <w:t>7</w:t>
      </w:r>
      <w:r w:rsidR="00E411A2" w:rsidRPr="00E411A2">
        <w:rPr>
          <w:color w:val="000000" w:themeColor="text1"/>
          <w:sz w:val="28"/>
          <w:szCs w:val="28"/>
        </w:rPr>
        <w:t xml:space="preserve"> травня 2018 року, номер відомостей про речове право 26270214).</w:t>
      </w:r>
    </w:p>
    <w:p w14:paraId="715EE07F" w14:textId="587A2E44"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00E411A2" w:rsidRPr="00E411A2">
        <w:rPr>
          <w:color w:val="000000" w:themeColor="text1"/>
          <w:sz w:val="28"/>
          <w:szCs w:val="28"/>
          <w:lang w:val="uk-UA"/>
        </w:rPr>
        <w:t xml:space="preserve">. ПРИВАТНОМУ АКЦІОНЕРНОМУ ТОВАРИСТВУ </w:t>
      </w:r>
      <w:r w:rsidR="00E411A2" w:rsidRPr="00E411A2">
        <w:rPr>
          <w:color w:val="000000" w:themeColor="text1"/>
          <w:sz w:val="28"/>
          <w:szCs w:val="28"/>
        </w:rPr>
        <w:t>«ДТЕК КИЇВСЬКІ ЕЛЕКТРОМЕРЕЖІ»</w:t>
      </w:r>
      <w:r w:rsidR="00E411A2" w:rsidRPr="00E411A2">
        <w:rPr>
          <w:color w:val="000000" w:themeColor="text1"/>
          <w:sz w:val="28"/>
          <w:szCs w:val="28"/>
          <w:lang w:val="uk-UA"/>
        </w:rPr>
        <w:t>:</w:t>
      </w:r>
    </w:p>
    <w:p w14:paraId="5FD76DBB" w14:textId="3109DB54"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00E411A2" w:rsidRPr="00E411A2">
        <w:rPr>
          <w:color w:val="000000" w:themeColor="text1"/>
          <w:sz w:val="28"/>
          <w:szCs w:val="28"/>
          <w:lang w:val="uk-UA"/>
        </w:rPr>
        <w:t>.1. Виконувати обов’язки землекористувача відповідно до вимог статті 96 Земельного кодексу України.</w:t>
      </w:r>
    </w:p>
    <w:p w14:paraId="66999A0A" w14:textId="56FCE0D2"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00E411A2" w:rsidRPr="00E411A2">
        <w:rPr>
          <w:color w:val="000000" w:themeColor="text1"/>
          <w:sz w:val="28"/>
          <w:szCs w:val="28"/>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2DB75C2F" w14:textId="1397D155"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00E411A2" w:rsidRPr="00E411A2">
        <w:rPr>
          <w:color w:val="000000" w:themeColor="text1"/>
          <w:sz w:val="28"/>
          <w:szCs w:val="28"/>
          <w:lang w:val="uk-UA"/>
        </w:rPr>
        <w:t>.3. Питання майнових відносин вирішувати в установленому порядку.</w:t>
      </w:r>
    </w:p>
    <w:p w14:paraId="6E5835C9" w14:textId="3DA0CCF0"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00E411A2" w:rsidRPr="00E411A2">
        <w:rPr>
          <w:color w:val="000000" w:themeColor="text1"/>
          <w:sz w:val="28"/>
          <w:szCs w:val="28"/>
          <w:lang w:val="uk-UA"/>
        </w:rPr>
        <w:t>.4.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4914617F" w14:textId="6B6CC45F"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00E411A2" w:rsidRPr="00E411A2">
        <w:rPr>
          <w:color w:val="000000" w:themeColor="text1"/>
          <w:sz w:val="28"/>
          <w:szCs w:val="28"/>
          <w:lang w:val="uk-UA"/>
        </w:rPr>
        <w:t>.5. Вжити заходів щодо внесення до Державного земельного кадастру відомостей про зміну цільового призначення земельної ділянки.</w:t>
      </w:r>
    </w:p>
    <w:p w14:paraId="2DED1A2F" w14:textId="1665FC83"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00E411A2" w:rsidRPr="00E411A2">
        <w:rPr>
          <w:color w:val="000000" w:themeColor="text1"/>
          <w:sz w:val="28"/>
          <w:szCs w:val="28"/>
          <w:lang w:val="uk-UA"/>
        </w:rPr>
        <w:t>.6.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C1236C4" w14:textId="3FA1A3F3"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t>4</w:t>
      </w:r>
      <w:r w:rsidR="00E411A2" w:rsidRPr="00E411A2">
        <w:rPr>
          <w:color w:val="000000" w:themeColor="text1"/>
          <w:sz w:val="28"/>
          <w:szCs w:val="28"/>
          <w:lang w:val="uk-UA"/>
        </w:rPr>
        <w:t>.7. Під час використання земельної ділянки дотримуватися обмежень у її використанні, зареєстрованих у Державному земельному кадастрі.</w:t>
      </w:r>
    </w:p>
    <w:p w14:paraId="61CBF829" w14:textId="1CB4D2FA"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lastRenderedPageBreak/>
        <w:t>4</w:t>
      </w:r>
      <w:r w:rsidR="00E411A2" w:rsidRPr="00E411A2">
        <w:rPr>
          <w:color w:val="000000" w:themeColor="text1"/>
          <w:sz w:val="28"/>
          <w:szCs w:val="28"/>
          <w:lang w:val="uk-UA"/>
        </w:rPr>
        <w:t>.8.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F73C179" w14:textId="596336A9" w:rsidR="00454553" w:rsidRPr="00576BBB" w:rsidRDefault="00454553" w:rsidP="00454553">
      <w:pPr>
        <w:tabs>
          <w:tab w:val="left" w:pos="0"/>
          <w:tab w:val="left" w:pos="1134"/>
        </w:tabs>
        <w:ind w:firstLine="680"/>
        <w:jc w:val="both"/>
        <w:rPr>
          <w:sz w:val="28"/>
          <w:szCs w:val="28"/>
          <w:lang w:val="uk-UA"/>
        </w:rPr>
      </w:pPr>
      <w:r>
        <w:rPr>
          <w:color w:val="000000" w:themeColor="text1"/>
          <w:sz w:val="28"/>
          <w:szCs w:val="28"/>
          <w:lang w:val="uk-UA"/>
        </w:rPr>
        <w:t>4</w:t>
      </w:r>
      <w:r w:rsidR="00E411A2" w:rsidRPr="00E411A2">
        <w:rPr>
          <w:color w:val="000000" w:themeColor="text1"/>
          <w:sz w:val="28"/>
          <w:szCs w:val="28"/>
          <w:lang w:val="uk-UA"/>
        </w:rPr>
        <w:t xml:space="preserve">.9. </w:t>
      </w:r>
      <w:r w:rsidRPr="00576BBB">
        <w:rPr>
          <w:sz w:val="28"/>
          <w:szCs w:val="28"/>
          <w:lang w:val="uk-UA"/>
        </w:rPr>
        <w:t xml:space="preserve">Сплатити безпідставно збережені кошти за користування земельною ділянкою площею </w:t>
      </w:r>
      <w:r w:rsidRPr="00454553">
        <w:rPr>
          <w:sz w:val="28"/>
          <w:szCs w:val="28"/>
          <w:lang w:val="uk-UA"/>
        </w:rPr>
        <w:t xml:space="preserve">0,0121 </w:t>
      </w:r>
      <w:r w:rsidRPr="00576BBB">
        <w:rPr>
          <w:sz w:val="28"/>
          <w:szCs w:val="28"/>
          <w:lang w:val="uk-UA"/>
        </w:rPr>
        <w:t>га (кадастровий номер 8000000000:</w:t>
      </w:r>
      <w:r w:rsidRPr="00454553">
        <w:rPr>
          <w:color w:val="000000" w:themeColor="text1"/>
          <w:sz w:val="28"/>
          <w:szCs w:val="28"/>
          <w:lang w:val="uk-UA"/>
        </w:rPr>
        <w:t>79:364:0042</w:t>
      </w:r>
      <w:r w:rsidRPr="00576BBB">
        <w:rPr>
          <w:sz w:val="28"/>
          <w:szCs w:val="28"/>
          <w:lang w:val="uk-UA"/>
        </w:rPr>
        <w:t>) у кварталі, обмеженому вулицями Степана Рудницького, Самійла Кішки, Юлії Здановської, Композитора Мейтуса у Голосіївському районі міста Києва</w:t>
      </w:r>
      <w:r>
        <w:rPr>
          <w:sz w:val="28"/>
          <w:szCs w:val="28"/>
          <w:lang w:val="uk-UA"/>
        </w:rPr>
        <w:t>,</w:t>
      </w:r>
      <w:r w:rsidRPr="00576BBB">
        <w:rPr>
          <w:snapToGrid w:val="0"/>
          <w:sz w:val="28"/>
          <w:szCs w:val="28"/>
          <w:lang w:val="uk-UA"/>
        </w:rPr>
        <w:t xml:space="preserve"> </w:t>
      </w:r>
      <w:r w:rsidRPr="009B119F">
        <w:rPr>
          <w:snapToGrid w:val="0"/>
          <w:sz w:val="28"/>
          <w:szCs w:val="28"/>
          <w:lang w:val="uk-UA"/>
        </w:rPr>
        <w:t>утворен</w:t>
      </w:r>
      <w:r>
        <w:rPr>
          <w:snapToGrid w:val="0"/>
          <w:sz w:val="28"/>
          <w:szCs w:val="28"/>
          <w:lang w:val="uk-UA"/>
        </w:rPr>
        <w:t>ої</w:t>
      </w:r>
      <w:r w:rsidRPr="009B119F">
        <w:rPr>
          <w:snapToGrid w:val="0"/>
          <w:sz w:val="28"/>
          <w:szCs w:val="28"/>
          <w:lang w:val="uk-UA"/>
        </w:rPr>
        <w:t xml:space="preserve"> в результаті поділу земельної</w:t>
      </w:r>
      <w:r>
        <w:rPr>
          <w:color w:val="000000" w:themeColor="text1"/>
          <w:sz w:val="28"/>
          <w:szCs w:val="28"/>
          <w:lang w:val="uk-UA"/>
        </w:rPr>
        <w:t xml:space="preserve"> ділянки </w:t>
      </w:r>
      <w:r>
        <w:rPr>
          <w:sz w:val="28"/>
          <w:lang w:val="uk-UA"/>
        </w:rPr>
        <w:t xml:space="preserve">з </w:t>
      </w:r>
      <w:r>
        <w:rPr>
          <w:color w:val="000000" w:themeColor="text1"/>
          <w:sz w:val="28"/>
          <w:szCs w:val="28"/>
          <w:lang w:val="uk-UA"/>
        </w:rPr>
        <w:t>кадастровим номером 8000000000:</w:t>
      </w:r>
      <w:r w:rsidRPr="009B119F">
        <w:rPr>
          <w:color w:val="000000" w:themeColor="text1"/>
          <w:sz w:val="28"/>
          <w:szCs w:val="28"/>
          <w:lang w:val="uk-UA"/>
        </w:rPr>
        <w:t>79:364:006</w:t>
      </w:r>
      <w:r>
        <w:rPr>
          <w:color w:val="000000" w:themeColor="text1"/>
          <w:sz w:val="28"/>
          <w:szCs w:val="28"/>
          <w:lang w:val="uk-UA"/>
        </w:rPr>
        <w:t>7, що була визначена об</w:t>
      </w:r>
      <w:r w:rsidRPr="002338A3">
        <w:rPr>
          <w:color w:val="000000" w:themeColor="text1"/>
          <w:sz w:val="28"/>
          <w:szCs w:val="28"/>
          <w:lang w:val="uk-UA"/>
        </w:rPr>
        <w:t>’</w:t>
      </w:r>
      <w:r>
        <w:rPr>
          <w:color w:val="000000" w:themeColor="text1"/>
          <w:sz w:val="28"/>
          <w:szCs w:val="28"/>
          <w:lang w:val="uk-UA"/>
        </w:rPr>
        <w:t xml:space="preserve">єктом оренди за договором оренди земельної ділянки від </w:t>
      </w:r>
      <w:r w:rsidRPr="009B119F">
        <w:rPr>
          <w:color w:val="000000" w:themeColor="text1"/>
          <w:sz w:val="28"/>
          <w:szCs w:val="28"/>
          <w:lang w:val="uk-UA"/>
        </w:rPr>
        <w:t>27</w:t>
      </w:r>
      <w:r>
        <w:rPr>
          <w:color w:val="000000" w:themeColor="text1"/>
          <w:sz w:val="28"/>
          <w:szCs w:val="28"/>
          <w:lang w:val="uk-UA"/>
        </w:rPr>
        <w:t xml:space="preserve"> березня </w:t>
      </w:r>
      <w:r w:rsidRPr="009B119F">
        <w:rPr>
          <w:color w:val="000000" w:themeColor="text1"/>
          <w:sz w:val="28"/>
          <w:szCs w:val="28"/>
          <w:lang w:val="uk-UA"/>
        </w:rPr>
        <w:t>2006</w:t>
      </w:r>
      <w:r>
        <w:rPr>
          <w:color w:val="000000" w:themeColor="text1"/>
          <w:sz w:val="28"/>
          <w:szCs w:val="28"/>
          <w:lang w:val="uk-UA"/>
        </w:rPr>
        <w:t xml:space="preserve"> року № 79-6-00398 (зі змінами),</w:t>
      </w:r>
      <w:r>
        <w:rPr>
          <w:sz w:val="28"/>
          <w:szCs w:val="28"/>
          <w:lang w:val="uk-UA"/>
        </w:rPr>
        <w:t xml:space="preserve"> </w:t>
      </w:r>
      <w:r w:rsidRPr="00576BBB">
        <w:rPr>
          <w:sz w:val="28"/>
          <w:szCs w:val="28"/>
          <w:lang w:val="uk-UA"/>
        </w:rPr>
        <w:t xml:space="preserve">з моменту </w:t>
      </w:r>
      <w:r>
        <w:rPr>
          <w:color w:val="000000" w:themeColor="text1"/>
          <w:sz w:val="28"/>
          <w:szCs w:val="28"/>
          <w:lang w:val="uk-UA"/>
        </w:rPr>
        <w:t>припинення її права оренди,</w:t>
      </w:r>
      <w:r w:rsidRPr="00576BBB">
        <w:rPr>
          <w:sz w:val="28"/>
          <w:szCs w:val="28"/>
          <w:lang w:val="uk-UA"/>
        </w:rPr>
        <w:t xml:space="preserve"> </w:t>
      </w:r>
      <w:r w:rsidR="00FF6EC3">
        <w:rPr>
          <w:sz w:val="28"/>
          <w:szCs w:val="28"/>
          <w:lang w:val="uk-UA"/>
        </w:rPr>
        <w:t>згідно з розрахунком</w:t>
      </w:r>
      <w:r w:rsidR="00FF6EC3" w:rsidRPr="00270CB6">
        <w:rPr>
          <w:sz w:val="28"/>
          <w:szCs w:val="28"/>
          <w:lang w:val="uk-UA"/>
        </w:rPr>
        <w:t xml:space="preserve"> </w:t>
      </w:r>
      <w:r w:rsidRPr="00576BBB">
        <w:rPr>
          <w:sz w:val="28"/>
          <w:szCs w:val="28"/>
          <w:lang w:val="uk-UA"/>
        </w:rPr>
        <w:t>Департаменту земельних ресурсів виконавчого органу Київської міської ради (Київської міської державної адміністрації).</w:t>
      </w:r>
    </w:p>
    <w:p w14:paraId="2A6E370E" w14:textId="5FF5B027" w:rsidR="00E411A2" w:rsidRPr="00E411A2" w:rsidRDefault="00454553" w:rsidP="00454553">
      <w:pPr>
        <w:tabs>
          <w:tab w:val="left" w:pos="0"/>
          <w:tab w:val="left" w:pos="1134"/>
        </w:tabs>
        <w:ind w:firstLine="680"/>
        <w:jc w:val="both"/>
        <w:rPr>
          <w:color w:val="000000" w:themeColor="text1"/>
          <w:sz w:val="28"/>
          <w:szCs w:val="28"/>
          <w:lang w:val="uk-UA"/>
        </w:rPr>
      </w:pPr>
      <w:r>
        <w:rPr>
          <w:color w:val="000000" w:themeColor="text1"/>
          <w:sz w:val="28"/>
          <w:szCs w:val="28"/>
          <w:lang w:val="uk-UA"/>
        </w:rPr>
        <w:t>5</w:t>
      </w:r>
      <w:r w:rsidR="00E411A2" w:rsidRPr="00E411A2">
        <w:rPr>
          <w:color w:val="000000" w:themeColor="text1"/>
          <w:sz w:val="28"/>
          <w:szCs w:val="28"/>
          <w:lang w:val="uk-UA"/>
        </w:rPr>
        <w:t>.</w:t>
      </w:r>
      <w:r w:rsidR="00E411A2" w:rsidRPr="00E411A2">
        <w:rPr>
          <w:color w:val="000000" w:themeColor="text1"/>
          <w:sz w:val="28"/>
          <w:szCs w:val="28"/>
          <w:lang w:val="uk-UA"/>
        </w:rPr>
        <w:tab/>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w:t>
      </w:r>
      <w:r>
        <w:rPr>
          <w:color w:val="000000" w:themeColor="text1"/>
          <w:sz w:val="28"/>
          <w:szCs w:val="28"/>
          <w:lang w:val="uk-UA"/>
        </w:rPr>
        <w:t>4</w:t>
      </w:r>
      <w:r w:rsidR="00E411A2" w:rsidRPr="00E411A2">
        <w:rPr>
          <w:color w:val="000000" w:themeColor="text1"/>
          <w:sz w:val="28"/>
          <w:szCs w:val="28"/>
          <w:lang w:val="uk-UA"/>
        </w:rPr>
        <w:t>.</w:t>
      </w:r>
      <w:r w:rsidR="00626ECD">
        <w:rPr>
          <w:color w:val="000000" w:themeColor="text1"/>
          <w:sz w:val="28"/>
          <w:szCs w:val="28"/>
          <w:lang w:val="uk-UA"/>
        </w:rPr>
        <w:t>9</w:t>
      </w:r>
      <w:r w:rsidR="00E411A2" w:rsidRPr="00E411A2">
        <w:rPr>
          <w:color w:val="000000" w:themeColor="text1"/>
          <w:sz w:val="28"/>
          <w:szCs w:val="28"/>
          <w:lang w:val="uk-UA"/>
        </w:rPr>
        <w:t xml:space="preserve">. пункту </w:t>
      </w:r>
      <w:r>
        <w:rPr>
          <w:color w:val="000000" w:themeColor="text1"/>
          <w:sz w:val="28"/>
          <w:szCs w:val="28"/>
          <w:lang w:val="uk-UA"/>
        </w:rPr>
        <w:t>4</w:t>
      </w:r>
      <w:r w:rsidR="00E411A2" w:rsidRPr="00E411A2">
        <w:rPr>
          <w:color w:val="000000" w:themeColor="text1"/>
          <w:sz w:val="28"/>
          <w:szCs w:val="28"/>
          <w:lang w:val="uk-UA"/>
        </w:rPr>
        <w:t xml:space="preserve"> цього рішення.</w:t>
      </w:r>
    </w:p>
    <w:p w14:paraId="6142EA54" w14:textId="2C95A194" w:rsidR="00E411A2" w:rsidRPr="00E411A2" w:rsidRDefault="00454553" w:rsidP="00E411A2">
      <w:pPr>
        <w:tabs>
          <w:tab w:val="left" w:pos="0"/>
          <w:tab w:val="left" w:pos="1134"/>
        </w:tabs>
        <w:ind w:firstLine="680"/>
        <w:jc w:val="both"/>
        <w:rPr>
          <w:color w:val="000000" w:themeColor="text1"/>
          <w:sz w:val="28"/>
          <w:szCs w:val="28"/>
          <w:lang w:val="uk-UA"/>
        </w:rPr>
      </w:pPr>
      <w:r>
        <w:rPr>
          <w:color w:val="000000" w:themeColor="text1"/>
          <w:sz w:val="28"/>
          <w:szCs w:val="28"/>
          <w:lang w:val="uk-UA"/>
        </w:rPr>
        <w:t>6</w:t>
      </w:r>
      <w:r w:rsidR="00E411A2" w:rsidRPr="00E411A2">
        <w:rPr>
          <w:color w:val="000000" w:themeColor="text1"/>
          <w:sz w:val="28"/>
          <w:szCs w:val="28"/>
          <w:lang w:val="uk-UA"/>
        </w:rPr>
        <w:t xml:space="preserve">. Попередити землекористувача, що використання земельної ділянки </w:t>
      </w:r>
      <w:r w:rsidR="00E411A2" w:rsidRPr="00E411A2">
        <w:rPr>
          <w:color w:val="000000" w:themeColor="text1"/>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2E18C716" w14:textId="798352F4" w:rsidR="00745331" w:rsidRDefault="00454553" w:rsidP="00745331">
      <w:pPr>
        <w:tabs>
          <w:tab w:val="left" w:pos="0"/>
          <w:tab w:val="left" w:pos="993"/>
          <w:tab w:val="left" w:pos="1134"/>
        </w:tabs>
        <w:ind w:firstLine="709"/>
        <w:jc w:val="both"/>
        <w:rPr>
          <w:sz w:val="28"/>
          <w:szCs w:val="28"/>
          <w:lang w:val="uk-UA"/>
        </w:rPr>
      </w:pPr>
      <w:r>
        <w:rPr>
          <w:color w:val="000000" w:themeColor="text1"/>
          <w:sz w:val="28"/>
          <w:szCs w:val="28"/>
          <w:lang w:val="uk-UA" w:bidi="uk-UA"/>
        </w:rPr>
        <w:t>7</w:t>
      </w:r>
      <w:r w:rsidR="00E411A2" w:rsidRPr="00E411A2">
        <w:rPr>
          <w:color w:val="000000" w:themeColor="text1"/>
          <w:sz w:val="28"/>
          <w:szCs w:val="28"/>
          <w:lang w:val="uk-UA" w:bidi="uk-UA"/>
        </w:rPr>
        <w:t xml:space="preserve">. </w:t>
      </w:r>
      <w:r w:rsidR="00745331" w:rsidRPr="00B02369">
        <w:rPr>
          <w:color w:val="000000" w:themeColor="text1"/>
          <w:sz w:val="28"/>
          <w:szCs w:val="28"/>
          <w:lang w:val="uk-UA"/>
        </w:rPr>
        <w:t xml:space="preserve">Дане рішення набирає чинності </w:t>
      </w:r>
      <w:r w:rsidR="00745331" w:rsidRPr="00CE4DBE">
        <w:rPr>
          <w:color w:val="000000" w:themeColor="text1"/>
          <w:sz w:val="28"/>
          <w:szCs w:val="28"/>
          <w:lang w:val="uk-UA"/>
        </w:rPr>
        <w:t xml:space="preserve">з моменту його прийняття та </w:t>
      </w:r>
      <w:r w:rsidR="00745331" w:rsidRPr="00B02369">
        <w:rPr>
          <w:color w:val="000000" w:themeColor="text1"/>
          <w:sz w:val="28"/>
          <w:szCs w:val="28"/>
          <w:lang w:val="uk-UA"/>
        </w:rPr>
        <w:t>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r w:rsidR="00745331" w:rsidRPr="00C923FE">
        <w:rPr>
          <w:sz w:val="28"/>
          <w:szCs w:val="28"/>
          <w:lang w:val="uk-UA"/>
        </w:rPr>
        <w:t>.</w:t>
      </w:r>
    </w:p>
    <w:p w14:paraId="45D313E4" w14:textId="63F62123" w:rsidR="002D0F54" w:rsidRDefault="00E411A2" w:rsidP="00E411A2">
      <w:pPr>
        <w:tabs>
          <w:tab w:val="left" w:pos="0"/>
          <w:tab w:val="left" w:pos="1134"/>
        </w:tabs>
        <w:ind w:firstLine="680"/>
        <w:jc w:val="both"/>
        <w:rPr>
          <w:color w:val="000000" w:themeColor="text1"/>
          <w:sz w:val="28"/>
          <w:szCs w:val="28"/>
          <w:lang w:val="uk-UA"/>
        </w:rPr>
      </w:pPr>
      <w:r w:rsidRPr="00E411A2">
        <w:rPr>
          <w:color w:val="000000" w:themeColor="text1"/>
          <w:sz w:val="28"/>
          <w:szCs w:val="28"/>
        </w:rPr>
        <w:t> </w:t>
      </w:r>
      <w:r w:rsidR="00454553">
        <w:rPr>
          <w:color w:val="000000" w:themeColor="text1"/>
          <w:sz w:val="28"/>
          <w:szCs w:val="28"/>
          <w:lang w:val="uk-UA"/>
        </w:rPr>
        <w:t>8</w:t>
      </w:r>
      <w:r w:rsidRPr="00E411A2">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B0C659D" w14:textId="77777777" w:rsidR="00E411A2" w:rsidRPr="00105124" w:rsidRDefault="00E411A2" w:rsidP="00E411A2">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8"/>
        <w:gridCol w:w="356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AC72BC" w:rsidRDefault="006F7709" w:rsidP="006F7709">
            <w:pPr>
              <w:jc w:val="right"/>
              <w:rPr>
                <w:color w:val="000000"/>
                <w:sz w:val="28"/>
                <w:szCs w:val="28"/>
                <w:shd w:val="clear" w:color="auto" w:fill="FFFFFF"/>
                <w:lang w:val="uk-UA"/>
              </w:rPr>
            </w:pPr>
          </w:p>
          <w:p w14:paraId="722E0B80" w14:textId="77777777" w:rsidR="006F7709" w:rsidRPr="00AC72BC" w:rsidRDefault="006F7709" w:rsidP="006F7709">
            <w:pPr>
              <w:jc w:val="right"/>
              <w:rPr>
                <w:color w:val="000000"/>
                <w:sz w:val="28"/>
                <w:szCs w:val="28"/>
                <w:shd w:val="clear" w:color="auto" w:fill="FFFFFF"/>
                <w:lang w:val="uk-UA"/>
              </w:rPr>
            </w:pPr>
          </w:p>
          <w:p w14:paraId="12D30818" w14:textId="77777777" w:rsidR="006F7709" w:rsidRPr="00AC72BC"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6DCF4A5D" w:rsidR="006F7709" w:rsidRDefault="006F7709" w:rsidP="006F7709">
            <w:pPr>
              <w:jc w:val="right"/>
              <w:rPr>
                <w:rStyle w:val="af0"/>
                <w:b w:val="0"/>
                <w:sz w:val="28"/>
                <w:szCs w:val="28"/>
              </w:rPr>
            </w:pPr>
          </w:p>
          <w:p w14:paraId="4464CE17" w14:textId="77777777" w:rsidR="00E411A2" w:rsidRDefault="00E411A2"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64AA15A9" w:rsidR="006F7709" w:rsidRDefault="006F7709" w:rsidP="006F7709">
            <w:pPr>
              <w:jc w:val="right"/>
              <w:rPr>
                <w:rStyle w:val="af0"/>
                <w:b w:val="0"/>
                <w:sz w:val="28"/>
                <w:szCs w:val="28"/>
              </w:rPr>
            </w:pPr>
          </w:p>
          <w:p w14:paraId="6C0DF079" w14:textId="77777777" w:rsidR="00E411A2" w:rsidRDefault="00E411A2" w:rsidP="006F7709">
            <w:pPr>
              <w:jc w:val="right"/>
              <w:rPr>
                <w:rStyle w:val="af0"/>
                <w:b w:val="0"/>
                <w:sz w:val="28"/>
                <w:szCs w:val="28"/>
              </w:rPr>
            </w:pPr>
          </w:p>
          <w:p w14:paraId="5645C69C" w14:textId="186B3A59" w:rsidR="006F7709" w:rsidRDefault="00E411A2" w:rsidP="006F7709">
            <w:pPr>
              <w:jc w:val="right"/>
              <w:rPr>
                <w:sz w:val="28"/>
                <w:szCs w:val="28"/>
                <w:lang w:val="uk-UA"/>
              </w:rPr>
            </w:pPr>
            <w:r w:rsidRPr="00E411A2">
              <w:rPr>
                <w:rStyle w:val="af0"/>
                <w:b w:val="0"/>
                <w:sz w:val="28"/>
                <w:szCs w:val="28"/>
              </w:rPr>
              <w:t>Віктор ДВОРНІКОВ</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529"/>
        <w:gridCol w:w="3859"/>
        <w:gridCol w:w="10"/>
      </w:tblGrid>
      <w:tr w:rsidR="004425F4" w14:paraId="2E3E08D9" w14:textId="77777777" w:rsidTr="00E411A2">
        <w:tc>
          <w:tcPr>
            <w:tcW w:w="5769" w:type="dxa"/>
            <w:gridSpan w:val="2"/>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869" w:type="dxa"/>
            <w:gridSpan w:val="2"/>
          </w:tcPr>
          <w:p w14:paraId="0E1DF49E" w14:textId="77777777" w:rsidR="004425F4" w:rsidRDefault="004425F4" w:rsidP="00692C91">
            <w:pPr>
              <w:jc w:val="both"/>
              <w:rPr>
                <w:color w:val="000000"/>
                <w:sz w:val="28"/>
                <w:szCs w:val="28"/>
                <w:lang w:val="uk-UA" w:eastAsia="uk-UA"/>
              </w:rPr>
            </w:pPr>
          </w:p>
        </w:tc>
      </w:tr>
      <w:tr w:rsidR="004425F4" w14:paraId="649EEEB8" w14:textId="77777777" w:rsidTr="00E411A2">
        <w:tc>
          <w:tcPr>
            <w:tcW w:w="5769" w:type="dxa"/>
            <w:gridSpan w:val="2"/>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869" w:type="dxa"/>
            <w:gridSpan w:val="2"/>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E411A2">
        <w:tc>
          <w:tcPr>
            <w:tcW w:w="5769" w:type="dxa"/>
            <w:gridSpan w:val="2"/>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869" w:type="dxa"/>
            <w:gridSpan w:val="2"/>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r w:rsidR="00E411A2" w:rsidRPr="004549D3" w14:paraId="231BE8F2" w14:textId="77777777" w:rsidTr="00F83A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953"/>
        </w:trPr>
        <w:tc>
          <w:tcPr>
            <w:tcW w:w="5240" w:type="dxa"/>
            <w:tcBorders>
              <w:top w:val="nil"/>
              <w:left w:val="nil"/>
              <w:bottom w:val="nil"/>
              <w:right w:val="nil"/>
            </w:tcBorders>
          </w:tcPr>
          <w:p w14:paraId="37A643F3" w14:textId="00C45EDD" w:rsidR="00E411A2" w:rsidRDefault="00E411A2" w:rsidP="00F83AAB">
            <w:pPr>
              <w:rPr>
                <w:snapToGrid w:val="0"/>
                <w:sz w:val="28"/>
                <w:szCs w:val="28"/>
              </w:rPr>
            </w:pPr>
          </w:p>
          <w:p w14:paraId="0877FAB0" w14:textId="77777777" w:rsidR="00E411A2" w:rsidRDefault="00E411A2" w:rsidP="00F83AAB">
            <w:pPr>
              <w:rPr>
                <w:snapToGrid w:val="0"/>
                <w:sz w:val="28"/>
                <w:szCs w:val="28"/>
              </w:rPr>
            </w:pPr>
          </w:p>
          <w:p w14:paraId="00899F9E" w14:textId="77777777" w:rsidR="00E411A2" w:rsidRPr="004F225D" w:rsidRDefault="00E411A2" w:rsidP="00F83AAB">
            <w:pPr>
              <w:rPr>
                <w:color w:val="000000"/>
                <w:sz w:val="28"/>
                <w:szCs w:val="28"/>
                <w:lang w:eastAsia="uk-UA"/>
              </w:rPr>
            </w:pPr>
            <w:r w:rsidRPr="004F225D">
              <w:rPr>
                <w:color w:val="000000"/>
                <w:sz w:val="28"/>
                <w:szCs w:val="28"/>
                <w:lang w:eastAsia="uk-UA"/>
              </w:rPr>
              <w:t>Постійна комісія Київської міської ради</w:t>
            </w:r>
          </w:p>
          <w:p w14:paraId="3ABD17D0" w14:textId="77777777" w:rsidR="00E411A2" w:rsidRPr="004F225D" w:rsidRDefault="00E411A2" w:rsidP="00F83AAB">
            <w:pPr>
              <w:rPr>
                <w:color w:val="000000"/>
                <w:sz w:val="28"/>
                <w:szCs w:val="28"/>
                <w:lang w:eastAsia="uk-UA"/>
              </w:rPr>
            </w:pPr>
            <w:r w:rsidRPr="004F225D">
              <w:rPr>
                <w:color w:val="000000"/>
                <w:sz w:val="28"/>
                <w:szCs w:val="28"/>
                <w:lang w:eastAsia="uk-UA"/>
              </w:rPr>
              <w:t>з питань житлово-комунального господарства та паливно-енергетичного комплексу</w:t>
            </w:r>
          </w:p>
          <w:p w14:paraId="03474EE0" w14:textId="77777777" w:rsidR="00E411A2" w:rsidRPr="004F225D" w:rsidRDefault="00E411A2" w:rsidP="00F83AAB">
            <w:pPr>
              <w:rPr>
                <w:color w:val="000000"/>
                <w:sz w:val="28"/>
                <w:szCs w:val="28"/>
                <w:lang w:eastAsia="uk-UA"/>
              </w:rPr>
            </w:pPr>
          </w:p>
          <w:p w14:paraId="61A98AD0" w14:textId="77777777" w:rsidR="00E411A2" w:rsidRPr="004F225D" w:rsidRDefault="00E411A2" w:rsidP="00F83AAB">
            <w:pPr>
              <w:rPr>
                <w:color w:val="000000"/>
                <w:sz w:val="28"/>
                <w:szCs w:val="28"/>
                <w:lang w:eastAsia="uk-UA"/>
              </w:rPr>
            </w:pPr>
            <w:r w:rsidRPr="004F225D">
              <w:rPr>
                <w:color w:val="000000"/>
                <w:sz w:val="28"/>
                <w:szCs w:val="28"/>
                <w:lang w:eastAsia="uk-UA"/>
              </w:rPr>
              <w:t>Голова</w:t>
            </w:r>
          </w:p>
          <w:p w14:paraId="403F4A8C" w14:textId="77777777" w:rsidR="00E411A2" w:rsidRPr="004549D3" w:rsidRDefault="00E411A2" w:rsidP="00F83AAB">
            <w:pPr>
              <w:rPr>
                <w:snapToGrid w:val="0"/>
                <w:sz w:val="28"/>
                <w:szCs w:val="28"/>
              </w:rPr>
            </w:pPr>
          </w:p>
        </w:tc>
        <w:tc>
          <w:tcPr>
            <w:tcW w:w="4388" w:type="dxa"/>
            <w:gridSpan w:val="2"/>
            <w:tcBorders>
              <w:top w:val="nil"/>
              <w:left w:val="nil"/>
              <w:bottom w:val="nil"/>
              <w:right w:val="nil"/>
            </w:tcBorders>
          </w:tcPr>
          <w:p w14:paraId="571BA670" w14:textId="77777777" w:rsidR="00E411A2" w:rsidRDefault="00E411A2" w:rsidP="00F83AAB">
            <w:pPr>
              <w:rPr>
                <w:sz w:val="28"/>
                <w:szCs w:val="28"/>
              </w:rPr>
            </w:pPr>
          </w:p>
          <w:p w14:paraId="5ACCFEC3" w14:textId="77777777" w:rsidR="00E411A2" w:rsidRDefault="00E411A2" w:rsidP="00F83AAB">
            <w:pPr>
              <w:rPr>
                <w:sz w:val="28"/>
                <w:szCs w:val="28"/>
              </w:rPr>
            </w:pPr>
          </w:p>
          <w:p w14:paraId="05566426" w14:textId="77777777" w:rsidR="00E411A2" w:rsidRDefault="00E411A2" w:rsidP="00F83AAB">
            <w:pPr>
              <w:rPr>
                <w:sz w:val="28"/>
                <w:szCs w:val="28"/>
              </w:rPr>
            </w:pPr>
          </w:p>
          <w:p w14:paraId="5E4CA918" w14:textId="77777777" w:rsidR="00E411A2" w:rsidRDefault="00E411A2" w:rsidP="00F83AAB">
            <w:pPr>
              <w:rPr>
                <w:sz w:val="28"/>
                <w:szCs w:val="28"/>
              </w:rPr>
            </w:pPr>
          </w:p>
          <w:p w14:paraId="3DFFECC3" w14:textId="77777777" w:rsidR="00E411A2" w:rsidRDefault="00E411A2" w:rsidP="00F83AAB">
            <w:pPr>
              <w:rPr>
                <w:sz w:val="28"/>
                <w:szCs w:val="28"/>
              </w:rPr>
            </w:pPr>
          </w:p>
          <w:p w14:paraId="1E2AD606" w14:textId="7DD8E077" w:rsidR="00E411A2" w:rsidRDefault="00E411A2" w:rsidP="00F83AAB">
            <w:pPr>
              <w:rPr>
                <w:sz w:val="28"/>
                <w:szCs w:val="28"/>
              </w:rPr>
            </w:pPr>
          </w:p>
          <w:p w14:paraId="04283938" w14:textId="77777777" w:rsidR="00E411A2" w:rsidRDefault="00E411A2" w:rsidP="00F83AAB">
            <w:pPr>
              <w:rPr>
                <w:sz w:val="28"/>
                <w:szCs w:val="28"/>
              </w:rPr>
            </w:pPr>
          </w:p>
          <w:p w14:paraId="6C616E35" w14:textId="77777777" w:rsidR="00E411A2" w:rsidRPr="004F225D" w:rsidRDefault="00E411A2" w:rsidP="00F83AAB">
            <w:pPr>
              <w:jc w:val="right"/>
              <w:rPr>
                <w:color w:val="000000"/>
                <w:sz w:val="28"/>
                <w:szCs w:val="28"/>
                <w:lang w:eastAsia="uk-UA"/>
              </w:rPr>
            </w:pPr>
            <w:r w:rsidRPr="004F225D">
              <w:rPr>
                <w:color w:val="000000"/>
                <w:sz w:val="28"/>
                <w:szCs w:val="28"/>
                <w:lang w:eastAsia="uk-UA"/>
              </w:rPr>
              <w:t>Олександр БРОДСЬКИЙ</w:t>
            </w:r>
          </w:p>
          <w:p w14:paraId="70CDD2C6" w14:textId="77777777" w:rsidR="00E411A2" w:rsidRPr="004549D3" w:rsidRDefault="00E411A2" w:rsidP="00F83AAB">
            <w:pPr>
              <w:rPr>
                <w:snapToGrid w:val="0"/>
                <w:sz w:val="28"/>
                <w:szCs w:val="28"/>
              </w:rPr>
            </w:pP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506EB638" w:rsidR="0098169A" w:rsidRPr="00E411A2" w:rsidRDefault="00E3312F" w:rsidP="00E3312F">
      <w:pPr>
        <w:rPr>
          <w:b/>
          <w:bCs/>
          <w:color w:val="000000"/>
          <w:sz w:val="28"/>
          <w:szCs w:val="28"/>
          <w:lang w:eastAsia="uk-UA"/>
        </w:rPr>
      </w:pPr>
      <w:bookmarkStart w:id="0" w:name="_GoBack"/>
      <w:bookmarkEnd w:id="0"/>
      <w:r w:rsidRPr="00E411A2">
        <w:rPr>
          <w:b/>
          <w:bCs/>
          <w:color w:val="000000"/>
          <w:sz w:val="28"/>
          <w:szCs w:val="28"/>
          <w:lang w:eastAsia="uk-UA"/>
        </w:rPr>
        <w:t xml:space="preserve"> </w:t>
      </w:r>
    </w:p>
    <w:sectPr w:rsidR="0098169A" w:rsidRPr="00E411A2" w:rsidSect="00E411A2">
      <w:pgSz w:w="11906" w:h="16838"/>
      <w:pgMar w:top="993" w:right="567" w:bottom="113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274DB" w14:textId="77777777" w:rsidR="008C68D8" w:rsidRDefault="008C68D8">
      <w:r>
        <w:separator/>
      </w:r>
    </w:p>
  </w:endnote>
  <w:endnote w:type="continuationSeparator" w:id="0">
    <w:p w14:paraId="6AC3FF0A" w14:textId="77777777" w:rsidR="008C68D8" w:rsidRDefault="008C6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A8E4D" w14:textId="77777777" w:rsidR="008C68D8" w:rsidRDefault="008C68D8">
      <w:r>
        <w:separator/>
      </w:r>
    </w:p>
  </w:footnote>
  <w:footnote w:type="continuationSeparator" w:id="0">
    <w:p w14:paraId="40C52BF5" w14:textId="77777777" w:rsidR="008C68D8" w:rsidRDefault="008C68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553"/>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EC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5331"/>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C68D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B4225"/>
    <w:rsid w:val="009D7544"/>
    <w:rsid w:val="009E0D7F"/>
    <w:rsid w:val="009E5D86"/>
    <w:rsid w:val="009F05F4"/>
    <w:rsid w:val="009F2B92"/>
    <w:rsid w:val="009F73C5"/>
    <w:rsid w:val="00A04249"/>
    <w:rsid w:val="00A0489A"/>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865B0"/>
    <w:rsid w:val="00A919BF"/>
    <w:rsid w:val="00A91E62"/>
    <w:rsid w:val="00AA2E37"/>
    <w:rsid w:val="00AA3D2D"/>
    <w:rsid w:val="00AA5A19"/>
    <w:rsid w:val="00AB2671"/>
    <w:rsid w:val="00AC2E48"/>
    <w:rsid w:val="00AC6C39"/>
    <w:rsid w:val="00AC72BC"/>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0866"/>
    <w:rsid w:val="00BB446F"/>
    <w:rsid w:val="00BC015C"/>
    <w:rsid w:val="00BD069B"/>
    <w:rsid w:val="00BE7476"/>
    <w:rsid w:val="00BF10CE"/>
    <w:rsid w:val="00BF3F54"/>
    <w:rsid w:val="00BF4FF4"/>
    <w:rsid w:val="00C05DE7"/>
    <w:rsid w:val="00C0785C"/>
    <w:rsid w:val="00C12341"/>
    <w:rsid w:val="00C14199"/>
    <w:rsid w:val="00C20C53"/>
    <w:rsid w:val="00C21393"/>
    <w:rsid w:val="00C317E3"/>
    <w:rsid w:val="00C31FB1"/>
    <w:rsid w:val="00C33F44"/>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841B3"/>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136"/>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A7449"/>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312F"/>
    <w:rsid w:val="00E35264"/>
    <w:rsid w:val="00E411A2"/>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 w:val="00FF6E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1108</Words>
  <Characters>6317</Characters>
  <Application>Microsoft Office Word</Application>
  <DocSecurity>0</DocSecurity>
  <Lines>52</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7411</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17</cp:revision>
  <cp:lastPrinted>2025-05-30T11:01:00Z</cp:lastPrinted>
  <dcterms:created xsi:type="dcterms:W3CDTF">2025-05-09T08:20:00Z</dcterms:created>
  <dcterms:modified xsi:type="dcterms:W3CDTF">2025-06-18T11:55:00Z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