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CBC" w:rsidRPr="00005CBC" w:rsidRDefault="00005CBC" w:rsidP="00005C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  <w:r w:rsidRPr="00005CBC"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  <w:t>ПОЯСНЮВАЛЬНА ЗАПИСКА</w:t>
      </w:r>
    </w:p>
    <w:p w:rsidR="00005CBC" w:rsidRPr="00005CBC" w:rsidRDefault="00005CBC" w:rsidP="00005C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005CBC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до проєкту рішення Київської міської ради</w:t>
      </w:r>
    </w:p>
    <w:p w:rsidR="00005CBC" w:rsidRPr="00F2265A" w:rsidRDefault="00005CBC" w:rsidP="00F2265A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uk-UA"/>
        </w:rPr>
      </w:pPr>
      <w:r w:rsidRPr="00005C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F2265A" w:rsidRPr="00F2265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надання згоди на безоплатне прийняття з державної власності до комунальної власності територіальної громади міста Києва </w:t>
      </w:r>
      <w:r w:rsidR="00E8232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транспортабельних </w:t>
      </w:r>
      <w:r w:rsidR="00E43490" w:rsidRPr="00E43490">
        <w:rPr>
          <w:rFonts w:ascii="Times New Roman" w:eastAsia="Calibri" w:hAnsi="Times New Roman" w:cs="Times New Roman"/>
          <w:b/>
          <w:bCs/>
          <w:sz w:val="28"/>
          <w:szCs w:val="28"/>
        </w:rPr>
        <w:t>котелень</w:t>
      </w:r>
      <w:r w:rsidRPr="00005CBC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»</w:t>
      </w:r>
    </w:p>
    <w:p w:rsidR="00005CBC" w:rsidRPr="00005CBC" w:rsidRDefault="00005CBC" w:rsidP="00005C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05CB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1. 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:rsidR="00005CBC" w:rsidRPr="00971BD9" w:rsidRDefault="00005CBC" w:rsidP="00971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Київської міської ради надійшло </w:t>
      </w:r>
      <w:r w:rsidR="000C0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звернення </w:t>
      </w: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Державного агентства відновлення та розвитку інфраструктури України</w:t>
      </w: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 </w:t>
      </w:r>
      <w:r w:rsidR="004106DE" w:rsidRPr="003B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29 вересня 2026 року </w:t>
      </w:r>
      <w:r w:rsidR="003B44EE" w:rsidRPr="003B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="004106DE" w:rsidRPr="003B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4973/2/16/09-1278/08-26 </w:t>
      </w:r>
      <w:r w:rsidRPr="003B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безоплатної передачі </w:t>
      </w:r>
      <w:r w:rsidRPr="003B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державної власності</w:t>
      </w:r>
      <w:r w:rsidRPr="003B44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B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комунальної власності територіальної громади міста Києва </w:t>
      </w:r>
      <w:r w:rsidR="00C410F6" w:rsidRPr="00C410F6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транспортабельних котелень </w:t>
      </w:r>
      <w:r w:rsidR="000C002D" w:rsidRPr="000C002D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потужністю 900 кВт</w:t>
      </w:r>
      <w:r w:rsidR="00C6451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C410F6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кожна</w:t>
      </w:r>
      <w:r w:rsidR="00C410F6" w:rsidRPr="00C410F6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на базі котлів </w:t>
      </w:r>
      <w:proofErr w:type="spellStart"/>
      <w:r w:rsidR="00C410F6" w:rsidRPr="00C410F6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Bosch</w:t>
      </w:r>
      <w:proofErr w:type="spellEnd"/>
      <w:r w:rsidR="00C410F6" w:rsidRPr="00C410F6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UNIMATUT-L4</w:t>
      </w:r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CBC" w:rsidRPr="00005CBC" w:rsidRDefault="00005CBC" w:rsidP="00005CBC">
      <w:pPr>
        <w:widowControl w:val="0"/>
        <w:spacing w:after="0" w:line="298" w:lineRule="exact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Основні засади передачі об'єктів права державної власності у комунальну власність територіальних громад сіл, селищ, міст, районів у містах або у спільну власність територіальних громад сіл, селищ, міст, а також об'єктів права комунальної власності у державну власність безоплатно або шляхом обміну визначаються Законом України «Про передачу об'єктів права державної та комунальної власності» (далі </w:t>
      </w:r>
      <w:r w:rsidR="00ED7B75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–</w:t>
      </w: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Закон).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Відповідно до статті 4 Закону, передача об'єктів з державної у комунальну власність територіальних громад сіл, селищ, міст, районів у містах здійснюється за рішенням Кабінету Міністрів України за наявності згоди відповідних сільських, селищних, міських, районних у містах рад, якщо інше не передбачено законом. </w:t>
      </w:r>
    </w:p>
    <w:p w:rsidR="00005CBC" w:rsidRPr="00005CBC" w:rsidRDefault="00005CBC" w:rsidP="00005C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 вимоги вказаного Закону, підготовлено проєкт рішення стосовно н</w:t>
      </w: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адання згоди на безоплатне прийняття з державної власності</w:t>
      </w:r>
      <w:r w:rsidRPr="00005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комунальної власності територіальної громади міста Києва </w:t>
      </w: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обладнання</w:t>
      </w:r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05CBC" w:rsidRPr="00005CBC" w:rsidRDefault="00005CBC" w:rsidP="00005CBC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005CB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2. Правове обґрунтування необхідності прийняття рішення </w:t>
      </w:r>
      <w:r w:rsidRPr="00005CB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(з посиланням на конкретні положення нормативно-правових актів, на підставі й на виконання яких підготовлено проєкт рішення).</w:t>
      </w:r>
    </w:p>
    <w:p w:rsidR="00005CBC" w:rsidRPr="00005CBC" w:rsidRDefault="00005CBC" w:rsidP="00005CBC">
      <w:pPr>
        <w:widowControl w:val="0"/>
        <w:tabs>
          <w:tab w:val="left" w:pos="-540"/>
          <w:tab w:val="left" w:pos="142"/>
          <w:tab w:val="left" w:pos="609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Правові відносини, що регулюють вказані в проєкті рішення питання, відповідають </w:t>
      </w:r>
      <w:r w:rsidRPr="00005C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пункту 51 частини першої статті 26 Закону України «Про місцеве самоврядування в Україні», статтям 4, 7 Закону України «Про передачу об'єктів права державної та комунальної власності», Положенню про порядок передачі об'єктів права державної власності, затвердженому Постановою Кабінету Міністрів України від 21 вересня 1998 року № 1482</w:t>
      </w:r>
      <w:r w:rsidRPr="00005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5CBC" w:rsidRPr="00005CBC" w:rsidRDefault="00005CBC" w:rsidP="00005CBC">
      <w:pPr>
        <w:widowControl w:val="0"/>
        <w:tabs>
          <w:tab w:val="left" w:pos="-540"/>
          <w:tab w:val="left" w:pos="142"/>
          <w:tab w:val="left" w:pos="609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5CBC" w:rsidRPr="00005CBC" w:rsidRDefault="00005CBC" w:rsidP="0000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5CB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3.    </w:t>
      </w:r>
      <w:r w:rsidRPr="00005CBC">
        <w:rPr>
          <w:rFonts w:ascii="Times New Roman" w:eastAsia="Calibri" w:hAnsi="Times New Roman" w:cs="Times New Roman"/>
          <w:b/>
          <w:sz w:val="28"/>
          <w:szCs w:val="28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CB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Метою підготовки даного проєкту рішення є надання </w:t>
      </w:r>
      <w:r w:rsidRPr="00005CBC">
        <w:rPr>
          <w:rFonts w:ascii="Times New Roman" w:eastAsia="Calibri" w:hAnsi="Times New Roman" w:cs="Times New Roman"/>
          <w:color w:val="000000"/>
          <w:sz w:val="28"/>
          <w:szCs w:val="28"/>
        </w:rPr>
        <w:t>згоди на безоплатне прийняття з державної власності</w:t>
      </w:r>
      <w:r w:rsidRPr="00005CB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05C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 комунальної власності територіальної громади міста Києва </w:t>
      </w:r>
      <w:r w:rsidR="00B06331" w:rsidRPr="00B06331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транспортабельних котелень потужністю 900 кВт кожна на базі котлів </w:t>
      </w:r>
      <w:proofErr w:type="spellStart"/>
      <w:r w:rsidR="00B06331" w:rsidRPr="00B06331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>Bosch</w:t>
      </w:r>
      <w:proofErr w:type="spellEnd"/>
      <w:r w:rsidR="00B06331" w:rsidRPr="00B06331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 UNIMATUT-L4</w:t>
      </w:r>
      <w:bookmarkStart w:id="0" w:name="_GoBack"/>
      <w:bookmarkEnd w:id="0"/>
      <w:r w:rsidRPr="00005CB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CBC"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Pr="00005CB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05CB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Фінансово-економічне обґрунтування та пропозиції щодо джерел покриття цих витрат</w:t>
      </w:r>
      <w:r w:rsidRPr="00005CB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5CBC" w:rsidRPr="00005CBC" w:rsidRDefault="00005CBC" w:rsidP="00005C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5CBC">
        <w:rPr>
          <w:rFonts w:ascii="Times New Roman" w:eastAsia="Calibri" w:hAnsi="Times New Roman" w:cs="Times New Roman"/>
          <w:color w:val="000000"/>
          <w:sz w:val="28"/>
          <w:szCs w:val="28"/>
        </w:rPr>
        <w:t>Реалізація даного проєкту рішення не потребує додаткових матеріальних та інших витрат з бюджету міста Києва.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005CB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5. Інформація про те, чи стосується проєкт рішення прав і соціальної захищеності осіб з інвалідністю та який вплив він матиме впливу на життєдіяльність цієї категорії</w:t>
      </w:r>
      <w:r w:rsidRPr="00005CBC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2A260C" w:rsidRPr="002A260C" w:rsidRDefault="002A260C" w:rsidP="002A260C">
      <w:pPr>
        <w:widowControl w:val="0"/>
        <w:tabs>
          <w:tab w:val="left" w:pos="-540"/>
          <w:tab w:val="left" w:pos="142"/>
          <w:tab w:val="left" w:pos="609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6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безпосередньо не стосується прав та соціальної захищеності осіб з інвалідністю та не матиме окремого впливу на життєдіяльність цієї категорії населення.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005CBC">
        <w:rPr>
          <w:rFonts w:ascii="Times New Roman" w:eastAsia="Calibri" w:hAnsi="Times New Roman" w:cs="Times New Roman"/>
          <w:b/>
          <w:sz w:val="28"/>
          <w:szCs w:val="28"/>
        </w:rPr>
        <w:t xml:space="preserve">6. Інформація про те, чи містить проєкт рішення службову інформацію у розумінні статті 6  Закону України </w:t>
      </w:r>
      <w:r w:rsidRPr="00005CB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«Про доступ до публічної інформації».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5CBC">
        <w:rPr>
          <w:rFonts w:ascii="Times New Roman" w:eastAsia="Calibri" w:hAnsi="Times New Roman" w:cs="Times New Roman"/>
          <w:color w:val="000000"/>
          <w:sz w:val="28"/>
          <w:szCs w:val="28"/>
        </w:rPr>
        <w:t>Проєкт рішення не містить службову інформацію у розумінні статті 6 Закону України «Про доступ до публічної інформації».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005CB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7.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5C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005CBC" w:rsidRPr="00005CBC" w:rsidRDefault="00005CBC" w:rsidP="00005C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05CBC" w:rsidRPr="00005CBC" w:rsidRDefault="00005CBC" w:rsidP="00005CB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5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Позиція заінтересованих органів.</w:t>
      </w:r>
    </w:p>
    <w:p w:rsidR="00005CBC" w:rsidRPr="00005CBC" w:rsidRDefault="00005CBC" w:rsidP="00005CB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Вказаний проєкт рішення не стосується інтересів інших органів.</w:t>
      </w:r>
    </w:p>
    <w:p w:rsidR="00005CBC" w:rsidRPr="00005CBC" w:rsidRDefault="00005CBC" w:rsidP="00005CBC">
      <w:pPr>
        <w:widowControl w:val="0"/>
        <w:tabs>
          <w:tab w:val="left" w:pos="-540"/>
          <w:tab w:val="num" w:pos="-360"/>
          <w:tab w:val="left" w:pos="142"/>
          <w:tab w:val="left" w:pos="180"/>
          <w:tab w:val="left" w:pos="609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5CBC" w:rsidRPr="00005CBC" w:rsidRDefault="00005CBC" w:rsidP="00005CBC">
      <w:pPr>
        <w:widowControl w:val="0"/>
        <w:tabs>
          <w:tab w:val="left" w:pos="-540"/>
          <w:tab w:val="num" w:pos="-360"/>
          <w:tab w:val="left" w:pos="142"/>
          <w:tab w:val="left" w:pos="609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5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Прогноз соціально-економічних та інших наслідків прийняття рішення.</w:t>
      </w:r>
    </w:p>
    <w:p w:rsidR="00005CBC" w:rsidRPr="00005CBC" w:rsidRDefault="00005CBC" w:rsidP="00005C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Реалізація зазначеного рішення Київської міської ради в кінцевому результаті </w:t>
      </w:r>
      <w:proofErr w:type="spellStart"/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надасть</w:t>
      </w:r>
      <w:proofErr w:type="spellEnd"/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можливість </w:t>
      </w: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безоплатно прийняти з державної власності</w:t>
      </w:r>
      <w:r w:rsidRPr="00005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05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комунальної власності територіальної громади міста Києва </w:t>
      </w:r>
      <w:r w:rsidR="002A260C" w:rsidRPr="002A260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мобільних аварійних котелень</w:t>
      </w:r>
      <w:r w:rsidRPr="00005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05CBC" w:rsidRPr="00005CBC" w:rsidRDefault="00005CBC" w:rsidP="00005CBC">
      <w:pPr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05CBC" w:rsidRPr="00005CBC" w:rsidRDefault="00005CBC" w:rsidP="00005CBC">
      <w:pPr>
        <w:shd w:val="clear" w:color="auto" w:fill="FFFFFF"/>
        <w:ind w:right="-6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05CB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10.  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8166A1" w:rsidRPr="008166A1" w:rsidRDefault="008166A1" w:rsidP="008166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6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Суб’єктом подання проєкту рішення Київської міської ради є Департамент житлово-комунальної інфраструктури виконавчого органу Київської міської ради (Київської міської державної адміністрації). </w:t>
      </w:r>
    </w:p>
    <w:p w:rsidR="008166A1" w:rsidRPr="008166A1" w:rsidRDefault="008166A1" w:rsidP="008166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6A1">
        <w:rPr>
          <w:rFonts w:ascii="Times New Roman" w:eastAsia="Calibri" w:hAnsi="Times New Roman" w:cs="Times New Roman"/>
          <w:sz w:val="28"/>
          <w:szCs w:val="28"/>
        </w:rPr>
        <w:t xml:space="preserve">Доповідачем на пленарному засіданні Київської міської ради є заступник голови Київської міської державної адміністрації </w:t>
      </w:r>
      <w:proofErr w:type="spellStart"/>
      <w:r w:rsidRPr="008166A1">
        <w:rPr>
          <w:rFonts w:ascii="Times New Roman" w:eastAsia="Calibri" w:hAnsi="Times New Roman" w:cs="Times New Roman"/>
          <w:sz w:val="28"/>
          <w:szCs w:val="28"/>
        </w:rPr>
        <w:t>Пантелеєв</w:t>
      </w:r>
      <w:proofErr w:type="spellEnd"/>
      <w:r w:rsidRPr="008166A1">
        <w:rPr>
          <w:rFonts w:ascii="Times New Roman" w:eastAsia="Calibri" w:hAnsi="Times New Roman" w:cs="Times New Roman"/>
          <w:sz w:val="28"/>
          <w:szCs w:val="28"/>
        </w:rPr>
        <w:t xml:space="preserve"> Петро Олександрович.</w:t>
      </w:r>
    </w:p>
    <w:p w:rsidR="008166A1" w:rsidRPr="008166A1" w:rsidRDefault="008166A1" w:rsidP="008166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6A1">
        <w:rPr>
          <w:rFonts w:ascii="Times New Roman" w:eastAsia="Calibri" w:hAnsi="Times New Roman" w:cs="Times New Roman"/>
          <w:sz w:val="28"/>
          <w:szCs w:val="28"/>
        </w:rPr>
        <w:t>Особою, відповідальною за супроводження проєкту рішення Київської міської ради є директор Департаменту житлово-комунальної інфраструктури виконавчого органу Київської міської ради (Київської міської державної адміністрації) Науменко Дмитро Володимирович.</w:t>
      </w:r>
    </w:p>
    <w:p w:rsidR="008166A1" w:rsidRPr="008166A1" w:rsidRDefault="008166A1" w:rsidP="008166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66A1" w:rsidRPr="008166A1" w:rsidRDefault="008166A1" w:rsidP="008166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66A1" w:rsidRPr="008166A1" w:rsidRDefault="008166A1" w:rsidP="008166A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6A1">
        <w:rPr>
          <w:rFonts w:ascii="Times New Roman" w:eastAsia="Calibri" w:hAnsi="Times New Roman" w:cs="Times New Roman"/>
          <w:sz w:val="28"/>
          <w:szCs w:val="28"/>
        </w:rPr>
        <w:t>Директор Департаменту житлово-</w:t>
      </w:r>
    </w:p>
    <w:p w:rsidR="008166A1" w:rsidRPr="008166A1" w:rsidRDefault="008166A1" w:rsidP="008166A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6A1">
        <w:rPr>
          <w:rFonts w:ascii="Times New Roman" w:eastAsia="Calibri" w:hAnsi="Times New Roman" w:cs="Times New Roman"/>
          <w:sz w:val="28"/>
          <w:szCs w:val="28"/>
        </w:rPr>
        <w:t>комунальної інфраструктури міста Києва                                  Дмитро НАУМЕНКО</w:t>
      </w:r>
    </w:p>
    <w:p w:rsidR="00005CBC" w:rsidRDefault="00005CBC" w:rsidP="00005CB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166A1" w:rsidRPr="00005CBC" w:rsidRDefault="008166A1" w:rsidP="00005CB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sectPr w:rsidR="008166A1" w:rsidRPr="00005CBC" w:rsidSect="002677B8">
      <w:pgSz w:w="11906" w:h="16838"/>
      <w:pgMar w:top="1135" w:right="566" w:bottom="993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BC"/>
    <w:rsid w:val="00005CBC"/>
    <w:rsid w:val="000C002D"/>
    <w:rsid w:val="002677B8"/>
    <w:rsid w:val="002A260C"/>
    <w:rsid w:val="002D4155"/>
    <w:rsid w:val="00376BD6"/>
    <w:rsid w:val="003B44EE"/>
    <w:rsid w:val="004106DE"/>
    <w:rsid w:val="0054459E"/>
    <w:rsid w:val="006B6B0A"/>
    <w:rsid w:val="006D6F02"/>
    <w:rsid w:val="007F60BD"/>
    <w:rsid w:val="008166A1"/>
    <w:rsid w:val="00880FB5"/>
    <w:rsid w:val="00971BD9"/>
    <w:rsid w:val="009858B2"/>
    <w:rsid w:val="00A556F7"/>
    <w:rsid w:val="00AB6453"/>
    <w:rsid w:val="00B06331"/>
    <w:rsid w:val="00C20A83"/>
    <w:rsid w:val="00C410F6"/>
    <w:rsid w:val="00C64510"/>
    <w:rsid w:val="00E43490"/>
    <w:rsid w:val="00E82224"/>
    <w:rsid w:val="00E82328"/>
    <w:rsid w:val="00EB5B8C"/>
    <w:rsid w:val="00ED7B75"/>
    <w:rsid w:val="00F019C2"/>
    <w:rsid w:val="00F2265A"/>
    <w:rsid w:val="00FA7817"/>
    <w:rsid w:val="00FD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94B8B"/>
  <w15:chartTrackingRefBased/>
  <w15:docId w15:val="{36241931-42C6-47B4-BD6B-4BAD5810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9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3432</Words>
  <Characters>1957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</dc:creator>
  <cp:keywords/>
  <dc:description/>
  <cp:lastModifiedBy>Ткаченко</cp:lastModifiedBy>
  <cp:revision>30</cp:revision>
  <dcterms:created xsi:type="dcterms:W3CDTF">2026-08-21T04:48:00Z</dcterms:created>
  <dcterms:modified xsi:type="dcterms:W3CDTF">2026-09-29T15:36:00Z</dcterms:modified>
</cp:coreProperties>
</file>