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C1015" w14:textId="77777777" w:rsidR="00234107" w:rsidRPr="00235183" w:rsidRDefault="003C4FC4" w:rsidP="00235183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35183">
        <w:rPr>
          <w:rFonts w:ascii="Times New Roman" w:hAnsi="Times New Roman" w:cs="Times New Roman"/>
          <w:sz w:val="24"/>
          <w:szCs w:val="24"/>
          <w:lang w:val="uk-UA"/>
        </w:rPr>
        <w:t>ПОРІВНЯЛЬНА ТАБЛИЦЯ</w:t>
      </w:r>
    </w:p>
    <w:p w14:paraId="22AF63C9" w14:textId="77777777" w:rsidR="00235183" w:rsidRPr="00235183" w:rsidRDefault="00235183" w:rsidP="00235183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EE2ED6F" w14:textId="7FF439C3" w:rsidR="00235183" w:rsidRPr="00235183" w:rsidRDefault="00235183" w:rsidP="002351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35183">
        <w:rPr>
          <w:rFonts w:ascii="Times New Roman" w:hAnsi="Times New Roman" w:cs="Times New Roman"/>
          <w:sz w:val="24"/>
          <w:szCs w:val="24"/>
          <w:lang w:val="uk-UA"/>
        </w:rPr>
        <w:t>до проєкту рішення Київської міської ради</w:t>
      </w:r>
    </w:p>
    <w:p w14:paraId="697A68DF" w14:textId="731E2D0D" w:rsidR="003C4FC4" w:rsidRPr="00235183" w:rsidRDefault="00235183" w:rsidP="00BA78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«Про </w:t>
      </w:r>
      <w:r w:rsidR="00EA4073"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>внесення змін до Комплексної міської цільової програми «Столична культура: 202</w:t>
      </w:r>
      <w:r w:rsidR="000568CA"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="00EA4073"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>-202</w:t>
      </w:r>
      <w:r w:rsidR="000568CA"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>7</w:t>
      </w:r>
      <w:r w:rsidR="00EA4073"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роки», затвердженої рішенням Київської міської ради від </w:t>
      </w:r>
      <w:r w:rsidR="00632DD1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0763CF"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>4</w:t>
      </w:r>
      <w:r w:rsidR="00A97FA6">
        <w:rPr>
          <w:rFonts w:ascii="Times New Roman" w:hAnsi="Times New Roman" w:cs="Times New Roman"/>
          <w:b/>
          <w:bCs/>
          <w:sz w:val="24"/>
          <w:szCs w:val="24"/>
          <w:lang w:val="uk-UA"/>
        </w:rPr>
        <w:t>.07.</w:t>
      </w:r>
      <w:r w:rsidR="000763CF"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>2024</w:t>
      </w:r>
      <w:r w:rsidR="00632DD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C2FBD" w:rsidRPr="00BA78B3">
        <w:rPr>
          <w:rFonts w:ascii="Times New Roman" w:hAnsi="Times New Roman" w:cs="Times New Roman"/>
          <w:b/>
          <w:bCs/>
          <w:sz w:val="24"/>
          <w:szCs w:val="24"/>
          <w:lang w:val="uk-UA"/>
        </w:rPr>
        <w:t>№ </w:t>
      </w:r>
      <w:r w:rsidR="000763CF" w:rsidRPr="00BA78B3">
        <w:rPr>
          <w:rFonts w:ascii="Times New Roman" w:hAnsi="Times New Roman" w:cs="Times New Roman"/>
          <w:b/>
          <w:bCs/>
          <w:sz w:val="24"/>
          <w:szCs w:val="24"/>
          <w:lang w:val="uk-UA"/>
        </w:rPr>
        <w:t>1652</w:t>
      </w:r>
      <w:r w:rsidR="000763CF"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>/9618</w:t>
      </w:r>
      <w:r w:rsidR="00BC2FBD" w:rsidRPr="0023518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A78B3">
        <w:rPr>
          <w:rFonts w:ascii="Times New Roman" w:hAnsi="Times New Roman" w:cs="Times New Roman"/>
          <w:b/>
          <w:bCs/>
          <w:sz w:val="24"/>
          <w:szCs w:val="24"/>
          <w:lang w:val="uk-UA"/>
        </w:rPr>
        <w:br/>
      </w:r>
      <w:r w:rsidR="00BA78B3" w:rsidRPr="00BA78B3">
        <w:rPr>
          <w:rFonts w:ascii="Times New Roman" w:hAnsi="Times New Roman" w:cs="Times New Roman"/>
          <w:b/>
          <w:bCs/>
          <w:sz w:val="24"/>
          <w:szCs w:val="24"/>
          <w:lang w:val="uk-UA"/>
        </w:rPr>
        <w:t>(у редакції рішення Київської міської</w:t>
      </w:r>
      <w:r w:rsidR="008852A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A78B3" w:rsidRPr="00BA78B3">
        <w:rPr>
          <w:rFonts w:ascii="Times New Roman" w:hAnsi="Times New Roman" w:cs="Times New Roman"/>
          <w:b/>
          <w:bCs/>
          <w:sz w:val="24"/>
          <w:szCs w:val="24"/>
          <w:lang w:val="uk-UA"/>
        </w:rPr>
        <w:t>ради від 10 червня 2025 року № 67/10534)</w:t>
      </w:r>
      <w:r w:rsidR="00CB7976">
        <w:rPr>
          <w:rFonts w:ascii="Times New Roman" w:hAnsi="Times New Roman" w:cs="Times New Roman"/>
          <w:b/>
          <w:bCs/>
          <w:sz w:val="24"/>
          <w:szCs w:val="24"/>
          <w:lang w:val="uk-UA"/>
        </w:rPr>
        <w:t>»</w:t>
      </w:r>
    </w:p>
    <w:p w14:paraId="6058A78F" w14:textId="77777777" w:rsidR="00235183" w:rsidRDefault="00235183" w:rsidP="002351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5401531A" w14:textId="13B9CABA" w:rsidR="00235183" w:rsidRPr="00235183" w:rsidRDefault="00235183" w:rsidP="002351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3518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Таблиця 9. Перелік завдань і заходів Комплексної міської цільової програми </w:t>
      </w:r>
      <w:r w:rsidR="00CB797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«</w:t>
      </w:r>
      <w:r w:rsidRPr="0023518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Столична культура: 2025–2027 роки</w:t>
      </w:r>
      <w:r w:rsidR="00CB797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»</w:t>
      </w:r>
    </w:p>
    <w:p w14:paraId="1816286D" w14:textId="77777777" w:rsidR="00EA4073" w:rsidRPr="00FA7728" w:rsidRDefault="00EA4073" w:rsidP="00235183">
      <w:pPr>
        <w:spacing w:after="0" w:line="240" w:lineRule="auto"/>
        <w:jc w:val="center"/>
        <w:rPr>
          <w:rFonts w:ascii="Times New Roman" w:eastAsia="Calibri" w:hAnsi="Times New Roman" w:cs="Times New Roman"/>
          <w:shd w:val="clear" w:color="auto" w:fill="FFFFFF"/>
          <w:lang w:val="uk-UA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7371"/>
      </w:tblGrid>
      <w:tr w:rsidR="008F6AC7" w:rsidRPr="00FA7728" w14:paraId="1607167B" w14:textId="77777777" w:rsidTr="00FA7728">
        <w:trPr>
          <w:trHeight w:val="465"/>
        </w:trPr>
        <w:tc>
          <w:tcPr>
            <w:tcW w:w="7371" w:type="dxa"/>
          </w:tcPr>
          <w:p w14:paraId="2519A947" w14:textId="77777777" w:rsidR="008F6AC7" w:rsidRPr="00235183" w:rsidRDefault="008F6AC7" w:rsidP="008F6AC7">
            <w:pPr>
              <w:ind w:left="59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51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Чинна редакція</w:t>
            </w:r>
          </w:p>
        </w:tc>
        <w:tc>
          <w:tcPr>
            <w:tcW w:w="7371" w:type="dxa"/>
            <w:shd w:val="clear" w:color="auto" w:fill="auto"/>
          </w:tcPr>
          <w:p w14:paraId="647FCDCD" w14:textId="4E8FF9C2" w:rsidR="008F6AC7" w:rsidRPr="00235183" w:rsidRDefault="008852A9" w:rsidP="00191B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F6AC7" w:rsidRPr="002351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Запропонована редакція</w:t>
            </w:r>
          </w:p>
        </w:tc>
      </w:tr>
      <w:tr w:rsidR="00FA7728" w:rsidRPr="00FA7728" w14:paraId="0DBC8D4F" w14:textId="77777777" w:rsidTr="00FA7728">
        <w:trPr>
          <w:trHeight w:val="465"/>
        </w:trPr>
        <w:tc>
          <w:tcPr>
            <w:tcW w:w="7371" w:type="dxa"/>
          </w:tcPr>
          <w:p w14:paraId="28F61A77" w14:textId="77777777" w:rsidR="00FA7728" w:rsidRPr="00B04066" w:rsidRDefault="00FA7728" w:rsidP="00B04066">
            <w:pPr>
              <w:ind w:left="590"/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852"/>
              <w:gridCol w:w="424"/>
              <w:gridCol w:w="852"/>
              <w:gridCol w:w="1523"/>
              <w:gridCol w:w="806"/>
              <w:gridCol w:w="787"/>
              <w:gridCol w:w="935"/>
              <w:gridCol w:w="483"/>
              <w:gridCol w:w="483"/>
            </w:tblGrid>
            <w:tr w:rsidR="00B04066" w:rsidRPr="00C67F2A" w14:paraId="0E36FA31" w14:textId="77777777" w:rsidTr="00E71FCA">
              <w:trPr>
                <w:jc w:val="center"/>
              </w:trPr>
              <w:tc>
                <w:tcPr>
                  <w:tcW w:w="596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04622066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1.3. Збереження Державного музею авіації імені О. К. Антонова Державного некомерційного підприємства "Державний університет "Київський авіаційний інститут" з метою забезпечення належного рівня задоволення культурних потреб киян та гостей столиці</w:t>
                  </w:r>
                </w:p>
              </w:tc>
              <w:tc>
                <w:tcPr>
                  <w:tcW w:w="297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4381A260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2025 - 2027</w:t>
                  </w:r>
                </w:p>
              </w:tc>
              <w:tc>
                <w:tcPr>
                  <w:tcW w:w="596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5F3F14FD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Департамент культури, Державний музей авіації імені О. К. Антонова Державного некомерційного підприємства "Державний університет "Київський авіаційний інститут"</w:t>
                  </w:r>
                </w:p>
              </w:tc>
              <w:tc>
                <w:tcPr>
                  <w:tcW w:w="1066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12151F21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5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F57FA12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Всього: </w:t>
                  </w: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59740,4</w:t>
                  </w: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D217082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/>
                      <w:sz w:val="12"/>
                      <w:szCs w:val="12"/>
                      <w:lang w:val="uk-UA"/>
                    </w:rPr>
                    <w:t>витрат: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6E6219E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5A45D93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DA6AC90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</w:tr>
            <w:tr w:rsidR="00B04066" w:rsidRPr="00C67F2A" w14:paraId="49906E25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6E28D029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2EC6B519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181E51D5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5E36125F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5B6BB6FA" w14:textId="77777777" w:rsidR="00B04066" w:rsidRPr="00C67F2A" w:rsidRDefault="00B04066" w:rsidP="000600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2025 – </w:t>
                  </w:r>
                  <w:r w:rsidR="000600E8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22584,0</w:t>
                  </w: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E57874F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обсяг видатків, тис. грн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EEED085" w14:textId="77777777" w:rsidR="00B04066" w:rsidRPr="00C67F2A" w:rsidRDefault="000600E8" w:rsidP="000600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22584,0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AC24A97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19883,2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AB47F9D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21273,2</w:t>
                  </w:r>
                </w:p>
              </w:tc>
            </w:tr>
            <w:tr w:rsidR="00B04066" w:rsidRPr="00C67F2A" w14:paraId="3AEC2DEF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44DE5F8D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22048375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2233F42D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3E2B1F91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1766C084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5BF43C54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/>
                      <w:sz w:val="12"/>
                      <w:szCs w:val="12"/>
                      <w:lang w:val="uk-UA"/>
                    </w:rPr>
                    <w:t>продукту: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3BB3B15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0D662EF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3B9E172F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</w:tr>
            <w:tr w:rsidR="00B04066" w:rsidRPr="00C67F2A" w14:paraId="128C0E3B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11AAF02F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65CD040D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052163C8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6CFDA933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5A50F68C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F0F3DC9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кількість відвідувачів/ок, осіб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36C23B8F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95000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5473BA62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100000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6C22ED8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110000</w:t>
                  </w:r>
                </w:p>
              </w:tc>
            </w:tr>
            <w:tr w:rsidR="00B04066" w:rsidRPr="00C67F2A" w14:paraId="2913C6B4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220AA75B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0DC31133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0F777B6A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75C65996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5567C5A7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91682BF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кількість екскурсій, од.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3FA27C27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1000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5781C8CC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1000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90111C7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1000</w:t>
                  </w:r>
                </w:p>
              </w:tc>
            </w:tr>
            <w:tr w:rsidR="00B04066" w:rsidRPr="00C67F2A" w14:paraId="61DF8559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76BA9ED6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706C6177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08E3F776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2C992CA1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0B51F043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17AF0A9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/>
                      <w:sz w:val="12"/>
                      <w:szCs w:val="12"/>
                      <w:lang w:val="uk-UA"/>
                    </w:rPr>
                    <w:t>ефективності: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46F77AF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34F4AD2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13F61064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</w:tr>
            <w:tr w:rsidR="00B04066" w:rsidRPr="00C67F2A" w14:paraId="1C71F0E4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570BA0F1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742A0FD2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0CADD611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03F9F783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27990BF2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2026 – </w:t>
                  </w: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19883,2</w:t>
                  </w: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356C14F6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середні витрати на одного відвідувача/ку, тис. грн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E6CF73D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0,2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55598C9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0,2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3FD2FE48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0,2</w:t>
                  </w:r>
                </w:p>
              </w:tc>
            </w:tr>
            <w:tr w:rsidR="00B04066" w:rsidRPr="00C67F2A" w14:paraId="7AC7C65C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5A332169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76959707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63CFD83C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37A756D4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29BAE579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2027 – </w:t>
                  </w: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21273,2</w:t>
                  </w: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202205D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середні витрати на одну екскурсію, тис. грн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6A03540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0,5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B27AB32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0,6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BDF90ED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0,7</w:t>
                  </w:r>
                </w:p>
              </w:tc>
            </w:tr>
            <w:tr w:rsidR="00B04066" w:rsidRPr="00C67F2A" w14:paraId="0926BF89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5D11B7C6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0BC4069E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7A3E8D26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4CB9DC05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113A9757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FCCB12F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/>
                      <w:sz w:val="12"/>
                      <w:szCs w:val="12"/>
                      <w:lang w:val="uk-UA"/>
                    </w:rPr>
                    <w:t>якості: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3AB623FA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88F07BB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2288FF0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</w:tr>
            <w:tr w:rsidR="00B04066" w:rsidRPr="00C67F2A" w14:paraId="6721BD3E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2E8E99FA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2FB5CFEE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6CF6BB92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5086AF46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59FEE52C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2AAB389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динаміка кількості відвідувачів/ок до попереднього року, %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9B64D7D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100,0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31C76929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105,3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A1A1EF0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110,0</w:t>
                  </w:r>
                </w:p>
              </w:tc>
            </w:tr>
            <w:tr w:rsidR="00B04066" w:rsidRPr="00C67F2A" w14:paraId="1DCD6308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1465EE7C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257AC14C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71564790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1604600B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40E53BDF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3536A47E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динаміка кількості екскурсій до попереднього року, %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C513E62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100,0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3D2E974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100,0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D52D54A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100,0</w:t>
                  </w:r>
                </w:p>
              </w:tc>
            </w:tr>
          </w:tbl>
          <w:p w14:paraId="6B5CFA27" w14:textId="77777777" w:rsidR="00B04066" w:rsidRPr="00FA7728" w:rsidRDefault="00B04066" w:rsidP="008F6AC7">
            <w:pPr>
              <w:ind w:left="59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371" w:type="dxa"/>
            <w:shd w:val="clear" w:color="auto" w:fill="auto"/>
          </w:tcPr>
          <w:p w14:paraId="68F5989C" w14:textId="77777777" w:rsidR="00FA7728" w:rsidRDefault="00FA7728" w:rsidP="005F28E4">
            <w:pPr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852"/>
              <w:gridCol w:w="424"/>
              <w:gridCol w:w="852"/>
              <w:gridCol w:w="1523"/>
              <w:gridCol w:w="806"/>
              <w:gridCol w:w="787"/>
              <w:gridCol w:w="935"/>
              <w:gridCol w:w="483"/>
              <w:gridCol w:w="483"/>
            </w:tblGrid>
            <w:tr w:rsidR="00B04066" w:rsidRPr="00C67F2A" w14:paraId="72D065E0" w14:textId="77777777" w:rsidTr="00E71FCA">
              <w:trPr>
                <w:jc w:val="center"/>
              </w:trPr>
              <w:tc>
                <w:tcPr>
                  <w:tcW w:w="596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30EC8EFC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1.3. Збереження Державного музею авіації імені О. К. Антонова Державного некомерційного підприємства "Державний університет "Київський авіаційний інститут" з метою забезпечення належного рівня задоволення культурних потреб киян та гостей столиці</w:t>
                  </w:r>
                </w:p>
              </w:tc>
              <w:tc>
                <w:tcPr>
                  <w:tcW w:w="297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7E362C1D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2025 - 2027</w:t>
                  </w:r>
                </w:p>
              </w:tc>
              <w:tc>
                <w:tcPr>
                  <w:tcW w:w="596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7F475B2E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Департамент культури, Державний музей авіації імені О. К. Антонова Державного некомерційного підприємства "Державний університет "Київський авіаційний інститут"</w:t>
                  </w:r>
                </w:p>
              </w:tc>
              <w:tc>
                <w:tcPr>
                  <w:tcW w:w="1066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6F81DD48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5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41310CF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Всього: </w:t>
                  </w: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59740,4</w:t>
                  </w: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A78C691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/>
                      <w:sz w:val="12"/>
                      <w:szCs w:val="12"/>
                      <w:lang w:val="uk-UA"/>
                    </w:rPr>
                    <w:t>витрат: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16667BB3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4A43F64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5C20D676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</w:tr>
            <w:tr w:rsidR="00B04066" w:rsidRPr="00C67F2A" w14:paraId="69D3682B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3FE129A0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3C06C4A7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6AB3193A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73DBA8BF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4CE5B00E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2025 – </w:t>
                  </w: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18584,0</w:t>
                  </w: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29FEEEA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обсяг видатків, тис. грн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C9D5B13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18584,0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BBBE076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19883,2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19EF2C0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21273,2</w:t>
                  </w:r>
                </w:p>
              </w:tc>
            </w:tr>
            <w:tr w:rsidR="00B04066" w:rsidRPr="00C67F2A" w14:paraId="3243AB08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6E503134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157C9433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674E2930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3C8F0D46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56FD136A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5DEB34E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/>
                      <w:sz w:val="12"/>
                      <w:szCs w:val="12"/>
                      <w:lang w:val="uk-UA"/>
                    </w:rPr>
                    <w:t>продукту: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B91A376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D389D76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FFDAF87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</w:tr>
            <w:tr w:rsidR="00B04066" w:rsidRPr="00C67F2A" w14:paraId="36962379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69051557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031096BB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2E733B88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15BFA1B5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73AB6A4D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121A0C1A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кількість відвідувачів/ок, осіб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C4F0C4D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95000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F97AB0E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100000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88A2410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110000</w:t>
                  </w:r>
                </w:p>
              </w:tc>
            </w:tr>
            <w:tr w:rsidR="00B04066" w:rsidRPr="00C67F2A" w14:paraId="0E8367C2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38DBB27F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5F5B8E4C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566EE37B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7719D8C5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359DFDC5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91D4051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кількість екскурсій, од.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2391D6C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1000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42A8257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1000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DD70FBC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1000</w:t>
                  </w:r>
                </w:p>
              </w:tc>
            </w:tr>
            <w:tr w:rsidR="00B04066" w:rsidRPr="00C67F2A" w14:paraId="0B17D9F9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62302363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6BCA89B8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5412423E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5B841BAA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76262C1C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317728D5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/>
                      <w:sz w:val="12"/>
                      <w:szCs w:val="12"/>
                      <w:lang w:val="uk-UA"/>
                    </w:rPr>
                    <w:t>ефективності: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3663431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2ED1A36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1D135E5D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</w:tr>
            <w:tr w:rsidR="00B04066" w:rsidRPr="00C67F2A" w14:paraId="07F1F8B1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2D11E42C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226B4719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08935F21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18B52EB0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79CCC42A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2026 – </w:t>
                  </w: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19883,2</w:t>
                  </w: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3F8E823C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середні витрати на одного відвідувача/ку, тис. грн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5926FEC1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0,2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8080C7A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0,2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7D38067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0,2</w:t>
                  </w:r>
                </w:p>
              </w:tc>
            </w:tr>
            <w:tr w:rsidR="00B04066" w:rsidRPr="00C67F2A" w14:paraId="3BFF91CC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68DE48C8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329B207C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043A0A3F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41A7B428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59B72EE2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2027 – </w:t>
                  </w: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21273,2</w:t>
                  </w: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38E7176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середні витрати на одну екскурсію, тис. грн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AA3A224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0,5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2903CF6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0,6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127F62D7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0,7</w:t>
                  </w:r>
                </w:p>
              </w:tc>
            </w:tr>
            <w:tr w:rsidR="00B04066" w:rsidRPr="00C67F2A" w14:paraId="4D672FF3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568901B8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6113DC0A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51ED508F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1838717E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4866A5B2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4EF7CFA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/>
                      <w:sz w:val="12"/>
                      <w:szCs w:val="12"/>
                      <w:lang w:val="uk-UA"/>
                    </w:rPr>
                    <w:t>якості: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129A3819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166D02D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04D37ED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</w:tr>
            <w:tr w:rsidR="00B04066" w:rsidRPr="00C67F2A" w14:paraId="513B66EA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0AA7679B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533E4F1E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186E1961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52D04BCB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1BF8955F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A872332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динаміка кількості відвідувачів/ок до попереднього року, %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1D5E0C29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100,0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3C052FF3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105,3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E0D59D1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110,0</w:t>
                  </w:r>
                </w:p>
              </w:tc>
            </w:tr>
            <w:tr w:rsidR="00B04066" w:rsidRPr="00C67F2A" w14:paraId="6577F3D9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6EE7FD7D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54F4A67C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48A3C979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4E750C69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7B69EFBB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2A1EE61A" w14:textId="77777777" w:rsidR="00B04066" w:rsidRPr="00C67F2A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динаміка кількості екскурсій до попереднього року, %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E6E2F03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100,0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40E6F70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100,0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18D60484" w14:textId="77777777" w:rsidR="00B04066" w:rsidRPr="00C67F2A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C67F2A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100,0</w:t>
                  </w:r>
                </w:p>
              </w:tc>
            </w:tr>
          </w:tbl>
          <w:p w14:paraId="45D2B901" w14:textId="77777777" w:rsidR="00B04066" w:rsidRDefault="00B04066" w:rsidP="005F28E4">
            <w:pPr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  <w:p w14:paraId="401027CA" w14:textId="77777777" w:rsidR="00B04066" w:rsidRDefault="00B04066" w:rsidP="005F28E4">
            <w:pPr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  <w:p w14:paraId="46D354B6" w14:textId="77777777" w:rsidR="00B04066" w:rsidRDefault="00B04066" w:rsidP="005F28E4">
            <w:pPr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  <w:p w14:paraId="3465AC46" w14:textId="77777777" w:rsidR="00B04066" w:rsidRDefault="00B04066" w:rsidP="005F28E4">
            <w:pPr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  <w:p w14:paraId="1D241EC1" w14:textId="77777777" w:rsidR="00B04066" w:rsidRPr="005F28E4" w:rsidRDefault="00B04066" w:rsidP="005F28E4">
            <w:pPr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</w:tc>
      </w:tr>
      <w:tr w:rsidR="00234107" w:rsidRPr="00FA7728" w14:paraId="1D57AB83" w14:textId="77777777" w:rsidTr="00FA7728">
        <w:trPr>
          <w:trHeight w:val="195"/>
        </w:trPr>
        <w:tc>
          <w:tcPr>
            <w:tcW w:w="7371" w:type="dxa"/>
          </w:tcPr>
          <w:p w14:paraId="1585D636" w14:textId="77777777" w:rsidR="000600E8" w:rsidRDefault="000600E8" w:rsidP="000600E8">
            <w:pPr>
              <w:spacing w:after="0" w:line="240" w:lineRule="atLeast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4A77862C" w14:textId="77777777" w:rsidR="00234107" w:rsidRDefault="000600E8" w:rsidP="000600E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Норма відсутня</w:t>
            </w:r>
          </w:p>
          <w:p w14:paraId="6663146F" w14:textId="77777777" w:rsidR="00B04066" w:rsidRDefault="00B04066" w:rsidP="003C4FC4">
            <w:pPr>
              <w:spacing w:after="0" w:line="240" w:lineRule="atLeast"/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  <w:p w14:paraId="0213C6FC" w14:textId="77777777" w:rsidR="00B04066" w:rsidRPr="00FA7728" w:rsidRDefault="00B04066" w:rsidP="003C4FC4">
            <w:pPr>
              <w:spacing w:after="0" w:line="240" w:lineRule="atLeast"/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</w:tc>
        <w:tc>
          <w:tcPr>
            <w:tcW w:w="7371" w:type="dxa"/>
          </w:tcPr>
          <w:p w14:paraId="4BC57129" w14:textId="77777777" w:rsidR="0085258F" w:rsidRDefault="0085258F" w:rsidP="00FA7728">
            <w:pPr>
              <w:spacing w:after="0" w:line="240" w:lineRule="atLeast"/>
              <w:ind w:left="-108" w:firstLine="108"/>
              <w:rPr>
                <w:rFonts w:ascii="Times New Roman" w:hAnsi="Times New Roman" w:cs="Times New Roman"/>
                <w:b/>
                <w:sz w:val="12"/>
                <w:szCs w:val="12"/>
                <w:lang w:val="uk-UA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852"/>
              <w:gridCol w:w="424"/>
              <w:gridCol w:w="852"/>
              <w:gridCol w:w="1523"/>
              <w:gridCol w:w="806"/>
              <w:gridCol w:w="787"/>
              <w:gridCol w:w="935"/>
              <w:gridCol w:w="483"/>
              <w:gridCol w:w="483"/>
            </w:tblGrid>
            <w:tr w:rsidR="00BA78B3" w:rsidRPr="00BA78B3" w14:paraId="3113AD13" w14:textId="77777777" w:rsidTr="00E71FCA">
              <w:trPr>
                <w:jc w:val="center"/>
              </w:trPr>
              <w:tc>
                <w:tcPr>
                  <w:tcW w:w="596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709313E7" w14:textId="77777777" w:rsidR="00B04066" w:rsidRPr="00BA78B3" w:rsidRDefault="00B04066" w:rsidP="00F973A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1.</w:t>
                  </w:r>
                  <w:r w:rsidR="00F973AA"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4</w:t>
                  </w: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. </w:t>
                  </w:r>
                  <w:r w:rsidR="00F973AA"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Розробка концепції</w:t>
                  </w: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Державного музею авіації імені О. К. Антонова Державного некомерційного підприємства "Державний університет "Київський авіаційний інститут" з метою забезпечення належного рівня задоволення культурних потреб киян та гостей столиці</w:t>
                  </w:r>
                </w:p>
              </w:tc>
              <w:tc>
                <w:tcPr>
                  <w:tcW w:w="297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556F65E0" w14:textId="77777777" w:rsidR="00B04066" w:rsidRPr="00BA78B3" w:rsidRDefault="00F973AA" w:rsidP="00F973A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2025 </w:t>
                  </w:r>
                </w:p>
              </w:tc>
              <w:tc>
                <w:tcPr>
                  <w:tcW w:w="596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2DA41E04" w14:textId="77777777" w:rsidR="00B04066" w:rsidRPr="00BA78B3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Департамент культури, Державний музей авіації імені О. К. Антонова Державного некомерційного підприємства "Державний університет "Київський авіаційний інститут"</w:t>
                  </w:r>
                </w:p>
              </w:tc>
              <w:tc>
                <w:tcPr>
                  <w:tcW w:w="1066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0C20388D" w14:textId="77777777" w:rsidR="00B04066" w:rsidRPr="00BA78B3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5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B263C6F" w14:textId="77777777" w:rsidR="00B04066" w:rsidRPr="00BA78B3" w:rsidRDefault="00B04066" w:rsidP="00F973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Всього: </w:t>
                  </w:r>
                  <w:r w:rsidR="00F973AA" w:rsidRPr="00BA78B3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4000.0</w:t>
                  </w: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14E9458B" w14:textId="77777777" w:rsidR="00B04066" w:rsidRPr="00BA78B3" w:rsidRDefault="00B04066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b/>
                      <w:sz w:val="12"/>
                      <w:szCs w:val="12"/>
                      <w:lang w:val="uk-UA"/>
                    </w:rPr>
                    <w:t>витрат: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541DA975" w14:textId="77777777" w:rsidR="00B04066" w:rsidRPr="00BA78B3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10FABDAE" w14:textId="77777777" w:rsidR="00B04066" w:rsidRPr="00BA78B3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E4B7D52" w14:textId="77777777" w:rsidR="00B04066" w:rsidRPr="00BA78B3" w:rsidRDefault="00B04066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</w:tr>
            <w:tr w:rsidR="00BA78B3" w:rsidRPr="00BA78B3" w14:paraId="70965787" w14:textId="77777777" w:rsidTr="00F973A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5AE37629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6338EEF0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1A336A8C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418B2BEA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 w:val="restar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13208C8C" w14:textId="77777777" w:rsidR="00F973AA" w:rsidRPr="00BA78B3" w:rsidRDefault="00F973AA" w:rsidP="00F973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2025 – </w:t>
                  </w:r>
                  <w:r w:rsidRPr="00BA78B3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4000,0</w:t>
                  </w: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2BC96D9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обсяг видатків, тис. грн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7F3E150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4000,0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6217BC23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43997124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BA78B3" w:rsidRPr="00BA78B3" w14:paraId="2695F7B7" w14:textId="77777777" w:rsidTr="00F973A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52A8D3FF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31D9C484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0A54BE7E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701CA6A3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1631A444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97791A8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b/>
                      <w:sz w:val="12"/>
                      <w:szCs w:val="12"/>
                      <w:lang w:val="uk-UA"/>
                    </w:rPr>
                    <w:t>продукту: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B1BA269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7E3281D0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72AB0970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BA78B3" w:rsidRPr="00BA78B3" w14:paraId="31D9AC28" w14:textId="77777777" w:rsidTr="00F973A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624CDBDB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399B3920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12EB4EEE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683FACD1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6DD5BC25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3B9FB8B3" w14:textId="1D1754C5" w:rsidR="00F973AA" w:rsidRPr="00BA78B3" w:rsidRDefault="00E46BD4" w:rsidP="00E46BD4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кількість </w:t>
                  </w:r>
                  <w:r w:rsidR="00F973AA"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розроблен</w:t>
                  </w: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их</w:t>
                  </w:r>
                  <w:r w:rsidR="00F973AA"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концепці</w:t>
                  </w: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й</w:t>
                  </w:r>
                  <w:r w:rsidR="00E456CC"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, од.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97D7C2C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1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5E119952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6433CA02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BA78B3" w:rsidRPr="00BA78B3" w14:paraId="49F6A394" w14:textId="77777777" w:rsidTr="00F973A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4A73E503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5B256EDE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461B1F21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1985FEB8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4489A87E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011C6D5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b/>
                      <w:sz w:val="12"/>
                      <w:szCs w:val="12"/>
                      <w:lang w:val="uk-UA"/>
                    </w:rPr>
                    <w:t>ефективності: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505CA25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7A28D583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0B940E56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BA78B3" w:rsidRPr="00BA78B3" w14:paraId="69FE578B" w14:textId="77777777" w:rsidTr="00F973A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50A00B15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26D610C1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7D4D73B5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1F5CDE6B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48CD657E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0ABB7C93" w14:textId="7F55E3A7" w:rsidR="00F973AA" w:rsidRPr="00BA78B3" w:rsidRDefault="00E456CC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середні витрати на розробку однієї концепції, тис. грн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55A6D929" w14:textId="231F1BA8" w:rsidR="00F973AA" w:rsidRPr="00BA78B3" w:rsidRDefault="00E456CC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4000,0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7CE5D7DA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1896BDDC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BA78B3" w:rsidRPr="00BA78B3" w14:paraId="6BBA01BA" w14:textId="77777777" w:rsidTr="00E71FC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5D71594B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607B7E5E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7CABBA1B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630F9578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67E5F994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CA48C90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b/>
                      <w:sz w:val="12"/>
                      <w:szCs w:val="12"/>
                      <w:lang w:val="uk-UA"/>
                    </w:rPr>
                    <w:t>якості: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4FB15C6F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233EC5C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7CFF5DAF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 xml:space="preserve"> </w:t>
                  </w:r>
                </w:p>
              </w:tc>
            </w:tr>
            <w:tr w:rsidR="00BA78B3" w:rsidRPr="00BA78B3" w14:paraId="1B233EA7" w14:textId="77777777" w:rsidTr="00F973AA">
              <w:trPr>
                <w:jc w:val="center"/>
              </w:trPr>
              <w:tc>
                <w:tcPr>
                  <w:tcW w:w="596" w:type="pct"/>
                  <w:vMerge/>
                  <w:vAlign w:val="center"/>
                  <w:hideMark/>
                </w:tcPr>
                <w:p w14:paraId="59E11FD9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7" w:type="pct"/>
                  <w:vMerge/>
                  <w:vAlign w:val="center"/>
                  <w:hideMark/>
                </w:tcPr>
                <w:p w14:paraId="2C8FBB99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vAlign w:val="center"/>
                  <w:hideMark/>
                </w:tcPr>
                <w:p w14:paraId="211CA869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066" w:type="pct"/>
                  <w:vMerge/>
                  <w:vAlign w:val="center"/>
                  <w:hideMark/>
                </w:tcPr>
                <w:p w14:paraId="63759717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64" w:type="pct"/>
                  <w:vMerge/>
                  <w:vAlign w:val="center"/>
                  <w:hideMark/>
                </w:tcPr>
                <w:p w14:paraId="31322A1E" w14:textId="77777777" w:rsidR="00F973AA" w:rsidRPr="00BA78B3" w:rsidRDefault="00F973AA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6C8695CA" w14:textId="60A02E30" w:rsidR="00F973AA" w:rsidRPr="00BA78B3" w:rsidRDefault="00E456CC" w:rsidP="00E71FC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sz w:val="12"/>
                      <w:szCs w:val="12"/>
                      <w:lang w:val="uk-UA"/>
                    </w:rPr>
                    <w:t>рівень готовності розробки, %</w:t>
                  </w:r>
                </w:p>
              </w:tc>
              <w:tc>
                <w:tcPr>
                  <w:tcW w:w="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  <w:hideMark/>
                </w:tcPr>
                <w:p w14:paraId="022D5EDF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  <w:r w:rsidRPr="00BA78B3"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  <w:t>100,0</w:t>
                  </w: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219D477D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3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vAlign w:val="center"/>
                </w:tcPr>
                <w:p w14:paraId="29CC3BEA" w14:textId="77777777" w:rsidR="00F973AA" w:rsidRPr="00BA78B3" w:rsidRDefault="00F973AA" w:rsidP="00E71F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2"/>
                      <w:szCs w:val="12"/>
                      <w:lang w:val="uk-UA"/>
                    </w:rPr>
                  </w:pPr>
                </w:p>
              </w:tc>
            </w:tr>
          </w:tbl>
          <w:p w14:paraId="239AFB49" w14:textId="77777777" w:rsidR="00B04066" w:rsidRDefault="00B04066" w:rsidP="00FA7728">
            <w:pPr>
              <w:spacing w:after="0" w:line="240" w:lineRule="atLeast"/>
              <w:ind w:left="-108" w:firstLine="108"/>
              <w:rPr>
                <w:rFonts w:ascii="Times New Roman" w:hAnsi="Times New Roman" w:cs="Times New Roman"/>
                <w:b/>
                <w:sz w:val="12"/>
                <w:szCs w:val="12"/>
                <w:lang w:val="uk-UA"/>
              </w:rPr>
            </w:pPr>
          </w:p>
          <w:p w14:paraId="0BA6E97A" w14:textId="77777777" w:rsidR="00B04066" w:rsidRPr="00FA7728" w:rsidRDefault="00B04066" w:rsidP="00FA7728">
            <w:pPr>
              <w:spacing w:after="0" w:line="240" w:lineRule="atLeast"/>
              <w:ind w:left="-108" w:firstLine="108"/>
              <w:rPr>
                <w:rFonts w:ascii="Times New Roman" w:hAnsi="Times New Roman" w:cs="Times New Roman"/>
                <w:b/>
                <w:sz w:val="12"/>
                <w:szCs w:val="12"/>
                <w:lang w:val="uk-UA"/>
              </w:rPr>
            </w:pPr>
          </w:p>
        </w:tc>
      </w:tr>
    </w:tbl>
    <w:p w14:paraId="475B914A" w14:textId="77777777" w:rsidR="00E839CD" w:rsidRDefault="00E839CD" w:rsidP="003C4FC4">
      <w:pPr>
        <w:spacing w:line="240" w:lineRule="atLeast"/>
        <w:rPr>
          <w:rFonts w:ascii="Times New Roman" w:hAnsi="Times New Roman" w:cs="Times New Roman"/>
          <w:sz w:val="12"/>
          <w:szCs w:val="12"/>
          <w:lang w:val="uk-UA"/>
        </w:rPr>
      </w:pPr>
    </w:p>
    <w:p w14:paraId="6D69A707" w14:textId="77777777" w:rsidR="00373D76" w:rsidRDefault="00373D76" w:rsidP="003C4FC4">
      <w:pPr>
        <w:spacing w:line="240" w:lineRule="atLeast"/>
        <w:rPr>
          <w:rFonts w:ascii="Times New Roman" w:hAnsi="Times New Roman" w:cs="Times New Roman"/>
          <w:sz w:val="12"/>
          <w:szCs w:val="12"/>
          <w:lang w:val="uk-UA"/>
        </w:rPr>
      </w:pPr>
    </w:p>
    <w:p w14:paraId="044B4328" w14:textId="77777777" w:rsidR="00373D76" w:rsidRDefault="00373D76" w:rsidP="003C4FC4">
      <w:pPr>
        <w:spacing w:line="240" w:lineRule="atLeast"/>
        <w:rPr>
          <w:rFonts w:ascii="Times New Roman" w:hAnsi="Times New Roman" w:cs="Times New Roman"/>
          <w:sz w:val="12"/>
          <w:szCs w:val="12"/>
          <w:lang w:val="uk-UA"/>
        </w:rPr>
      </w:pPr>
    </w:p>
    <w:p w14:paraId="0837BB28" w14:textId="347786D4" w:rsidR="00373D76" w:rsidRPr="00373D76" w:rsidRDefault="00373D76" w:rsidP="00373D76">
      <w:pPr>
        <w:tabs>
          <w:tab w:val="left" w:pos="6663"/>
        </w:tabs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73D7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Депутатка Київської міської ради                                 </w:t>
      </w:r>
      <w:r w:rsidRPr="00373D76">
        <w:rPr>
          <w:rFonts w:ascii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  <w:r w:rsidR="004873EB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               </w:t>
      </w:r>
      <w:r w:rsidRPr="00373D7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Ксенія СЕМЕНОВА</w:t>
      </w:r>
    </w:p>
    <w:p w14:paraId="257EB021" w14:textId="77777777" w:rsidR="00373D76" w:rsidRPr="00FA7728" w:rsidRDefault="00373D76" w:rsidP="003C4FC4">
      <w:pPr>
        <w:spacing w:line="240" w:lineRule="atLeast"/>
        <w:rPr>
          <w:rFonts w:ascii="Times New Roman" w:hAnsi="Times New Roman" w:cs="Times New Roman"/>
          <w:sz w:val="12"/>
          <w:szCs w:val="12"/>
          <w:lang w:val="uk-UA"/>
        </w:rPr>
      </w:pPr>
    </w:p>
    <w:sectPr w:rsidR="00373D76" w:rsidRPr="00FA7728" w:rsidSect="004D408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4107"/>
    <w:rsid w:val="000568CA"/>
    <w:rsid w:val="000600E8"/>
    <w:rsid w:val="000763CF"/>
    <w:rsid w:val="000A6327"/>
    <w:rsid w:val="00191B8B"/>
    <w:rsid w:val="001E6FAB"/>
    <w:rsid w:val="00234107"/>
    <w:rsid w:val="00235183"/>
    <w:rsid w:val="00373D76"/>
    <w:rsid w:val="003C4FC4"/>
    <w:rsid w:val="004873EB"/>
    <w:rsid w:val="004D4084"/>
    <w:rsid w:val="005F28E4"/>
    <w:rsid w:val="00632DD1"/>
    <w:rsid w:val="00720800"/>
    <w:rsid w:val="00773570"/>
    <w:rsid w:val="0085258F"/>
    <w:rsid w:val="008852A9"/>
    <w:rsid w:val="008A51FC"/>
    <w:rsid w:val="008F6AC7"/>
    <w:rsid w:val="00A97FA6"/>
    <w:rsid w:val="00B04066"/>
    <w:rsid w:val="00BA78B3"/>
    <w:rsid w:val="00BC2FBD"/>
    <w:rsid w:val="00C67F2A"/>
    <w:rsid w:val="00CB7976"/>
    <w:rsid w:val="00CE4922"/>
    <w:rsid w:val="00CE6A80"/>
    <w:rsid w:val="00E456CC"/>
    <w:rsid w:val="00E46BD4"/>
    <w:rsid w:val="00E5338D"/>
    <w:rsid w:val="00E839CD"/>
    <w:rsid w:val="00EA4073"/>
    <w:rsid w:val="00F973AA"/>
    <w:rsid w:val="00FA7728"/>
    <w:rsid w:val="00FE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8F703"/>
  <w15:docId w15:val="{F28F1C9F-A50F-3F4F-A0F4-206A5E15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FC4"/>
    <w:pPr>
      <w:ind w:left="720"/>
      <w:contextualSpacing/>
    </w:pPr>
    <w:rPr>
      <w:lang w:val="en-US"/>
    </w:rPr>
  </w:style>
  <w:style w:type="paragraph" w:styleId="a4">
    <w:name w:val="Normal (Web)"/>
    <w:aliases w:val="Обычный (веб)1"/>
    <w:basedOn w:val="a"/>
    <w:uiPriority w:val="99"/>
    <w:unhideWhenUsed/>
    <w:qFormat/>
    <w:rsid w:val="00191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5">
    <w:name w:val="Table Grid"/>
    <w:basedOn w:val="a1"/>
    <w:uiPriority w:val="59"/>
    <w:rsid w:val="000568CA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Microsoft Office User</cp:lastModifiedBy>
  <cp:revision>6</cp:revision>
  <cp:lastPrinted>2025-08-19T12:35:00Z</cp:lastPrinted>
  <dcterms:created xsi:type="dcterms:W3CDTF">2025-08-21T10:41:00Z</dcterms:created>
  <dcterms:modified xsi:type="dcterms:W3CDTF">2025-09-22T10:02:00Z</dcterms:modified>
</cp:coreProperties>
</file>