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E45AE75" w14:textId="022E7851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D5EC483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6A03F6" w14:paraId="6C1844F6" w14:textId="77777777" w:rsidTr="006A03F6">
        <w:trPr>
          <w:trHeight w:val="2500"/>
        </w:trPr>
        <w:tc>
          <w:tcPr>
            <w:tcW w:w="4395" w:type="dxa"/>
            <w:hideMark/>
          </w:tcPr>
          <w:p w14:paraId="22427F3E" w14:textId="28AED557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6A03F6" w:rsidRPr="006A03F6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6A03F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6A03F6" w:rsidRPr="006A03F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акціонерн</w:t>
            </w:r>
            <w:r w:rsidR="006A03F6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6A03F6" w:rsidRPr="006A03F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товариств</w:t>
            </w:r>
            <w:r w:rsidR="006A03F6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6A03F6" w:rsidRPr="006A03F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6A03F6">
              <w:rPr>
                <w:b/>
                <w:sz w:val="28"/>
                <w:szCs w:val="28"/>
                <w:highlight w:val="white"/>
                <w:lang w:val="uk-UA" w:eastAsia="uk-UA"/>
              </w:rPr>
              <w:t>«АКЦІОНЕРНА КОМПАНІЯ «КИЇВВОДОКАНАЛ»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6A03F6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30 червня 2015 року № 155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будівель і споруд Дніпровської насосної станції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</w:t>
            </w:r>
            <w:r w:rsidR="006A03F6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Дніпроводськ</w:t>
            </w:r>
            <w:r w:rsidR="006A03F6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1-а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6A03F6">
              <w:rPr>
                <w:b/>
                <w:sz w:val="28"/>
                <w:szCs w:val="28"/>
                <w:lang w:val="uk-UA"/>
              </w:rPr>
              <w:t>в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Оболонському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C625AE8">
                <wp:simplePos x="0" y="0"/>
                <wp:positionH relativeFrom="margin">
                  <wp:posOffset>4014690</wp:posOffset>
                </wp:positionH>
                <wp:positionV relativeFrom="paragraph">
                  <wp:posOffset>1417773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300564475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1pt;margin-top:111.6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u4Xn++AAAAALAQAADwAA&#10;AAAAAAAAAAAAAACTBAAAZHJzL2Rvd25yZXYueG1sUEsFBgAAAAAEAAQA8wAAAKAFAAAAAA=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300564475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AF4B6C5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6A03F6" w:rsidRPr="006A03F6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6A03F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6A03F6" w:rsidRPr="006A03F6">
        <w:rPr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6A03F6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="006A03F6" w:rsidRPr="006A03F6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6A03F6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6A03F6" w:rsidRPr="006A03F6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A03F6">
        <w:rPr>
          <w:color w:val="000000"/>
          <w:sz w:val="28"/>
          <w:szCs w:val="28"/>
          <w:shd w:val="clear" w:color="auto" w:fill="FFFFFF"/>
          <w:lang w:val="uk-UA"/>
        </w:rPr>
        <w:t>«АКЦІОНЕРНА КОМПАНІЯ «КИЇВВОДОКАНАЛ»</w:t>
      </w:r>
      <w:r w:rsidRPr="00DC7BC1">
        <w:rPr>
          <w:snapToGrid w:val="0"/>
          <w:sz w:val="28"/>
          <w:lang w:val="uk-UA"/>
        </w:rPr>
        <w:t xml:space="preserve"> (код ЄДРПОУ 03327664, місцезнаходження юридичної особи: 01015, м. Київ, вул. Лейпцизька, 1-А)</w:t>
      </w:r>
      <w:r w:rsidR="006A03F6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від 18 лютого 2025 року № 300564475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C9E75B2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6A03F6">
        <w:rPr>
          <w:rFonts w:ascii="Times New Roman" w:hAnsi="Times New Roman"/>
          <w:sz w:val="28"/>
          <w:szCs w:val="28"/>
          <w:lang w:val="uk-UA"/>
        </w:rPr>
        <w:t xml:space="preserve">01 липня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6A03F6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03F6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6A03F6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6A03F6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6A03F6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3289E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«АКЦІОНЕРНА КОМПАНІЯ «КИЇВВОДОКАНАЛ»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6A03F6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30 червня 2015 року № 155 </w:t>
      </w:r>
      <w:r w:rsidR="00B3289E" w:rsidRPr="006A03F6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будівель і споруд Дніпровської насосної станції</w:t>
      </w:r>
      <w:r w:rsidR="006A03F6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Дніпроводськ</w:t>
      </w:r>
      <w:r w:rsid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1-а </w:t>
      </w:r>
      <w:r w:rsidR="006A03F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6A03F6">
        <w:rPr>
          <w:rFonts w:ascii="Times New Roman" w:hAnsi="Times New Roman"/>
          <w:sz w:val="28"/>
          <w:szCs w:val="28"/>
        </w:rPr>
        <w:t>8000000000:78:196:0046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6A03F6">
        <w:rPr>
          <w:rFonts w:ascii="Times New Roman" w:hAnsi="Times New Roman"/>
          <w:sz w:val="28"/>
          <w:szCs w:val="28"/>
          <w:highlight w:val="white"/>
          <w:lang w:eastAsia="uk-UA"/>
        </w:rPr>
        <w:t>6,3831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6A03F6">
        <w:rPr>
          <w:rFonts w:ascii="Times New Roman" w:hAnsi="Times New Roman"/>
          <w:sz w:val="28"/>
          <w:szCs w:val="28"/>
          <w:highlight w:val="white"/>
          <w:lang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11.04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6A03F6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300564475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0615E74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6A03F6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6A03F6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30 червня 2015 року № 155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мінімальних розмірів згідно з рішенням про бюджет міста Києва на відповідний рік.</w:t>
      </w:r>
    </w:p>
    <w:p w14:paraId="1E189D43" w14:textId="44A3D12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30 червня 2015 року № 155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6DB07506" w:rsidR="00BB5AA4" w:rsidRPr="006A03F6" w:rsidRDefault="006A03F6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6A03F6">
        <w:rPr>
          <w:rFonts w:ascii="Times New Roman" w:hAnsi="Times New Roman"/>
          <w:sz w:val="28"/>
          <w:szCs w:val="28"/>
        </w:rPr>
        <w:t>риватн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6A0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3F6">
        <w:rPr>
          <w:rFonts w:ascii="Times New Roman" w:hAnsi="Times New Roman"/>
          <w:sz w:val="28"/>
          <w:szCs w:val="28"/>
        </w:rPr>
        <w:t>акціонерн</w:t>
      </w:r>
      <w:r>
        <w:rPr>
          <w:rFonts w:ascii="Times New Roman" w:hAnsi="Times New Roman"/>
          <w:sz w:val="28"/>
          <w:szCs w:val="28"/>
          <w:lang w:val="uk-UA"/>
        </w:rPr>
        <w:t>ому</w:t>
      </w:r>
      <w:proofErr w:type="spellEnd"/>
      <w:r w:rsidRPr="006A0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3F6">
        <w:rPr>
          <w:rFonts w:ascii="Times New Roman" w:hAnsi="Times New Roman"/>
          <w:sz w:val="28"/>
          <w:szCs w:val="28"/>
        </w:rPr>
        <w:t>товариств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6A03F6">
        <w:rPr>
          <w:rFonts w:ascii="Times New Roman" w:hAnsi="Times New Roman"/>
          <w:sz w:val="28"/>
          <w:szCs w:val="28"/>
        </w:rPr>
        <w:t xml:space="preserve"> </w:t>
      </w:r>
      <w:r w:rsidR="00C72FE2" w:rsidRPr="006A03F6">
        <w:rPr>
          <w:rFonts w:ascii="Times New Roman" w:hAnsi="Times New Roman"/>
          <w:sz w:val="28"/>
          <w:szCs w:val="28"/>
        </w:rPr>
        <w:t>«АКЦІОНЕРНА КОМПАНІЯ «КИЇВВОДОКАНАЛ»</w:t>
      </w:r>
      <w:r w:rsidR="00BB5AA4" w:rsidRPr="006A03F6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25865C7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6A03F6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30 червня 2015 року № 155 на новий строк.</w:t>
      </w:r>
    </w:p>
    <w:p w14:paraId="3BB59BEB" w14:textId="2E953F3B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2EA78EA8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56812BA8" w:rsidR="00FF2729" w:rsidRPr="00F04596" w:rsidRDefault="00CD44D5" w:rsidP="00FF2729">
      <w:pPr>
        <w:rPr>
          <w:sz w:val="28"/>
          <w:szCs w:val="28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27B9732C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10842C2A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6A03F6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399EFE2E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238A0A06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01AF3D75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  <w:tr w:rsidR="005741B0" w:rsidRPr="00E80871" w14:paraId="1C0CD278" w14:textId="77777777" w:rsidTr="008C50CB">
        <w:trPr>
          <w:trHeight w:val="953"/>
        </w:trPr>
        <w:tc>
          <w:tcPr>
            <w:tcW w:w="5988" w:type="dxa"/>
            <w:vAlign w:val="bottom"/>
          </w:tcPr>
          <w:p w14:paraId="780B2117" w14:textId="77777777" w:rsidR="005741B0" w:rsidRDefault="005741B0" w:rsidP="008C50C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016897" w14:textId="77777777" w:rsidR="005741B0" w:rsidRDefault="005741B0" w:rsidP="008C50C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163ECC" w14:textId="77777777" w:rsidR="005741B0" w:rsidRPr="00E80871" w:rsidRDefault="005741B0" w:rsidP="008C50C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FA474F">
              <w:rPr>
                <w:sz w:val="28"/>
                <w:szCs w:val="28"/>
                <w:lang w:val="uk-UA" w:eastAsia="en-US"/>
              </w:rPr>
              <w:t>Постійна комісія Київської міської ради з питань житлово-комунального господарства та паливно-енергетичного комплексу</w:t>
            </w:r>
          </w:p>
        </w:tc>
        <w:tc>
          <w:tcPr>
            <w:tcW w:w="3827" w:type="dxa"/>
            <w:vAlign w:val="center"/>
          </w:tcPr>
          <w:p w14:paraId="2B73FF10" w14:textId="77777777" w:rsidR="005741B0" w:rsidRPr="00E80871" w:rsidRDefault="005741B0" w:rsidP="008C50C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5741B0" w:rsidRPr="00FA474F" w14:paraId="449C26E7" w14:textId="77777777" w:rsidTr="008C50CB">
        <w:trPr>
          <w:trHeight w:val="953"/>
        </w:trPr>
        <w:tc>
          <w:tcPr>
            <w:tcW w:w="5988" w:type="dxa"/>
            <w:vAlign w:val="bottom"/>
          </w:tcPr>
          <w:p w14:paraId="32F30E46" w14:textId="77777777" w:rsidR="005741B0" w:rsidRPr="00E80871" w:rsidRDefault="005741B0" w:rsidP="008C50C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77749D" w14:textId="77777777" w:rsidR="005741B0" w:rsidRPr="00E80871" w:rsidRDefault="005741B0" w:rsidP="008C50C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EC17510" w14:textId="1CE0498E" w:rsidR="00D87128" w:rsidRDefault="005741B0" w:rsidP="008C50CB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6EB4D255" w14:textId="77777777" w:rsidR="005741B0" w:rsidRPr="00E80871" w:rsidRDefault="005741B0" w:rsidP="008C50CB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9F5F9D2" w14:textId="77777777" w:rsidR="005741B0" w:rsidRPr="00E80871" w:rsidRDefault="005741B0" w:rsidP="008C50C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7DB957" w14:textId="77777777" w:rsidR="005741B0" w:rsidRPr="00E80871" w:rsidRDefault="005741B0" w:rsidP="008C50CB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3C2674" w14:textId="77777777" w:rsidR="005741B0" w:rsidRPr="00FA474F" w:rsidRDefault="005741B0" w:rsidP="008C50CB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Олександр БРОДСЬКИЙ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D87128">
      <w:pgSz w:w="11906" w:h="16838"/>
      <w:pgMar w:top="1134" w:right="567" w:bottom="567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40046" w14:textId="77777777" w:rsidR="00791697" w:rsidRDefault="00791697" w:rsidP="005741B0">
      <w:r>
        <w:separator/>
      </w:r>
    </w:p>
  </w:endnote>
  <w:endnote w:type="continuationSeparator" w:id="0">
    <w:p w14:paraId="436E8484" w14:textId="77777777" w:rsidR="00791697" w:rsidRDefault="00791697" w:rsidP="0057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867A" w14:textId="77777777" w:rsidR="00791697" w:rsidRDefault="00791697" w:rsidP="005741B0">
      <w:r>
        <w:separator/>
      </w:r>
    </w:p>
  </w:footnote>
  <w:footnote w:type="continuationSeparator" w:id="0">
    <w:p w14:paraId="746F6AA1" w14:textId="77777777" w:rsidR="00791697" w:rsidRDefault="00791697" w:rsidP="00574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5792608">
    <w:abstractNumId w:val="13"/>
  </w:num>
  <w:num w:numId="2" w16cid:durableId="852844608">
    <w:abstractNumId w:val="9"/>
  </w:num>
  <w:num w:numId="3" w16cid:durableId="840506443">
    <w:abstractNumId w:val="12"/>
  </w:num>
  <w:num w:numId="4" w16cid:durableId="1355040906">
    <w:abstractNumId w:val="1"/>
  </w:num>
  <w:num w:numId="5" w16cid:durableId="1669361962">
    <w:abstractNumId w:val="10"/>
  </w:num>
  <w:num w:numId="6" w16cid:durableId="922642175">
    <w:abstractNumId w:val="8"/>
  </w:num>
  <w:num w:numId="7" w16cid:durableId="935791709">
    <w:abstractNumId w:val="5"/>
  </w:num>
  <w:num w:numId="8" w16cid:durableId="163478186">
    <w:abstractNumId w:val="2"/>
  </w:num>
  <w:num w:numId="9" w16cid:durableId="1401438645">
    <w:abstractNumId w:val="11"/>
  </w:num>
  <w:num w:numId="10" w16cid:durableId="703017091">
    <w:abstractNumId w:val="0"/>
  </w:num>
  <w:num w:numId="11" w16cid:durableId="550846380">
    <w:abstractNumId w:val="6"/>
  </w:num>
  <w:num w:numId="12" w16cid:durableId="1317799297">
    <w:abstractNumId w:val="4"/>
  </w:num>
  <w:num w:numId="13" w16cid:durableId="1635601361">
    <w:abstractNumId w:val="3"/>
  </w:num>
  <w:num w:numId="14" w16cid:durableId="207142194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1544397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741097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02AD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2179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741B0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03F6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169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87128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4596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  <w:style w:type="paragraph" w:styleId="af4">
    <w:name w:val="footer"/>
    <w:basedOn w:val="a"/>
    <w:link w:val="af5"/>
    <w:unhideWhenUsed/>
    <w:rsid w:val="005741B0"/>
    <w:pPr>
      <w:tabs>
        <w:tab w:val="center" w:pos="4677"/>
        <w:tab w:val="right" w:pos="9355"/>
      </w:tabs>
    </w:pPr>
  </w:style>
  <w:style w:type="character" w:customStyle="1" w:styleId="af5">
    <w:name w:val="Нижній колонтитул Знак"/>
    <w:basedOn w:val="a0"/>
    <w:link w:val="af4"/>
    <w:rsid w:val="005741B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3766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3</cp:revision>
  <cp:lastPrinted>2025-07-03T14:47:00Z</cp:lastPrinted>
  <dcterms:created xsi:type="dcterms:W3CDTF">2026-03-06T09:53:00Z</dcterms:created>
  <dcterms:modified xsi:type="dcterms:W3CDTF">2026-03-06T10:14:00Z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