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411415060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411415060</w:t>
                      </w:r>
                    </w:p>
                  </w:txbxContent>
                </v:textbox>
              </v:shape>
            </w:pict>
          </mc:Fallback>
        </mc:AlternateContent>
      </w:r>
    </w:p>
    <w:tbl>
      <w:tblPr>
        <w:tblW w:w="0" w:type="auto"/>
        <w:tblLook w:val="01E0" w:firstRow="1" w:lastRow="1" w:firstColumn="1" w:lastColumn="1" w:noHBand="0" w:noVBand="0"/>
      </w:tblPr>
      <w:tblGrid>
        <w:gridCol w:w="5387"/>
      </w:tblGrid>
      <w:tr w:rsidR="00DE4A20" w:rsidRPr="00E274B3" w14:paraId="39883B9B" w14:textId="77777777" w:rsidTr="00E274B3">
        <w:trPr>
          <w:trHeight w:val="2500"/>
        </w:trPr>
        <w:tc>
          <w:tcPr>
            <w:tcW w:w="5387" w:type="dxa"/>
            <w:hideMark/>
          </w:tcPr>
          <w:p w14:paraId="0B182D23" w14:textId="7D0E6EAE" w:rsidR="00F6318B" w:rsidRPr="00DE4A20" w:rsidRDefault="00E274B3" w:rsidP="00B563DC">
            <w:pPr>
              <w:pStyle w:val="15"/>
              <w:shd w:val="clear" w:color="auto" w:fill="auto"/>
              <w:tabs>
                <w:tab w:val="left" w:pos="2036"/>
              </w:tabs>
              <w:spacing w:after="0" w:line="230" w:lineRule="auto"/>
              <w:ind w:firstLine="0"/>
              <w:jc w:val="both"/>
              <w:rPr>
                <w:b/>
                <w:color w:val="000000" w:themeColor="text1"/>
                <w:sz w:val="28"/>
                <w:szCs w:val="28"/>
              </w:rPr>
            </w:pPr>
            <w:r w:rsidRPr="00E274B3">
              <w:rPr>
                <w:b/>
                <w:color w:val="000000" w:themeColor="text1"/>
                <w:sz w:val="28"/>
                <w:szCs w:val="28"/>
              </w:rPr>
              <w:t>Про передачу ПРИВАТНОМУ АКЦІОНЕРНОМУ ТОВАРИСТВУ «ДТЕК КИЇВСЬКІ ЕЛЕКТРОМЕРЕЖІ» земельної ділянки в оренду для експлуатації та обслуговування будівлі трансформаторної підстанції № 375                                        на вул. Болсуновській, 14-А у Печерському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25883847" w:rsidR="00F6318B" w:rsidRPr="00DE4A20" w:rsidRDefault="00183803" w:rsidP="00F6318B">
      <w:pPr>
        <w:pStyle w:val="20"/>
        <w:ind w:firstLine="709"/>
        <w:rPr>
          <w:color w:val="000000" w:themeColor="text1"/>
          <w:szCs w:val="28"/>
          <w:lang w:val="uk-UA"/>
        </w:rPr>
      </w:pPr>
      <w:r w:rsidRPr="00183803">
        <w:rPr>
          <w:color w:val="000000" w:themeColor="text1"/>
          <w:szCs w:val="28"/>
          <w:lang w:val="uk-UA"/>
        </w:rPr>
        <w:t>Розглянувши заяву ПРИВАТНОГО АКЦІОНЕРНОГО ТОВАРИСТВА «ДТЕК КИЇВСЬКІ ЕЛЕКТРОМЕРЕЖІ» (код ЄДРПОУ 41946011, місцезнаходження</w:t>
      </w:r>
      <w:r w:rsidR="00F105A0">
        <w:rPr>
          <w:color w:val="000000" w:themeColor="text1"/>
          <w:szCs w:val="28"/>
          <w:lang w:val="uk-UA"/>
        </w:rPr>
        <w:t xml:space="preserve"> юридичної особи</w:t>
      </w:r>
      <w:r w:rsidRPr="00183803">
        <w:rPr>
          <w:color w:val="000000" w:themeColor="text1"/>
          <w:szCs w:val="28"/>
          <w:lang w:val="uk-UA"/>
        </w:rPr>
        <w:t xml:space="preserve">: 04080, місто Київ, </w:t>
      </w:r>
      <w:r w:rsidR="00F105A0">
        <w:rPr>
          <w:color w:val="000000" w:themeColor="text1"/>
          <w:szCs w:val="28"/>
          <w:lang w:val="uk-UA"/>
        </w:rPr>
        <w:br/>
      </w:r>
      <w:r w:rsidRPr="00183803">
        <w:rPr>
          <w:color w:val="000000" w:themeColor="text1"/>
          <w:szCs w:val="28"/>
          <w:lang w:val="uk-UA"/>
        </w:rPr>
        <w:t>вул. Новокостянтинівська, 20) від 29 листопада 2024 року № 72361-009137380-031-03</w:t>
      </w:r>
      <w:r w:rsidR="00F105A0">
        <w:rPr>
          <w:color w:val="000000" w:themeColor="text1"/>
          <w:szCs w:val="28"/>
          <w:lang w:val="uk-UA"/>
        </w:rPr>
        <w:t>,</w:t>
      </w:r>
      <w:r w:rsidRPr="00183803">
        <w:rPr>
          <w:color w:val="000000" w:themeColor="text1"/>
          <w:szCs w:val="28"/>
          <w:lang w:val="uk-UA"/>
        </w:rPr>
        <w:t xml:space="preserve"> технічну документацію із землеустрою щодо інвентаризації земель</w:t>
      </w:r>
      <w:r w:rsidR="00F105A0">
        <w:rPr>
          <w:color w:val="000000" w:themeColor="text1"/>
          <w:szCs w:val="28"/>
          <w:lang w:val="uk-UA"/>
        </w:rPr>
        <w:t xml:space="preserve"> та додані документи</w:t>
      </w:r>
      <w:r w:rsidRPr="00183803">
        <w:rPr>
          <w:color w:val="000000" w:themeColor="text1"/>
          <w:szCs w:val="28"/>
          <w:lang w:val="uk-UA"/>
        </w:rPr>
        <w:t xml:space="preserve">, відповідно до статей 9, </w:t>
      </w:r>
      <w:r w:rsidRPr="005A3B7A">
        <w:rPr>
          <w:szCs w:val="28"/>
          <w:lang w:val="uk-UA"/>
        </w:rPr>
        <w:t>79</w:t>
      </w:r>
      <w:r w:rsidRPr="005A3B7A">
        <w:rPr>
          <w:szCs w:val="28"/>
          <w:vertAlign w:val="superscript"/>
          <w:lang w:val="uk-UA"/>
        </w:rPr>
        <w:t>1</w:t>
      </w:r>
      <w:r w:rsidRPr="00183803">
        <w:rPr>
          <w:color w:val="000000" w:themeColor="text1"/>
          <w:szCs w:val="28"/>
          <w:lang w:val="uk-UA"/>
        </w:rPr>
        <w:t>, 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34753020" w14:textId="1CA7E120" w:rsidR="00183803" w:rsidRDefault="00DD418B" w:rsidP="000F7B06">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00183803" w:rsidRPr="00183803">
        <w:rPr>
          <w:color w:val="000000" w:themeColor="text1"/>
          <w:sz w:val="28"/>
          <w:szCs w:val="28"/>
          <w:lang w:val="uk-UA"/>
        </w:rPr>
        <w:t xml:space="preserve">Затвердити технічну документацію із землеустрою щодо інвентаризації земельної ділянки за адресою: вул. </w:t>
      </w:r>
      <w:r w:rsidR="00F105A0">
        <w:rPr>
          <w:color w:val="000000" w:themeColor="text1"/>
          <w:sz w:val="28"/>
          <w:szCs w:val="28"/>
          <w:lang w:val="uk-UA"/>
        </w:rPr>
        <w:t>Болсуновська, 14-А</w:t>
      </w:r>
      <w:r w:rsidR="00183803" w:rsidRPr="00183803">
        <w:rPr>
          <w:color w:val="000000" w:themeColor="text1"/>
          <w:sz w:val="28"/>
          <w:szCs w:val="28"/>
          <w:lang w:val="uk-UA"/>
        </w:rPr>
        <w:t xml:space="preserve"> у Печерському районі </w:t>
      </w:r>
      <w:r w:rsidR="00F105A0">
        <w:rPr>
          <w:color w:val="000000" w:themeColor="text1"/>
          <w:sz w:val="28"/>
          <w:szCs w:val="28"/>
          <w:lang w:val="uk-UA"/>
        </w:rPr>
        <w:br/>
      </w:r>
      <w:r w:rsidR="00183803" w:rsidRPr="00183803">
        <w:rPr>
          <w:color w:val="000000" w:themeColor="text1"/>
          <w:sz w:val="28"/>
          <w:szCs w:val="28"/>
          <w:lang w:val="uk-UA"/>
        </w:rPr>
        <w:t xml:space="preserve">м. Києва ПРИВАТНОМУ АКЦІОНЕРНОМУ ТОВАРИСТВУ «ДТЕК КИЇВСЬКІ ЕЛЕКТРОМЕРЕЖІ» для експлуатації та обслуговування будівлі трансформаторної підстанції № </w:t>
      </w:r>
      <w:r w:rsidR="00F105A0">
        <w:rPr>
          <w:color w:val="000000" w:themeColor="text1"/>
          <w:sz w:val="28"/>
          <w:szCs w:val="28"/>
          <w:lang w:val="uk-UA"/>
        </w:rPr>
        <w:t>375</w:t>
      </w:r>
      <w:r w:rsidR="00183803" w:rsidRPr="00183803">
        <w:rPr>
          <w:color w:val="000000" w:themeColor="text1"/>
          <w:sz w:val="28"/>
          <w:szCs w:val="28"/>
          <w:lang w:val="uk-UA"/>
        </w:rPr>
        <w:t xml:space="preserve"> (категорія земель – землі промисловості, </w:t>
      </w:r>
      <w:r w:rsidR="00183803" w:rsidRPr="00183803">
        <w:rPr>
          <w:color w:val="000000" w:themeColor="text1"/>
          <w:sz w:val="28"/>
          <w:szCs w:val="28"/>
          <w:lang w:val="uk-UA"/>
        </w:rPr>
        <w:lastRenderedPageBreak/>
        <w:t xml:space="preserve">транспорту, електронних комунікацій, енергетики, оборони та іншого призначення, код виду цільового призначення – 14.02, заява ДЦ </w:t>
      </w:r>
      <w:r w:rsidR="00183803">
        <w:rPr>
          <w:color w:val="000000" w:themeColor="text1"/>
          <w:sz w:val="28"/>
          <w:szCs w:val="28"/>
          <w:lang w:val="uk-UA"/>
        </w:rPr>
        <w:t xml:space="preserve">від </w:t>
      </w:r>
      <w:r w:rsidR="00183803" w:rsidRPr="00183803">
        <w:rPr>
          <w:color w:val="000000" w:themeColor="text1"/>
          <w:sz w:val="28"/>
          <w:szCs w:val="28"/>
          <w:lang w:val="uk-UA"/>
        </w:rPr>
        <w:t xml:space="preserve">29 листопада 2024 року № 72361-009137380-031-03, справа № </w:t>
      </w:r>
      <w:r w:rsidR="00183803" w:rsidRPr="00183803">
        <w:rPr>
          <w:b/>
          <w:color w:val="000000" w:themeColor="text1"/>
          <w:sz w:val="28"/>
          <w:szCs w:val="28"/>
          <w:lang w:val="uk-UA"/>
        </w:rPr>
        <w:t>411415060</w:t>
      </w:r>
      <w:r w:rsidR="00183803" w:rsidRPr="00183803">
        <w:rPr>
          <w:color w:val="000000" w:themeColor="text1"/>
          <w:sz w:val="28"/>
          <w:szCs w:val="28"/>
          <w:lang w:val="uk-UA"/>
        </w:rPr>
        <w:t>).</w:t>
      </w:r>
    </w:p>
    <w:p w14:paraId="727E9E52" w14:textId="68EF120B" w:rsidR="009B6DFF" w:rsidRDefault="00DD418B" w:rsidP="009B6DFF">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9B6DFF" w:rsidRPr="009B6DFF">
        <w:rPr>
          <w:color w:val="000000" w:themeColor="text1"/>
          <w:sz w:val="28"/>
          <w:szCs w:val="28"/>
          <w:lang w:val="uk-UA"/>
        </w:rPr>
        <w:t xml:space="preserve">Передати ПРИВАТНОМУ АКЦІОНЕРНОМУ ТОВАРИСТВУ «ДТЕК КИЇВСЬКІ ЕЛЕКТРОМЕРЕЖІ», за умови виконання пункту 3 цього рішення, в оренду на 10 років земельну ділянку площею </w:t>
      </w:r>
      <w:r w:rsidR="00F837D8" w:rsidRPr="00E274B3">
        <w:rPr>
          <w:iCs/>
          <w:color w:val="000000" w:themeColor="text1"/>
          <w:sz w:val="28"/>
          <w:szCs w:val="28"/>
          <w:lang w:val="uk-UA" w:eastAsia="uk-UA"/>
        </w:rPr>
        <w:t>0,0099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274B3">
        <w:rPr>
          <w:iCs/>
          <w:color w:val="000000" w:themeColor="text1"/>
          <w:sz w:val="28"/>
          <w:szCs w:val="28"/>
          <w:lang w:val="uk-UA" w:eastAsia="uk-UA"/>
        </w:rPr>
        <w:t>8000000000:82:096:0007</w:t>
      </w:r>
      <w:r w:rsidR="00F837D8" w:rsidRPr="00DE4A20">
        <w:rPr>
          <w:color w:val="000000" w:themeColor="text1"/>
          <w:sz w:val="28"/>
          <w:szCs w:val="28"/>
          <w:lang w:val="uk-UA"/>
        </w:rPr>
        <w:t xml:space="preserve">) </w:t>
      </w:r>
      <w:r w:rsidR="009B6DFF" w:rsidRPr="009B6DFF">
        <w:rPr>
          <w:color w:val="000000" w:themeColor="text1"/>
          <w:sz w:val="28"/>
          <w:szCs w:val="28"/>
          <w:lang w:val="uk-UA"/>
        </w:rPr>
        <w:t>для експлуатації та обслуговування будівлі тран</w:t>
      </w:r>
      <w:r w:rsidR="009B6DFF">
        <w:rPr>
          <w:color w:val="000000" w:themeColor="text1"/>
          <w:sz w:val="28"/>
          <w:szCs w:val="28"/>
          <w:lang w:val="uk-UA"/>
        </w:rPr>
        <w:t xml:space="preserve">сформаторної підстанції № 375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14.02 для розміщення, будівництва, експлуатації та обслуговування будівель і споруд об’єктів передачі електричної енергії</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E274B3">
        <w:rPr>
          <w:iCs/>
          <w:color w:val="000000" w:themeColor="text1"/>
          <w:sz w:val="28"/>
          <w:szCs w:val="28"/>
          <w:lang w:val="uk-UA"/>
        </w:rPr>
        <w:t xml:space="preserve">вул. </w:t>
      </w:r>
      <w:r w:rsidR="009B6DFF" w:rsidRPr="009B6DFF">
        <w:rPr>
          <w:iCs/>
          <w:color w:val="000000" w:themeColor="text1"/>
          <w:sz w:val="28"/>
          <w:szCs w:val="28"/>
          <w:lang w:val="uk-UA"/>
        </w:rPr>
        <w:t>Болсуновській</w:t>
      </w:r>
      <w:r w:rsidR="00F837D8" w:rsidRPr="009B6DFF">
        <w:rPr>
          <w:iCs/>
          <w:color w:val="000000" w:themeColor="text1"/>
          <w:sz w:val="28"/>
          <w:szCs w:val="28"/>
          <w:lang w:val="uk-UA"/>
        </w:rPr>
        <w:t>, 14-А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9B6DFF">
        <w:rPr>
          <w:iCs/>
          <w:color w:val="000000" w:themeColor="text1"/>
          <w:sz w:val="28"/>
          <w:szCs w:val="28"/>
          <w:lang w:val="uk-UA"/>
        </w:rPr>
        <w:t>Печерському</w:t>
      </w:r>
      <w:r w:rsidR="00F837D8" w:rsidRPr="00DE4A20">
        <w:rPr>
          <w:color w:val="000000" w:themeColor="text1"/>
          <w:sz w:val="28"/>
          <w:szCs w:val="28"/>
          <w:lang w:val="uk-UA"/>
        </w:rPr>
        <w:t xml:space="preserve"> районі міста Києва </w:t>
      </w:r>
      <w:r w:rsidR="009B6DFF" w:rsidRPr="009B6DFF">
        <w:rPr>
          <w:color w:val="000000" w:themeColor="text1"/>
          <w:sz w:val="28"/>
          <w:szCs w:val="28"/>
          <w:lang w:val="uk-UA"/>
        </w:rPr>
        <w:t>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у Державному реєстрі р</w:t>
      </w:r>
      <w:r w:rsidR="004C5A82">
        <w:rPr>
          <w:color w:val="000000" w:themeColor="text1"/>
          <w:sz w:val="28"/>
          <w:szCs w:val="28"/>
          <w:lang w:val="uk-UA"/>
        </w:rPr>
        <w:t>ечових прав на нерухоме майно 03</w:t>
      </w:r>
      <w:r w:rsidR="009B6DFF" w:rsidRPr="009B6DFF">
        <w:rPr>
          <w:color w:val="000000" w:themeColor="text1"/>
          <w:sz w:val="28"/>
          <w:szCs w:val="28"/>
          <w:lang w:val="uk-UA"/>
        </w:rPr>
        <w:t xml:space="preserve"> червня 2019 року, номер відомостей про речове право </w:t>
      </w:r>
      <w:r w:rsidR="004C5A82" w:rsidRPr="004C5A82">
        <w:rPr>
          <w:color w:val="000000" w:themeColor="text1"/>
          <w:sz w:val="28"/>
          <w:szCs w:val="28"/>
          <w:lang w:val="uk-UA"/>
        </w:rPr>
        <w:t>31883979</w:t>
      </w:r>
      <w:r w:rsidR="009B6DFF" w:rsidRPr="009B6DFF">
        <w:rPr>
          <w:color w:val="000000" w:themeColor="text1"/>
          <w:sz w:val="28"/>
          <w:szCs w:val="28"/>
          <w:lang w:val="uk-UA"/>
        </w:rPr>
        <w:t>).</w:t>
      </w:r>
    </w:p>
    <w:p w14:paraId="2832510A" w14:textId="3D4D291C" w:rsidR="009B6DFF" w:rsidRPr="00690243" w:rsidRDefault="002212D7" w:rsidP="009B6DFF">
      <w:pPr>
        <w:ind w:firstLine="709"/>
        <w:jc w:val="both"/>
        <w:rPr>
          <w:color w:val="000000" w:themeColor="text1"/>
          <w:sz w:val="28"/>
          <w:szCs w:val="28"/>
          <w:lang w:val="uk-UA"/>
        </w:rPr>
      </w:pPr>
      <w:r>
        <w:rPr>
          <w:color w:val="000000" w:themeColor="text1"/>
          <w:sz w:val="28"/>
          <w:szCs w:val="28"/>
          <w:lang w:val="uk-UA"/>
        </w:rPr>
        <w:t xml:space="preserve">3. </w:t>
      </w:r>
      <w:r w:rsidR="009B6DFF" w:rsidRPr="00690243">
        <w:rPr>
          <w:color w:val="000000" w:themeColor="text1"/>
          <w:sz w:val="28"/>
          <w:szCs w:val="28"/>
          <w:lang w:val="uk-UA"/>
        </w:rPr>
        <w:t>ПРИВАТНОМУ АКЦІОНЕРНОМУ ТОВАРИСТВУ «ДТЕК КИЇВСЬКІ ЕЛЕКТРОМЕРЕЖІ»:</w:t>
      </w:r>
    </w:p>
    <w:p w14:paraId="2D5BC281"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3.1. Виконувати обов’язки землекористувача відповідно до вимог статті 96 Земельного кодексу України.</w:t>
      </w:r>
    </w:p>
    <w:p w14:paraId="3441887C" w14:textId="6F744C5C"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3.2. У місячний строк з дня набрання чинності цим рішенням</w:t>
      </w:r>
      <w:r w:rsidR="00F105A0">
        <w:rPr>
          <w:color w:val="000000" w:themeColor="text1"/>
          <w:sz w:val="28"/>
          <w:szCs w:val="28"/>
          <w:lang w:val="uk-UA"/>
        </w:rPr>
        <w:t>,</w:t>
      </w:r>
      <w:r w:rsidRPr="00690243">
        <w:rPr>
          <w:color w:val="000000" w:themeColor="text1"/>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11DCAAC"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3.3. Питання майнових відносин вирішувати в установленому порядку.</w:t>
      </w:r>
    </w:p>
    <w:p w14:paraId="7EF50937"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96F6FEE" w14:textId="627C19FE"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w:t>
      </w:r>
      <w:r w:rsidR="00AF6F4D">
        <w:rPr>
          <w:color w:val="000000" w:themeColor="text1"/>
          <w:sz w:val="28"/>
          <w:szCs w:val="28"/>
          <w:lang w:val="uk-UA"/>
        </w:rPr>
        <w:t xml:space="preserve"> від 22 вересня 2020 року № 9590</w:t>
      </w:r>
      <w:r w:rsidRPr="00690243">
        <w:rPr>
          <w:color w:val="000000" w:themeColor="text1"/>
          <w:sz w:val="28"/>
          <w:szCs w:val="28"/>
          <w:lang w:val="uk-UA"/>
        </w:rPr>
        <w:t xml:space="preserve">/0/09/19-20, Міністерства культури та інформаційної політики України від 17 грудня      </w:t>
      </w:r>
      <w:r w:rsidR="00EF4AD3">
        <w:rPr>
          <w:color w:val="000000" w:themeColor="text1"/>
          <w:sz w:val="28"/>
          <w:szCs w:val="28"/>
          <w:lang w:val="uk-UA"/>
        </w:rPr>
        <w:t xml:space="preserve">         2021 року № 15155</w:t>
      </w:r>
      <w:r w:rsidRPr="00690243">
        <w:rPr>
          <w:color w:val="000000" w:themeColor="text1"/>
          <w:sz w:val="28"/>
          <w:szCs w:val="28"/>
          <w:lang w:val="uk-UA"/>
        </w:rPr>
        <w:t>/6.11.1.</w:t>
      </w:r>
    </w:p>
    <w:p w14:paraId="6325B521"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3.6. Під час використання земельної ділянки дотримуватися обмежень у її використанні, зареєстрованих у Державному земельному кадастрі.</w:t>
      </w:r>
    </w:p>
    <w:p w14:paraId="38A2B19E"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3.7. Дотримуватися вимог Закону України «Про охорону культурної спадщини».</w:t>
      </w:r>
    </w:p>
    <w:p w14:paraId="5484D330"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 xml:space="preserve">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w:t>
      </w:r>
      <w:r w:rsidRPr="00690243">
        <w:rPr>
          <w:color w:val="000000" w:themeColor="text1"/>
          <w:sz w:val="28"/>
          <w:szCs w:val="28"/>
          <w:lang w:val="uk-UA"/>
        </w:rPr>
        <w:lastRenderedPageBreak/>
        <w:t>Порядку видалення зелених насаджень на території міста Києва» (із змінами і доповненнями).</w:t>
      </w:r>
    </w:p>
    <w:p w14:paraId="06A6BBA5"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5796F4D"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EAFA5F4"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4.</w:t>
      </w:r>
      <w:r w:rsidRPr="00690243">
        <w:rPr>
          <w:color w:val="000000" w:themeColor="text1"/>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137E5856"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10F94C9" w14:textId="77777777" w:rsidR="009B6DFF" w:rsidRPr="00690243" w:rsidRDefault="009B6DFF" w:rsidP="009B6DFF">
      <w:pPr>
        <w:ind w:firstLine="709"/>
        <w:jc w:val="both"/>
        <w:rPr>
          <w:color w:val="000000" w:themeColor="text1"/>
          <w:sz w:val="28"/>
          <w:szCs w:val="28"/>
          <w:lang w:val="uk-UA"/>
        </w:rPr>
      </w:pPr>
      <w:r w:rsidRPr="00690243">
        <w:rPr>
          <w:color w:val="000000" w:themeColor="text1"/>
          <w:sz w:val="28"/>
          <w:szCs w:val="28"/>
          <w:lang w:val="uk-UA"/>
        </w:rPr>
        <w:t>6.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DCBD009" w14:textId="77777777" w:rsidR="009B6DFF" w:rsidRDefault="009B6DFF" w:rsidP="009B6DFF">
      <w:pPr>
        <w:ind w:firstLine="709"/>
        <w:jc w:val="both"/>
        <w:rPr>
          <w:color w:val="000000" w:themeColor="text1"/>
          <w:sz w:val="28"/>
          <w:szCs w:val="28"/>
          <w:lang w:val="uk-UA"/>
        </w:rPr>
      </w:pPr>
      <w:r w:rsidRPr="00690243">
        <w:rPr>
          <w:color w:val="000000" w:themeColor="text1"/>
          <w:sz w:val="28"/>
          <w:szCs w:val="28"/>
          <w:lang w:val="uk-UA"/>
        </w:rPr>
        <w:t>7.</w:t>
      </w:r>
      <w:r w:rsidRPr="00690243">
        <w:rPr>
          <w:color w:val="000000" w:themeColor="text1"/>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0A5EA40F" w:rsidR="00692C91" w:rsidRDefault="00692C91" w:rsidP="00692C91">
      <w:pPr>
        <w:jc w:val="both"/>
        <w:rPr>
          <w:color w:val="000000"/>
          <w:sz w:val="28"/>
          <w:szCs w:val="28"/>
          <w:lang w:val="uk-UA" w:eastAsia="uk-UA"/>
        </w:rPr>
      </w:pPr>
    </w:p>
    <w:p w14:paraId="6BC88786" w14:textId="77777777" w:rsidR="009D711D" w:rsidRDefault="009D711D" w:rsidP="00692C91">
      <w:pPr>
        <w:jc w:val="both"/>
        <w:rPr>
          <w:color w:val="000000"/>
          <w:sz w:val="28"/>
          <w:szCs w:val="28"/>
          <w:lang w:val="uk-UA" w:eastAsia="uk-UA"/>
        </w:rPr>
      </w:pPr>
    </w:p>
    <w:p w14:paraId="0A9FAF05" w14:textId="77777777" w:rsidR="009D711D" w:rsidRPr="009D711D" w:rsidRDefault="009D711D" w:rsidP="009D711D">
      <w:pPr>
        <w:tabs>
          <w:tab w:val="left" w:pos="6379"/>
        </w:tabs>
        <w:jc w:val="both"/>
        <w:rPr>
          <w:color w:val="000000"/>
          <w:sz w:val="28"/>
          <w:szCs w:val="28"/>
          <w:lang w:val="uk-UA" w:eastAsia="uk-UA"/>
        </w:rPr>
      </w:pPr>
      <w:r w:rsidRPr="009D711D">
        <w:rPr>
          <w:color w:val="000000"/>
          <w:sz w:val="28"/>
          <w:szCs w:val="28"/>
          <w:lang w:val="uk-UA" w:eastAsia="uk-UA"/>
        </w:rPr>
        <w:t>Постійна комісія Київської міської ради</w:t>
      </w:r>
    </w:p>
    <w:p w14:paraId="2B09F9EE" w14:textId="77777777" w:rsidR="009D711D" w:rsidRPr="009D711D" w:rsidRDefault="009D711D" w:rsidP="009D711D">
      <w:pPr>
        <w:tabs>
          <w:tab w:val="left" w:pos="6379"/>
        </w:tabs>
        <w:jc w:val="both"/>
        <w:rPr>
          <w:color w:val="000000"/>
          <w:sz w:val="28"/>
          <w:szCs w:val="28"/>
          <w:lang w:val="uk-UA" w:eastAsia="uk-UA"/>
        </w:rPr>
      </w:pPr>
      <w:r w:rsidRPr="009D711D">
        <w:rPr>
          <w:color w:val="000000"/>
          <w:sz w:val="28"/>
          <w:szCs w:val="28"/>
          <w:lang w:val="uk-UA" w:eastAsia="uk-UA"/>
        </w:rPr>
        <w:t>з питань житлово-комунального господарства</w:t>
      </w:r>
    </w:p>
    <w:p w14:paraId="38C5F242" w14:textId="77777777" w:rsidR="009D711D" w:rsidRPr="009D711D" w:rsidRDefault="009D711D" w:rsidP="009D711D">
      <w:pPr>
        <w:tabs>
          <w:tab w:val="left" w:pos="6379"/>
        </w:tabs>
        <w:jc w:val="both"/>
        <w:rPr>
          <w:color w:val="000000"/>
          <w:sz w:val="28"/>
          <w:szCs w:val="28"/>
          <w:lang w:val="uk-UA" w:eastAsia="uk-UA"/>
        </w:rPr>
      </w:pPr>
      <w:r w:rsidRPr="009D711D">
        <w:rPr>
          <w:color w:val="000000"/>
          <w:sz w:val="28"/>
          <w:szCs w:val="28"/>
          <w:lang w:val="uk-UA" w:eastAsia="uk-UA"/>
        </w:rPr>
        <w:t>та паливно-енергетичного комплексу</w:t>
      </w:r>
    </w:p>
    <w:p w14:paraId="1CEB9CCE" w14:textId="77777777" w:rsidR="009D711D" w:rsidRPr="009D711D" w:rsidRDefault="009D711D" w:rsidP="009D711D">
      <w:pPr>
        <w:tabs>
          <w:tab w:val="left" w:pos="6379"/>
        </w:tabs>
        <w:jc w:val="both"/>
        <w:rPr>
          <w:color w:val="000000"/>
          <w:sz w:val="28"/>
          <w:szCs w:val="28"/>
          <w:lang w:val="uk-UA" w:eastAsia="uk-UA"/>
        </w:rPr>
      </w:pPr>
    </w:p>
    <w:p w14:paraId="78663272" w14:textId="0422C290" w:rsidR="00692C91" w:rsidRDefault="009D711D" w:rsidP="009D711D">
      <w:pPr>
        <w:tabs>
          <w:tab w:val="left" w:pos="6379"/>
        </w:tabs>
        <w:jc w:val="both"/>
        <w:rPr>
          <w:color w:val="000000"/>
          <w:sz w:val="28"/>
          <w:szCs w:val="28"/>
          <w:lang w:val="uk-UA" w:eastAsia="uk-UA"/>
        </w:rPr>
      </w:pPr>
      <w:r>
        <w:rPr>
          <w:color w:val="000000"/>
          <w:sz w:val="28"/>
          <w:szCs w:val="28"/>
          <w:lang w:val="uk-UA" w:eastAsia="uk-UA"/>
        </w:rPr>
        <w:t>Голова</w:t>
      </w:r>
      <w:r>
        <w:rPr>
          <w:color w:val="000000"/>
          <w:sz w:val="28"/>
          <w:szCs w:val="28"/>
          <w:lang w:val="uk-UA" w:eastAsia="uk-UA"/>
        </w:rPr>
        <w:tab/>
      </w:r>
      <w:r w:rsidRPr="009D711D">
        <w:rPr>
          <w:color w:val="000000"/>
          <w:sz w:val="28"/>
          <w:szCs w:val="28"/>
          <w:lang w:val="uk-UA" w:eastAsia="uk-UA"/>
        </w:rPr>
        <w:t>Олександр БРОДСЬКИЙ</w:t>
      </w:r>
      <w:r>
        <w:rPr>
          <w:color w:val="000000"/>
          <w:sz w:val="28"/>
          <w:szCs w:val="28"/>
          <w:lang w:val="uk-UA" w:eastAsia="uk-UA"/>
        </w:rPr>
        <w:tab/>
      </w:r>
      <w:r>
        <w:rPr>
          <w:color w:val="000000"/>
          <w:sz w:val="28"/>
          <w:szCs w:val="28"/>
          <w:lang w:val="uk-UA" w:eastAsia="uk-UA"/>
        </w:rPr>
        <w:tab/>
      </w:r>
    </w:p>
    <w:p w14:paraId="2132B0F7" w14:textId="11BA5D1F" w:rsidR="005037E2" w:rsidRPr="00CF3D74" w:rsidRDefault="00431509" w:rsidP="0003426F">
      <w:pPr>
        <w:rPr>
          <w:color w:val="000000"/>
          <w:sz w:val="28"/>
          <w:szCs w:val="28"/>
          <w:lang w:eastAsia="uk-UA"/>
        </w:rPr>
      </w:pPr>
      <w:bookmarkStart w:id="0" w:name="_GoBack"/>
      <w:bookmarkEnd w:id="0"/>
      <w:r w:rsidRPr="00CF3D74">
        <w:rPr>
          <w:color w:val="000000"/>
          <w:sz w:val="28"/>
          <w:szCs w:val="28"/>
          <w:lang w:eastAsia="uk-UA"/>
        </w:rPr>
        <w:t xml:space="preserve"> </w:t>
      </w:r>
    </w:p>
    <w:sectPr w:rsidR="005037E2" w:rsidRPr="00CF3D74"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CBF72" w14:textId="77777777" w:rsidR="00922CCC" w:rsidRDefault="00922CCC">
      <w:r>
        <w:separator/>
      </w:r>
    </w:p>
  </w:endnote>
  <w:endnote w:type="continuationSeparator" w:id="0">
    <w:p w14:paraId="525E28BC" w14:textId="77777777" w:rsidR="00922CCC" w:rsidRDefault="00922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32605" w14:textId="77777777" w:rsidR="00922CCC" w:rsidRDefault="00922CCC">
      <w:r>
        <w:separator/>
      </w:r>
    </w:p>
  </w:footnote>
  <w:footnote w:type="continuationSeparator" w:id="0">
    <w:p w14:paraId="4F30EB41" w14:textId="77777777" w:rsidR="00922CCC" w:rsidRDefault="00922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426F"/>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83803"/>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212D7"/>
    <w:rsid w:val="00231424"/>
    <w:rsid w:val="00237810"/>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5A82"/>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480C"/>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22CCC"/>
    <w:rsid w:val="00930315"/>
    <w:rsid w:val="00931C94"/>
    <w:rsid w:val="00970DDD"/>
    <w:rsid w:val="00970F0B"/>
    <w:rsid w:val="0099012E"/>
    <w:rsid w:val="009A789B"/>
    <w:rsid w:val="009B6DFF"/>
    <w:rsid w:val="009C650D"/>
    <w:rsid w:val="009D711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AF6F4D"/>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3D74"/>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68ED"/>
    <w:rsid w:val="00DB72C1"/>
    <w:rsid w:val="00DC1D48"/>
    <w:rsid w:val="00DD418B"/>
    <w:rsid w:val="00DE4A20"/>
    <w:rsid w:val="00DE7C30"/>
    <w:rsid w:val="00DF429D"/>
    <w:rsid w:val="00E03A44"/>
    <w:rsid w:val="00E1355C"/>
    <w:rsid w:val="00E15CAF"/>
    <w:rsid w:val="00E21231"/>
    <w:rsid w:val="00E212B6"/>
    <w:rsid w:val="00E274B3"/>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EF4AD3"/>
    <w:rsid w:val="00F067A5"/>
    <w:rsid w:val="00F105A0"/>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995</Words>
  <Characters>5675</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6657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17</cp:revision>
  <cp:lastPrinted>2024-12-11T11:20:00Z</cp:lastPrinted>
  <dcterms:created xsi:type="dcterms:W3CDTF">2024-12-05T08:38:00Z</dcterms:created>
  <dcterms:modified xsi:type="dcterms:W3CDTF">2024-12-13T09:34:00Z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