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0CCB4DB8" w14:textId="1400AF53" w:rsidR="00F6318B" w:rsidRPr="00F6318B" w:rsidRDefault="003847A9" w:rsidP="001D4D32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08E6A97C">
                <wp:simplePos x="0" y="0"/>
                <wp:positionH relativeFrom="column">
                  <wp:posOffset>4410075</wp:posOffset>
                </wp:positionH>
                <wp:positionV relativeFrom="paragraph">
                  <wp:posOffset>1428750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517944706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7.25pt;margin-top:112.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TfO79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517944706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DE4A20" w:rsidRPr="00673F14" w14:paraId="39883B9B" w14:textId="77777777" w:rsidTr="001D4D32">
        <w:trPr>
          <w:trHeight w:val="2500"/>
        </w:trPr>
        <w:tc>
          <w:tcPr>
            <w:tcW w:w="5353" w:type="dxa"/>
            <w:hideMark/>
          </w:tcPr>
          <w:p w14:paraId="0B182D23" w14:textId="28E22183" w:rsidR="00F6318B" w:rsidRPr="00DE4A20" w:rsidRDefault="001D4D32" w:rsidP="00673F1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D4D32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некомерційному підприємству «Клінічна лікарня № 15 Подільського району міста Києва» виконавчого органу Київської міської ради (Київської міської державної адміністрації) земельної ділянки у постійне користування для експлуатації та обслуговування будівель </w:t>
            </w:r>
            <w:r w:rsidR="00673F14">
              <w:rPr>
                <w:b/>
                <w:color w:val="000000" w:themeColor="text1"/>
                <w:sz w:val="28"/>
                <w:szCs w:val="28"/>
              </w:rPr>
              <w:t>і</w:t>
            </w:r>
            <w:r w:rsidRPr="001D4D32">
              <w:rPr>
                <w:b/>
                <w:color w:val="000000" w:themeColor="text1"/>
                <w:sz w:val="28"/>
                <w:szCs w:val="28"/>
              </w:rPr>
              <w:t xml:space="preserve"> споруд </w:t>
            </w:r>
            <w:r w:rsidR="008121AB">
              <w:rPr>
                <w:b/>
                <w:color w:val="000000" w:themeColor="text1"/>
                <w:sz w:val="28"/>
                <w:szCs w:val="28"/>
              </w:rPr>
              <w:t xml:space="preserve">лікарні </w:t>
            </w:r>
            <w:r w:rsidRPr="001D4D32">
              <w:rPr>
                <w:b/>
                <w:color w:val="000000" w:themeColor="text1"/>
                <w:sz w:val="28"/>
                <w:szCs w:val="28"/>
              </w:rPr>
              <w:t>на вул. Автозаводській, 68 в Оболонському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E1E69F1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1D4D32">
        <w:rPr>
          <w:color w:val="000000" w:themeColor="text1"/>
          <w:lang w:val="uk-UA"/>
        </w:rPr>
        <w:t xml:space="preserve">Розглянувши заяву </w:t>
      </w:r>
      <w:r w:rsidR="00FE6BAB">
        <w:rPr>
          <w:color w:val="000000" w:themeColor="text1"/>
          <w:lang w:val="uk-UA"/>
        </w:rPr>
        <w:t>К</w:t>
      </w:r>
      <w:r w:rsidRPr="001D4D32">
        <w:rPr>
          <w:color w:val="000000" w:themeColor="text1"/>
          <w:lang w:val="uk-UA"/>
        </w:rPr>
        <w:t>омунального некомерційного підприємства «Клінічна лікарня № 15 Подільського району міста Києва» виконавчого органу Київської міської ради (Київської міської державної адміністрації) (код ЄДРПОУ: 26199074, місцезнаходження юридичної особи: 04070, місто Київ, вулиця Сковороди, 2) від 09 жовтня 2025 року № 64326-010116286-031-03 та додані документи,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3E104E2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E6BAB" w:rsidRPr="00FE6BAB">
        <w:rPr>
          <w:color w:val="000000" w:themeColor="text1"/>
          <w:sz w:val="28"/>
          <w:szCs w:val="28"/>
          <w:lang w:val="uk-UA"/>
        </w:rPr>
        <w:t xml:space="preserve">Надати Комунальному некомерційному підприємству «Клінічна лікарня № 15 Подільського району міста Києва» виконавчого органу Київської міської ради (Київської міської державної адміністрації), за умови виконання пункту </w:t>
      </w:r>
      <w:r w:rsidR="00673F14">
        <w:rPr>
          <w:color w:val="000000" w:themeColor="text1"/>
          <w:sz w:val="28"/>
          <w:szCs w:val="28"/>
          <w:lang w:val="uk-UA"/>
        </w:rPr>
        <w:t>2</w:t>
      </w:r>
      <w:r w:rsidR="00FE6BAB" w:rsidRPr="00FE6BAB">
        <w:rPr>
          <w:color w:val="000000" w:themeColor="text1"/>
          <w:sz w:val="28"/>
          <w:szCs w:val="28"/>
          <w:lang w:val="uk-UA"/>
        </w:rPr>
        <w:t xml:space="preserve"> цього рішення, у постійне користування земельну ділянку площею 1,0511 га (кадастровий номер 8000000000:78:018:0006) для експлуатації </w:t>
      </w:r>
      <w:r w:rsidR="00673F14">
        <w:rPr>
          <w:color w:val="000000" w:themeColor="text1"/>
          <w:sz w:val="28"/>
          <w:szCs w:val="28"/>
          <w:lang w:val="uk-UA"/>
        </w:rPr>
        <w:t>та</w:t>
      </w:r>
      <w:r w:rsidR="00FE6BAB" w:rsidRPr="00FE6BAB">
        <w:rPr>
          <w:color w:val="000000" w:themeColor="text1"/>
          <w:sz w:val="28"/>
          <w:szCs w:val="28"/>
          <w:lang w:val="uk-UA"/>
        </w:rPr>
        <w:t xml:space="preserve"> обслуговування будівель </w:t>
      </w:r>
      <w:r w:rsidR="00673F14">
        <w:rPr>
          <w:color w:val="000000" w:themeColor="text1"/>
          <w:sz w:val="28"/>
          <w:szCs w:val="28"/>
          <w:lang w:val="uk-UA"/>
        </w:rPr>
        <w:t>і</w:t>
      </w:r>
      <w:r w:rsidR="00FE6BAB" w:rsidRPr="00FE6BAB">
        <w:rPr>
          <w:color w:val="000000" w:themeColor="text1"/>
          <w:sz w:val="28"/>
          <w:szCs w:val="28"/>
          <w:lang w:val="uk-UA"/>
        </w:rPr>
        <w:t xml:space="preserve"> споруд </w:t>
      </w:r>
      <w:r w:rsidR="00A25B73">
        <w:rPr>
          <w:color w:val="000000" w:themeColor="text1"/>
          <w:sz w:val="28"/>
          <w:szCs w:val="28"/>
          <w:lang w:val="uk-UA"/>
        </w:rPr>
        <w:t xml:space="preserve">лікарні </w:t>
      </w:r>
      <w:r w:rsidR="00FE6BAB" w:rsidRPr="00FE6BAB">
        <w:rPr>
          <w:color w:val="000000" w:themeColor="text1"/>
          <w:sz w:val="28"/>
          <w:szCs w:val="28"/>
          <w:lang w:val="uk-UA"/>
        </w:rPr>
        <w:t xml:space="preserve">(код виду цільового призначення – 03.03 для будівництва та обслуговування будівель закладів охорони здоров’я та </w:t>
      </w:r>
      <w:r w:rsidR="00FE6BAB" w:rsidRPr="00FE6BAB">
        <w:rPr>
          <w:color w:val="000000" w:themeColor="text1"/>
          <w:sz w:val="28"/>
          <w:szCs w:val="28"/>
          <w:lang w:val="uk-UA"/>
        </w:rPr>
        <w:lastRenderedPageBreak/>
        <w:t>соціальної допомоги) на вул. Автозаводській, 68 в Оболонському районі міста Києва із земель комунальної власності тер</w:t>
      </w:r>
      <w:r w:rsidR="00673F14">
        <w:rPr>
          <w:color w:val="000000" w:themeColor="text1"/>
          <w:sz w:val="28"/>
          <w:szCs w:val="28"/>
          <w:lang w:val="uk-UA"/>
        </w:rPr>
        <w:t>иторіальної громади міста Києва</w:t>
      </w:r>
      <w:r w:rsidR="00FE6BAB" w:rsidRPr="00FE6BAB">
        <w:rPr>
          <w:color w:val="000000" w:themeColor="text1"/>
          <w:sz w:val="28"/>
          <w:szCs w:val="28"/>
          <w:lang w:val="uk-UA"/>
        </w:rPr>
        <w:t xml:space="preserve"> у зв’язку із закріпленням нерухомого майна на праві оперативного управління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</w:t>
      </w:r>
      <w:r w:rsidR="00F140D6">
        <w:rPr>
          <w:color w:val="000000" w:themeColor="text1"/>
          <w:sz w:val="28"/>
          <w:szCs w:val="28"/>
          <w:lang w:val="uk-UA"/>
        </w:rPr>
        <w:br/>
      </w:r>
      <w:r w:rsidR="00FE6BAB" w:rsidRPr="00FE6BAB">
        <w:rPr>
          <w:color w:val="000000" w:themeColor="text1"/>
          <w:sz w:val="28"/>
          <w:szCs w:val="28"/>
          <w:lang w:val="uk-UA"/>
        </w:rPr>
        <w:t>від 08 вересня 2022 року № 315 «Про закріплення за комунальним некомерційним підприємством «Клінічна лікарня № 15 Подільського району міста Києва» виконавчого органу Київської міської ради (Київської міської державної адміністрації) майна та внесення змін у додаток 1 до наказу Департаменту комунальної власності м. Києва від 19 березня 2021 року № 196 «Про закріплення за комунальним некомерційним підприємством «ФТИЗІАТРІЯ» виконавчого органу Київської міської ради (Київської міської державної адміністрації) майна комунальної власності територіальної громади міста Києва» за Комунальним некомерційним підприємством «Клінічна лікарня № 15 Подільського району міста Києва» виконавчого органу Київської міської ради (Київської міської державної адміністрації), право оперативного управління зареєстровано в Державному реєстрі речових прав на нерухоме майно 27 вересня 2022 року номер запису про інше речове право: 48034906 та 04 жовтня 2022 року, номери записів про інше речове право: 48096971 та 48100176 відповідно (категорія земель – землі житлової та громадської забудови)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C45CA1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09 жовтня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64326-010116286-031-03,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517944706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3AD6FD03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E6BAB" w:rsidRPr="00FE6BAB">
        <w:rPr>
          <w:color w:val="000000" w:themeColor="text1"/>
          <w:sz w:val="28"/>
          <w:szCs w:val="28"/>
          <w:lang w:val="uk-UA"/>
        </w:rPr>
        <w:t>Комунальному некомерційному підприємству «Клінічна лікарня № 15 Подільського району міста Києва» виконавчого органу Київської міської ради (Київської міської державної адміністрації):</w:t>
      </w:r>
    </w:p>
    <w:p w14:paraId="62AAF9A7" w14:textId="6196CDD1" w:rsidR="00FE6BAB" w:rsidRPr="000F751E" w:rsidRDefault="00FE6BAB" w:rsidP="00FE6BA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 xml:space="preserve">Виконувати обов’язки землекористувача відповідно до вимог </w:t>
      </w:r>
      <w:r w:rsidR="00673F14">
        <w:rPr>
          <w:sz w:val="28"/>
          <w:szCs w:val="28"/>
          <w:lang w:val="uk-UA"/>
        </w:rPr>
        <w:br/>
      </w:r>
      <w:r w:rsidRPr="000F751E">
        <w:rPr>
          <w:sz w:val="28"/>
          <w:szCs w:val="28"/>
          <w:lang w:val="uk-UA"/>
        </w:rPr>
        <w:t>статті 96 Земельного кодексу України.</w:t>
      </w:r>
    </w:p>
    <w:p w14:paraId="54385DAC" w14:textId="117CA3B0" w:rsidR="00FE6BAB" w:rsidRDefault="00FE6BAB" w:rsidP="00FE6BA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.2.</w:t>
      </w:r>
      <w:r>
        <w:rPr>
          <w:sz w:val="28"/>
          <w:szCs w:val="28"/>
          <w:lang w:val="uk-UA"/>
        </w:rPr>
        <w:tab/>
        <w:t>В</w:t>
      </w:r>
      <w:r w:rsidRPr="00B67A91">
        <w:rPr>
          <w:sz w:val="28"/>
          <w:szCs w:val="28"/>
          <w:lang w:val="uk-UA"/>
        </w:rPr>
        <w:t>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16E7FCE" w14:textId="2527CA15" w:rsidR="00FE6BAB" w:rsidRPr="000F751E" w:rsidRDefault="00FE6BAB" w:rsidP="00FE6BA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5729C006" w14:textId="0E7934B0" w:rsidR="00FE6BAB" w:rsidRPr="00A14AC3" w:rsidRDefault="00FE6BAB" w:rsidP="00FE6BA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.4.</w:t>
      </w:r>
      <w:r>
        <w:rPr>
          <w:sz w:val="28"/>
          <w:szCs w:val="28"/>
          <w:lang w:val="uk-UA"/>
        </w:rPr>
        <w:tab/>
      </w:r>
      <w:r w:rsidRPr="00A14AC3">
        <w:rPr>
          <w:sz w:val="28"/>
          <w:szCs w:val="28"/>
          <w:lang w:val="uk-UA"/>
        </w:rPr>
        <w:t xml:space="preserve">Забезпечити </w:t>
      </w:r>
      <w:r w:rsidRPr="00D35F05">
        <w:rPr>
          <w:sz w:val="28"/>
          <w:szCs w:val="28"/>
          <w:lang w:val="uk-UA"/>
        </w:rPr>
        <w:t xml:space="preserve">вільний проїзд та прохід до суміжних землекористувачів </w:t>
      </w:r>
      <w:r>
        <w:rPr>
          <w:sz w:val="28"/>
          <w:szCs w:val="28"/>
          <w:lang w:val="uk-UA"/>
        </w:rPr>
        <w:t xml:space="preserve">та </w:t>
      </w:r>
      <w:r w:rsidRPr="00A14AC3">
        <w:rPr>
          <w:sz w:val="28"/>
          <w:szCs w:val="28"/>
          <w:lang w:val="uk-UA"/>
        </w:rPr>
        <w:t xml:space="preserve">вільний доступ для прокладання нових, ремонту та експлуатації існуючих інженерних мереж і споруд, </w:t>
      </w:r>
      <w:r>
        <w:rPr>
          <w:sz w:val="28"/>
          <w:szCs w:val="28"/>
          <w:lang w:val="uk-UA"/>
        </w:rPr>
        <w:t>що знаходяться в межах земельної</w:t>
      </w:r>
      <w:r w:rsidRPr="00A14AC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ки.</w:t>
      </w:r>
    </w:p>
    <w:p w14:paraId="77B89D3D" w14:textId="19BC5606" w:rsidR="00FE6BAB" w:rsidRDefault="00FE6BAB" w:rsidP="00FE6BA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Pr="005615B0">
        <w:rPr>
          <w:sz w:val="28"/>
          <w:szCs w:val="28"/>
        </w:rPr>
        <w:t>5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0ED39E3" w14:textId="2D8FA400" w:rsidR="00673F14" w:rsidRPr="005F569F" w:rsidRDefault="00673F14" w:rsidP="00673F1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2.6. Частину з</w:t>
      </w:r>
      <w:r w:rsidRPr="005F569F">
        <w:rPr>
          <w:color w:val="000000" w:themeColor="text1"/>
          <w:sz w:val="28"/>
          <w:szCs w:val="28"/>
          <w:lang w:val="uk-UA"/>
        </w:rPr>
        <w:t>емельн</w:t>
      </w:r>
      <w:r>
        <w:rPr>
          <w:color w:val="000000" w:themeColor="text1"/>
          <w:sz w:val="28"/>
          <w:szCs w:val="28"/>
          <w:lang w:val="uk-UA"/>
        </w:rPr>
        <w:t>ої</w:t>
      </w:r>
      <w:r w:rsidRPr="005F569F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5F569F">
        <w:rPr>
          <w:color w:val="000000" w:themeColor="text1"/>
          <w:sz w:val="28"/>
          <w:szCs w:val="28"/>
          <w:lang w:val="uk-UA"/>
        </w:rPr>
        <w:t xml:space="preserve">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00751F0E" w14:textId="0556DDDE" w:rsidR="00FE6BAB" w:rsidRDefault="00FE6BAB" w:rsidP="00FE6BAB">
      <w:pPr>
        <w:tabs>
          <w:tab w:val="left" w:pos="0"/>
        </w:tabs>
        <w:ind w:firstLine="68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="00673F14">
        <w:rPr>
          <w:sz w:val="28"/>
          <w:szCs w:val="28"/>
          <w:lang w:val="uk-UA"/>
        </w:rPr>
        <w:t>7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>Забезпечити відповідно до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рішення Київської міської ради</w:t>
      </w:r>
      <w:r>
        <w:rPr>
          <w:color w:val="000000"/>
          <w:sz w:val="28"/>
          <w:szCs w:val="28"/>
          <w:shd w:val="clear" w:color="auto" w:fill="FFFFFF"/>
          <w:lang w:val="uk-UA"/>
        </w:rPr>
        <w:br/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 xml:space="preserve"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</w:t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lastRenderedPageBreak/>
        <w:t>насадження та у випадку, визначеному законодавством, вирішення питання сплати відновної вартості зелених насаджень</w:t>
      </w:r>
      <w:r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28351329" w14:textId="02674082" w:rsidR="00FE6BAB" w:rsidRDefault="00FE6BAB" w:rsidP="00FE6BA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="00673F14">
        <w:rPr>
          <w:sz w:val="28"/>
          <w:szCs w:val="28"/>
          <w:lang w:val="uk-UA"/>
        </w:rPr>
        <w:t>6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У разі необхідності проведення реконструкції,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172CD2C8" w14:textId="16CC4AED" w:rsidR="00FE6BAB" w:rsidRPr="000F751E" w:rsidRDefault="00FE6BAB" w:rsidP="00FE6BAB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D9EFB31" w14:textId="172E7C28" w:rsidR="00FE6BAB" w:rsidRPr="00910682" w:rsidRDefault="00FE6BAB" w:rsidP="00FE6BA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</w:t>
      </w:r>
      <w:r w:rsidRPr="000F751E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CB5D8A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7174F4B" w14:textId="435181BD" w:rsidR="00FE6BAB" w:rsidRDefault="00FE6BAB" w:rsidP="00FE6BA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 w:rsidRPr="000F751E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1D4D32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1D4D32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1D4D32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51A98A3A" w:rsidR="00CD35B0" w:rsidRDefault="00CD35B0" w:rsidP="00FE6BAB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FE6BA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FE6BA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FE6BA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FAD6AE" w14:textId="77777777" w:rsidR="00CD35B0" w:rsidRPr="00FE6BA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FE6BA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26013E2" w:rsidR="00E75718" w:rsidRPr="008119F4" w:rsidRDefault="007A3D06" w:rsidP="007A3D06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673F14">
      <w:pgSz w:w="11906" w:h="16838"/>
      <w:pgMar w:top="1134" w:right="567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74B0B" w14:textId="77777777" w:rsidR="001F7AE4" w:rsidRDefault="001F7AE4">
      <w:r>
        <w:separator/>
      </w:r>
    </w:p>
  </w:endnote>
  <w:endnote w:type="continuationSeparator" w:id="0">
    <w:p w14:paraId="3D26786B" w14:textId="77777777" w:rsidR="001F7AE4" w:rsidRDefault="001F7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51749" w14:textId="77777777" w:rsidR="001F7AE4" w:rsidRDefault="001F7AE4">
      <w:r>
        <w:separator/>
      </w:r>
    </w:p>
  </w:footnote>
  <w:footnote w:type="continuationSeparator" w:id="0">
    <w:p w14:paraId="1BE41357" w14:textId="77777777" w:rsidR="001F7AE4" w:rsidRDefault="001F7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4D32"/>
    <w:rsid w:val="001D607D"/>
    <w:rsid w:val="001E567C"/>
    <w:rsid w:val="001E6DB3"/>
    <w:rsid w:val="001E7D81"/>
    <w:rsid w:val="001E7DB1"/>
    <w:rsid w:val="001F71C9"/>
    <w:rsid w:val="001F7AE4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3F14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3D06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121AB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3254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5B73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45CA1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0D6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E6BAB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942</Words>
  <Characters>5376</Characters>
  <Application>Microsoft Office Word</Application>
  <DocSecurity>0</DocSecurity>
  <Lines>44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6306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Зезека Катерина Володимирівна</cp:lastModifiedBy>
  <cp:revision>7</cp:revision>
  <cp:lastPrinted>2025-10-30T08:30:00Z</cp:lastPrinted>
  <dcterms:created xsi:type="dcterms:W3CDTF">2025-10-29T11:50:00Z</dcterms:created>
  <dcterms:modified xsi:type="dcterms:W3CDTF">2025-12-30T10:50:00Z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