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5FB66694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656380194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656380194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ПЗН-77446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19.02.2025</w:t>
      </w:r>
    </w:p>
    <w:p w14:paraId="279C27D0" w14:textId="2C163807" w:rsidR="00D437FF" w:rsidRDefault="003D4611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96356C" w:rsidRPr="0096356C">
        <w:rPr>
          <w:rFonts w:ascii="Times New Roman" w:hAnsi="Times New Roman" w:cs="Times New Roman"/>
          <w:b/>
          <w:sz w:val="24"/>
          <w:szCs w:val="24"/>
        </w:rPr>
        <w:t xml:space="preserve">надання АКЦІОНЕРНОМУ ТОВАРИСТВУ «АНТОНОВ» дозволу на розроблення проєкту землеустрою щодо відведення земельної ділянки у постійне користування для розміщення, обслуговування </w:t>
      </w:r>
      <w:r w:rsidR="00CB063E">
        <w:rPr>
          <w:rFonts w:ascii="Times New Roman" w:hAnsi="Times New Roman" w:cs="Times New Roman"/>
          <w:b/>
          <w:sz w:val="24"/>
          <w:szCs w:val="24"/>
        </w:rPr>
        <w:t xml:space="preserve">лінійних </w:t>
      </w:r>
      <w:r w:rsidR="0096356C" w:rsidRPr="0096356C">
        <w:rPr>
          <w:rFonts w:ascii="Times New Roman" w:hAnsi="Times New Roman" w:cs="Times New Roman"/>
          <w:b/>
          <w:sz w:val="24"/>
          <w:szCs w:val="24"/>
        </w:rPr>
        <w:t>об’єктів транспортної інфраструктури (заїзди-виїзди) на вул. Мрії, 1 у Святошинському районі міста Києва</w:t>
      </w:r>
    </w:p>
    <w:p w14:paraId="71A1F9E8" w14:textId="77777777" w:rsidR="0096356C" w:rsidRDefault="0096356C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2"/>
        <w:gridCol w:w="6227"/>
      </w:tblGrid>
      <w:tr w:rsidR="00D437FF" w14:paraId="0DE63DF3" w14:textId="77777777" w:rsidTr="0048566F">
        <w:trPr>
          <w:cantSplit/>
          <w:trHeight w:hRule="exact" w:val="401"/>
        </w:trPr>
        <w:tc>
          <w:tcPr>
            <w:tcW w:w="3412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227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АКЦІОНЕРНЕ ТОВАРИСТВО «АНТОНОВ»</w:t>
            </w:r>
          </w:p>
        </w:tc>
      </w:tr>
      <w:tr w:rsidR="003C0A13" w14:paraId="745C51F1" w14:textId="77777777" w:rsidTr="0048566F">
        <w:trPr>
          <w:cantSplit/>
          <w:trHeight w:hRule="exact" w:val="847"/>
        </w:trPr>
        <w:tc>
          <w:tcPr>
            <w:tcW w:w="3412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EB265D0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227" w:type="dxa"/>
            <w:shd w:val="clear" w:color="auto" w:fill="FFFFFF"/>
          </w:tcPr>
          <w:p w14:paraId="6AE9B6BD" w14:textId="65554492" w:rsidR="00627FF5" w:rsidRPr="00627FF5" w:rsidRDefault="005402C5" w:rsidP="00627FF5">
            <w:pPr>
              <w:pStyle w:val="a7"/>
              <w:shd w:val="clear" w:color="auto" w:fill="auto"/>
              <w:spacing w:after="0"/>
              <w:ind w:left="147" w:firstLine="0"/>
              <w:rPr>
                <w:i/>
                <w:iCs/>
                <w:sz w:val="24"/>
                <w:szCs w:val="24"/>
              </w:rPr>
            </w:pPr>
            <w:hyperlink r:id="rId10" w:history="1">
              <w:r w:rsidR="00627FF5" w:rsidRPr="00627FF5">
                <w:rPr>
                  <w:i/>
                  <w:iCs/>
                  <w:sz w:val="24"/>
                  <w:szCs w:val="24"/>
                </w:rPr>
                <w:t>АКЦІОНЕРНЕ ТОВАРИСТВО «УКРАЇНСЬКА ОБОРОННА ПРОМИСЛОВІСТЬ»</w:t>
              </w:r>
            </w:hyperlink>
          </w:p>
          <w:p w14:paraId="1FC56FBC" w14:textId="23145644" w:rsidR="003C0A13" w:rsidRPr="00447390" w:rsidRDefault="00627FF5" w:rsidP="00627FF5">
            <w:pPr>
              <w:pStyle w:val="a7"/>
              <w:shd w:val="clear" w:color="auto" w:fill="auto"/>
              <w:spacing w:after="0"/>
              <w:ind w:left="147" w:firstLine="0"/>
              <w:rPr>
                <w:i/>
                <w:iCs/>
                <w:sz w:val="19"/>
                <w:szCs w:val="19"/>
              </w:rPr>
            </w:pPr>
            <w:r w:rsidRPr="00627FF5">
              <w:rPr>
                <w:i/>
                <w:iCs/>
                <w:sz w:val="24"/>
                <w:szCs w:val="24"/>
              </w:rPr>
              <w:t>Адреса засновника: Україна, місто Київ, вул. Дегтярівська</w:t>
            </w:r>
          </w:p>
        </w:tc>
      </w:tr>
      <w:tr w:rsidR="005660BA" w14:paraId="29ECCC93" w14:textId="77777777" w:rsidTr="0048566F">
        <w:trPr>
          <w:cantSplit/>
          <w:trHeight w:hRule="exact" w:val="561"/>
        </w:trPr>
        <w:tc>
          <w:tcPr>
            <w:tcW w:w="3412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0A8D6849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227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627FF5">
        <w:trPr>
          <w:cantSplit/>
          <w:trHeight w:hRule="exact" w:val="265"/>
        </w:trPr>
        <w:tc>
          <w:tcPr>
            <w:tcW w:w="3412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227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31.01.2025 № 656380194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3502B3E7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EA7503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75:383:0219</w:t>
      </w:r>
      <w:r w:rsidR="00EA7503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402"/>
        <w:gridCol w:w="6255"/>
      </w:tblGrid>
      <w:tr w:rsidR="00C022FD" w:rsidRPr="00C022FD" w14:paraId="4889BBD7" w14:textId="77777777" w:rsidTr="00627FF5">
        <w:trPr>
          <w:cantSplit/>
          <w:trHeight w:val="372"/>
        </w:trPr>
        <w:tc>
          <w:tcPr>
            <w:tcW w:w="3402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255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Святошинський, вул. Мрії, 1</w:t>
            </w:r>
          </w:p>
        </w:tc>
      </w:tr>
      <w:tr w:rsidR="00C022FD" w:rsidRPr="00C022FD" w14:paraId="6A951C31" w14:textId="77777777" w:rsidTr="00627FF5">
        <w:trPr>
          <w:cantSplit/>
          <w:trHeight w:val="372"/>
        </w:trPr>
        <w:tc>
          <w:tcPr>
            <w:tcW w:w="3402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255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0,25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27FF5">
        <w:trPr>
          <w:cantSplit/>
          <w:trHeight w:val="372"/>
        </w:trPr>
        <w:tc>
          <w:tcPr>
            <w:tcW w:w="3402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255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27FF5">
        <w:trPr>
          <w:cantSplit/>
          <w:trHeight w:val="372"/>
        </w:trPr>
        <w:tc>
          <w:tcPr>
            <w:tcW w:w="3402" w:type="dxa"/>
          </w:tcPr>
          <w:p w14:paraId="2F3D2E38" w14:textId="34F5EA2A" w:rsidR="00C022FD" w:rsidRPr="00C022FD" w:rsidRDefault="00627FF5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255" w:type="dxa"/>
          </w:tcPr>
          <w:p w14:paraId="5922EEF0" w14:textId="17B210D1" w:rsidR="00C022FD" w:rsidRPr="00CB063E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 w:rsidRPr="00447390">
              <w:rPr>
                <w:rFonts w:ascii="Times New Roman" w:hAnsi="Times New Roman"/>
                <w:i/>
              </w:rPr>
              <w:t>для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розміщення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, </w:t>
            </w:r>
            <w:r w:rsidRPr="00447390">
              <w:rPr>
                <w:rFonts w:ascii="Times New Roman" w:hAnsi="Times New Roman"/>
                <w:i/>
              </w:rPr>
              <w:t>обслуговування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CB063E">
              <w:rPr>
                <w:rFonts w:ascii="Times New Roman" w:hAnsi="Times New Roman"/>
                <w:i/>
                <w:lang w:val="uk-UA"/>
              </w:rPr>
              <w:t xml:space="preserve">лінійних </w:t>
            </w:r>
            <w:r w:rsidRPr="00447390">
              <w:rPr>
                <w:rFonts w:ascii="Times New Roman" w:hAnsi="Times New Roman"/>
                <w:i/>
              </w:rPr>
              <w:t>об</w:t>
            </w:r>
            <w:r w:rsidRPr="00CB063E">
              <w:rPr>
                <w:rFonts w:ascii="Times New Roman" w:hAnsi="Times New Roman"/>
                <w:i/>
                <w:lang w:val="en-US"/>
              </w:rPr>
              <w:t>'</w:t>
            </w:r>
            <w:r w:rsidRPr="00447390">
              <w:rPr>
                <w:rFonts w:ascii="Times New Roman" w:hAnsi="Times New Roman"/>
                <w:i/>
              </w:rPr>
              <w:t>єктів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транспортної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інфраструктури</w:t>
            </w:r>
            <w:r w:rsidRPr="00CB063E">
              <w:rPr>
                <w:rFonts w:ascii="Times New Roman" w:hAnsi="Times New Roman"/>
                <w:i/>
                <w:lang w:val="en-US"/>
              </w:rPr>
              <w:t xml:space="preserve"> (</w:t>
            </w:r>
            <w:r w:rsidRPr="00447390">
              <w:rPr>
                <w:rFonts w:ascii="Times New Roman" w:hAnsi="Times New Roman"/>
                <w:i/>
              </w:rPr>
              <w:t>заїзди</w:t>
            </w:r>
            <w:r w:rsidRPr="00CB063E">
              <w:rPr>
                <w:rFonts w:ascii="Times New Roman" w:hAnsi="Times New Roman"/>
                <w:i/>
                <w:lang w:val="en-US"/>
              </w:rPr>
              <w:t>-</w:t>
            </w:r>
            <w:r w:rsidRPr="00447390">
              <w:rPr>
                <w:rFonts w:ascii="Times New Roman" w:hAnsi="Times New Roman"/>
                <w:i/>
              </w:rPr>
              <w:t>виїзди</w:t>
            </w:r>
            <w:r w:rsidRPr="00CB063E">
              <w:rPr>
                <w:rFonts w:ascii="Times New Roman" w:hAnsi="Times New Roman"/>
                <w:i/>
                <w:lang w:val="en-US"/>
              </w:rPr>
              <w:t>)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Pr="00627FF5" w:rsidRDefault="009F1756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48566F">
        <w:trPr>
          <w:cantSplit/>
          <w:trHeight w:val="282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48566F">
        <w:trPr>
          <w:cantSplit/>
          <w:trHeight w:val="1575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1E808470" w:rsidR="002B31E8" w:rsidRPr="0041184B" w:rsidRDefault="00627FF5" w:rsidP="005402C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до </w:t>
            </w:r>
            <w:r w:rsidRPr="00B463B1">
              <w:rPr>
                <w:i/>
                <w:sz w:val="24"/>
                <w:szCs w:val="24"/>
              </w:rPr>
              <w:t>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Pr="00175FD0">
              <w:rPr>
                <w:i/>
                <w:sz w:val="24"/>
                <w:szCs w:val="24"/>
              </w:rPr>
              <w:t>, земельна ділянка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75FD0">
              <w:rPr>
                <w:i/>
                <w:sz w:val="24"/>
                <w:szCs w:val="24"/>
              </w:rPr>
              <w:t xml:space="preserve">належить до </w:t>
            </w:r>
            <w:r w:rsidRPr="00B463B1">
              <w:rPr>
                <w:i/>
                <w:sz w:val="24"/>
                <w:szCs w:val="24"/>
              </w:rPr>
              <w:t>території</w:t>
            </w:r>
            <w:r>
              <w:rPr>
                <w:i/>
                <w:sz w:val="24"/>
                <w:szCs w:val="24"/>
              </w:rPr>
              <w:t xml:space="preserve"> вулиць і доріг (довідка (витяг) з 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містобудівного </w:t>
            </w:r>
            <w:r w:rsidR="005402C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кадастру</w:t>
            </w:r>
            <w:r w:rsidR="005402C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надана</w:t>
            </w:r>
            <w:r w:rsidR="005402C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листом</w:t>
            </w:r>
          </w:p>
        </w:tc>
      </w:tr>
      <w:tr w:rsidR="0048566F" w:rsidRPr="003774B2" w14:paraId="40EF712D" w14:textId="77777777" w:rsidTr="00F61295">
        <w:trPr>
          <w:cantSplit/>
          <w:trHeight w:val="894"/>
        </w:trPr>
        <w:tc>
          <w:tcPr>
            <w:tcW w:w="3167" w:type="dxa"/>
          </w:tcPr>
          <w:p w14:paraId="3AC4FB46" w14:textId="77777777" w:rsidR="0048566F" w:rsidRDefault="0048566F" w:rsidP="00C16947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31E8897E" w14:textId="3BC9F713" w:rsidR="0048566F" w:rsidRPr="00175FD0" w:rsidRDefault="0048566F" w:rsidP="0048566F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04.02.2025 № 055-2109).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96356C">
        <w:trPr>
          <w:cantSplit/>
          <w:trHeight w:val="329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191768E" w14:textId="246EB7BC" w:rsidR="0048566F" w:rsidRDefault="0048566F" w:rsidP="0048566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Зазначена земельна ділянка межує з земельною ділянкою з кадастровим номером 8000000000: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7</w:t>
            </w:r>
            <w:hyperlink r:id="rId11" w:tgtFrame="_blank" w:history="1">
              <w:r w:rsidRPr="00057573">
                <w:rPr>
                  <w:rFonts w:ascii="Times New Roman" w:hAnsi="Times New Roman" w:cs="Times New Roman"/>
                  <w:i/>
                  <w:color w:val="auto"/>
                </w:rPr>
                <w:t>5:3</w:t>
              </w:r>
              <w:r>
                <w:rPr>
                  <w:rFonts w:ascii="Times New Roman" w:hAnsi="Times New Roman" w:cs="Times New Roman"/>
                  <w:i/>
                  <w:color w:val="auto"/>
                </w:rPr>
                <w:t>83</w:t>
              </w:r>
              <w:r w:rsidRPr="00057573">
                <w:rPr>
                  <w:rFonts w:ascii="Times New Roman" w:hAnsi="Times New Roman" w:cs="Times New Roman"/>
                  <w:i/>
                  <w:color w:val="auto"/>
                </w:rPr>
                <w:t>:00</w:t>
              </w:r>
              <w:r>
                <w:rPr>
                  <w:rFonts w:ascii="Times New Roman" w:hAnsi="Times New Roman" w:cs="Times New Roman"/>
                  <w:i/>
                  <w:color w:val="auto"/>
                </w:rPr>
                <w:t>55</w:t>
              </w:r>
            </w:hyperlink>
            <w:r>
              <w:rPr>
                <w:rFonts w:ascii="Times New Roman" w:hAnsi="Times New Roman" w:cs="Times New Roman"/>
                <w:i/>
                <w:color w:val="auto"/>
              </w:rPr>
              <w:t>, яка перебуває в постійному користуванні д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ержавн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 xml:space="preserve"> підприємство </w:t>
            </w:r>
            <w:r>
              <w:rPr>
                <w:rFonts w:ascii="Times New Roman" w:hAnsi="Times New Roman" w:cs="Times New Roman"/>
                <w:i/>
                <w:color w:val="auto"/>
              </w:rPr>
              <w:t>«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Антонов</w:t>
            </w:r>
            <w:r>
              <w:rPr>
                <w:rFonts w:ascii="Times New Roman" w:hAnsi="Times New Roman" w:cs="Times New Roman"/>
                <w:i/>
                <w:color w:val="auto"/>
              </w:rPr>
              <w:t>»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 xml:space="preserve"> (нині - АКЦІОНЕРНЕ ТОВАРИСТВО «АНТОНОВ»</w:t>
            </w:r>
            <w:r>
              <w:rPr>
                <w:rFonts w:ascii="Times New Roman" w:hAnsi="Times New Roman" w:cs="Times New Roman"/>
                <w:i/>
                <w:color w:val="auto"/>
              </w:rPr>
              <w:t>) (право постійного користування зареєстровано в Державному реєстрі речових прав на нерухоме майно 26.06.2017, номер запису про інше речове право: 2119</w:t>
            </w:r>
            <w:r>
              <w:rPr>
                <w:rFonts w:ascii="Times New Roman" w:hAnsi="Times New Roman" w:cs="Times New Roman"/>
                <w:i/>
                <w:color w:val="auto"/>
              </w:rPr>
              <w:t>3250</w:t>
            </w:r>
            <w:r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  <w:p w14:paraId="015D37F8" w14:textId="399433BD" w:rsidR="00627FF5" w:rsidRPr="007A4BF0" w:rsidRDefault="00627FF5" w:rsidP="00627FF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7038D053" w14:textId="77777777" w:rsidR="00627FF5" w:rsidRPr="007A4BF0" w:rsidRDefault="00627FF5" w:rsidP="00627FF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</w:t>
            </w:r>
            <w:r>
              <w:rPr>
                <w:rFonts w:ascii="Times New Roman" w:hAnsi="Times New Roman" w:cs="Times New Roman"/>
                <w:i/>
                <w:color w:val="auto"/>
              </w:rPr>
              <w:t>7/16, від 16.09.2021 у справі №</w:t>
            </w:r>
            <w:r>
              <w:t> </w:t>
            </w:r>
            <w:r w:rsidRPr="007A4BF0">
              <w:rPr>
                <w:rFonts w:ascii="Times New Roman" w:hAnsi="Times New Roman" w:cs="Times New Roman"/>
                <w:i/>
                <w:color w:val="auto"/>
              </w:rPr>
              <w:t xml:space="preserve">826/8847/16. </w:t>
            </w:r>
          </w:p>
          <w:p w14:paraId="69A25DD8" w14:textId="4E9CF8F0" w:rsidR="007756E4" w:rsidRPr="001E3A85" w:rsidRDefault="00627FF5" w:rsidP="00627FF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48566F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2"/>
          <w:szCs w:val="12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627FF5">
        <w:rPr>
          <w:sz w:val="24"/>
          <w:szCs w:val="24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5977F571" w14:textId="77777777" w:rsidR="00627FF5" w:rsidRPr="00BF3DD5" w:rsidRDefault="00627FF5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A0FC611" w14:textId="77777777" w:rsidR="00627FF5" w:rsidRPr="00BF3DD5" w:rsidRDefault="00627FF5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7A2E6818" w14:textId="77777777" w:rsidR="00627FF5" w:rsidRPr="006736A0" w:rsidRDefault="00627FF5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627FF5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27F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CF87D71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використання земельної ділянки.</w:t>
      </w: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96356C">
        <w:trPr>
          <w:trHeight w:val="325"/>
        </w:trPr>
        <w:tc>
          <w:tcPr>
            <w:tcW w:w="4814" w:type="dxa"/>
            <w:hideMark/>
          </w:tcPr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CFE01B6" w14:textId="77777777" w:rsidR="005B5845" w:rsidRPr="0048566F" w:rsidRDefault="005B5845" w:rsidP="0096356C">
      <w:pPr>
        <w:pStyle w:val="30"/>
        <w:shd w:val="clear" w:color="auto" w:fill="auto"/>
        <w:ind w:left="-142"/>
        <w:rPr>
          <w:sz w:val="2"/>
          <w:szCs w:val="2"/>
        </w:rPr>
      </w:pPr>
    </w:p>
    <w:sectPr w:rsidR="005B5845" w:rsidRPr="0048566F" w:rsidSect="0048566F">
      <w:headerReference w:type="even" r:id="rId12"/>
      <w:footerReference w:type="even" r:id="rId13"/>
      <w:pgSz w:w="11907" w:h="16839" w:code="9"/>
      <w:pgMar w:top="1134" w:right="567" w:bottom="851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627FF5">
      <w:rPr>
        <w:rFonts w:ascii="Times New Roman" w:hAnsi="Times New Roman" w:cs="Times New Roman"/>
        <w:i w:val="0"/>
        <w:sz w:val="12"/>
        <w:szCs w:val="12"/>
        <w:lang w:val="ru-RU"/>
      </w:rPr>
      <w:t>ПЗН-77446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627FF5">
      <w:rPr>
        <w:rFonts w:ascii="Times New Roman" w:hAnsi="Times New Roman" w:cs="Times New Roman"/>
        <w:bCs/>
        <w:i w:val="0"/>
        <w:sz w:val="12"/>
        <w:szCs w:val="12"/>
        <w:lang w:val="ru-RU"/>
      </w:rPr>
      <w:t>19.02.2025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656380194</w:t>
    </w:r>
  </w:p>
  <w:p w14:paraId="28309D3E" w14:textId="69BE1229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402C5" w:rsidRPr="005402C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1A9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566F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402C5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27FF5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6356C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063E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A7503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oksana.karnaushenko\Downloads\request_qr_co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is-zemres.kyivland.gov.ua/viewpage.aspx?td_id=75%3A300%3A000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control.com.ua/search/?q=378542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4997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Карнаушенко Оксана Олександрівна</dc:creator>
  <cp:keywords>{"doc_type_id":79,"doc_type_name":"Пояснювальна записка Юр особа постійка дозвіл","doc_type_file":"Юр_особа_постійка_дозвіл.docx"}</cp:keywords>
  <cp:lastModifiedBy>Карнаушенко Оксана Олександрівна</cp:lastModifiedBy>
  <cp:revision>6</cp:revision>
  <cp:lastPrinted>2025-03-05T13:49:00Z</cp:lastPrinted>
  <dcterms:created xsi:type="dcterms:W3CDTF">2025-02-19T14:51:00Z</dcterms:created>
  <dcterms:modified xsi:type="dcterms:W3CDTF">2025-03-05T13:49:00Z</dcterms:modified>
</cp:coreProperties>
</file>