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2F797B" w14:textId="77777777" w:rsidR="004F0681" w:rsidRPr="00965A55" w:rsidRDefault="0070402C">
      <w:pPr>
        <w:spacing w:line="1" w:lineRule="exact"/>
        <w:rPr>
          <w:color w:val="auto"/>
        </w:rPr>
      </w:pPr>
      <w:r w:rsidRPr="00965A55">
        <w:rPr>
          <w:noProof/>
          <w:color w:val="auto"/>
          <w:lang w:val="ru-RU" w:eastAsia="ru-RU" w:bidi="ar-SA"/>
        </w:rPr>
        <mc:AlternateContent>
          <mc:Choice Requires="wps">
            <w:drawing>
              <wp:anchor distT="0" distB="0" distL="0" distR="0" simplePos="0" relativeHeight="251658240" behindDoc="0" locked="0" layoutInCell="1" allowOverlap="1" wp14:anchorId="2B52C3D5" wp14:editId="1832D313">
                <wp:simplePos x="0" y="0"/>
                <wp:positionH relativeFrom="page">
                  <wp:posOffset>5514321</wp:posOffset>
                </wp:positionH>
                <wp:positionV relativeFrom="paragraph">
                  <wp:posOffset>-86360</wp:posOffset>
                </wp:positionV>
                <wp:extent cx="1353820" cy="331470"/>
                <wp:effectExtent l="0" t="0" r="0" b="0"/>
                <wp:wrapNone/>
                <wp:docPr id="3" name="Shape 3"/>
                <wp:cNvGraphicFramePr/>
                <a:graphic xmlns:a="http://schemas.openxmlformats.org/drawingml/2006/main">
                  <a:graphicData uri="http://schemas.microsoft.com/office/word/2010/wordprocessingShape">
                    <wps:wsp>
                      <wps:cNvSpPr txBox="1"/>
                      <wps:spPr>
                        <a:xfrm>
                          <a:off x="0" y="0"/>
                          <a:ext cx="1353820" cy="331470"/>
                        </a:xfrm>
                        <a:prstGeom prst="rect">
                          <a:avLst/>
                        </a:prstGeom>
                        <a:noFill/>
                      </wps:spPr>
                      <wps:txbx>
                        <w:txbxContent>
                          <w:p w14:paraId="08F8D065" w14:textId="1402079C" w:rsidR="004F0681" w:rsidRDefault="00604821" w:rsidP="008A7300">
                            <w:pPr>
                              <w:pStyle w:val="a4"/>
                              <w:shd w:val="clear" w:color="auto" w:fill="auto"/>
                              <w:spacing w:line="240" w:lineRule="auto"/>
                              <w:jc w:val="center"/>
                            </w:pPr>
                            <w:r>
                              <w:t>До справи</w:t>
                            </w:r>
                          </w:p>
                          <w:p w14:paraId="4C5F5CCD" w14:textId="77777777" w:rsidR="004F0681" w:rsidRPr="008A7300" w:rsidRDefault="00604821" w:rsidP="008A7300">
                            <w:pPr>
                              <w:pStyle w:val="a4"/>
                              <w:shd w:val="clear" w:color="auto" w:fill="auto"/>
                              <w:spacing w:line="216" w:lineRule="auto"/>
                              <w:jc w:val="center"/>
                              <w:rPr>
                                <w:sz w:val="24"/>
                                <w:szCs w:val="24"/>
                              </w:rPr>
                            </w:pPr>
                            <w:r w:rsidRPr="008A7300">
                              <w:rPr>
                                <w:b/>
                                <w:bCs/>
                                <w:sz w:val="24"/>
                                <w:szCs w:val="24"/>
                              </w:rPr>
                              <w:t xml:space="preserve">№ </w:t>
                            </w:r>
                            <w:r w:rsidR="00C97F46" w:rsidRPr="008A7300">
                              <w:rPr>
                                <w:b/>
                                <w:bCs/>
                                <w:sz w:val="24"/>
                                <w:szCs w:val="24"/>
                              </w:rPr>
                              <w:t>659350157</w:t>
                            </w:r>
                          </w:p>
                        </w:txbxContent>
                      </wps:txbx>
                      <wps:bodyPr wrap="square" lIns="0" tIns="0" rIns="0" bIns="0"/>
                    </wps:wsp>
                  </a:graphicData>
                </a:graphic>
                <wp14:sizeRelH relativeFrom="margin">
                  <wp14:pctWidth>0</wp14:pctWidth>
                </wp14:sizeRelH>
              </wp:anchor>
            </w:drawing>
          </mc:Choice>
          <mc:Fallback>
            <w:pict>
              <v:shapetype w14:anchorId="2B52C3D5" id="_x0000_t202" coordsize="21600,21600" o:spt="202" path="m,l,21600r21600,l21600,xe">
                <v:stroke joinstyle="miter"/>
                <v:path gradientshapeok="t" o:connecttype="rect"/>
              </v:shapetype>
              <v:shape id="Shape 3" o:spid="_x0000_s1026" type="#_x0000_t202" style="position:absolute;margin-left:434.2pt;margin-top:-6.8pt;width:106.6pt;height:26.1pt;z-index:25165824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" filled="f" stroked="f">
                <v:textbox inset="0,0,0,0">
                  <w:txbxContent>
                    <w:p w14:paraId="08F8D065" w14:textId="1402079C" w:rsidR="004F0681" w:rsidRDefault="00604821" w:rsidP="008A7300">
                      <w:pPr>
                        <w:pStyle w:val="a4"/>
                        <w:shd w:val="clear" w:color="auto" w:fill="auto"/>
                        <w:spacing w:line="240" w:lineRule="auto"/>
                        <w:jc w:val="center"/>
                      </w:pPr>
                      <w:r>
                        <w:t>До справи</w:t>
                      </w:r>
                    </w:p>
                    <w:p w14:paraId="4C5F5CCD" w14:textId="77777777" w:rsidR="004F0681" w:rsidRPr="008A7300" w:rsidRDefault="00604821" w:rsidP="008A7300">
                      <w:pPr>
                        <w:pStyle w:val="a4"/>
                        <w:shd w:val="clear" w:color="auto" w:fill="auto"/>
                        <w:spacing w:line="216" w:lineRule="auto"/>
                        <w:jc w:val="center"/>
                        <w:rPr>
                          <w:sz w:val="24"/>
                          <w:szCs w:val="24"/>
                        </w:rPr>
                      </w:pPr>
                      <w:r w:rsidRPr="008A7300">
                        <w:rPr>
                          <w:b/>
                          <w:bCs/>
                          <w:sz w:val="24"/>
                          <w:szCs w:val="24"/>
                        </w:rPr>
                        <w:t xml:space="preserve">№ </w:t>
                      </w:r>
                      <w:r w:rsidR="00C97F46" w:rsidRPr="008A7300">
                        <w:rPr>
                          <w:b/>
                          <w:bCs/>
                          <w:sz w:val="24"/>
                          <w:szCs w:val="24"/>
                        </w:rPr>
                        <w:t>659350157</w:t>
                      </w:r>
                    </w:p>
                  </w:txbxContent>
                </v:textbox>
                <w10:wrap anchorx="page"/>
              </v:shape>
            </w:pict>
          </mc:Fallback>
        </mc:AlternateContent>
      </w:r>
    </w:p>
    <w:p w14:paraId="1E542061" w14:textId="1FCF817E" w:rsidR="004F0681" w:rsidRPr="00965A55" w:rsidRDefault="009E3977" w:rsidP="009E3977">
      <w:pPr>
        <w:pStyle w:val="30"/>
        <w:shd w:val="clear" w:color="auto" w:fill="auto"/>
        <w:tabs>
          <w:tab w:val="left" w:pos="993"/>
        </w:tabs>
        <w:ind w:left="993" w:firstLine="0"/>
        <w:rPr>
          <w:color w:val="auto"/>
          <w:sz w:val="36"/>
          <w:szCs w:val="36"/>
        </w:rPr>
      </w:pPr>
      <w:r w:rsidRPr="00965A55">
        <w:rPr>
          <w:noProof/>
          <w:color w:val="auto"/>
          <w:lang w:val="ru-RU" w:eastAsia="ru-RU" w:bidi="ar-SA"/>
        </w:rPr>
        <w:drawing>
          <wp:anchor distT="0" distB="0" distL="114300" distR="114300" simplePos="0" relativeHeight="251660288" behindDoc="0" locked="0" layoutInCell="1" allowOverlap="1" wp14:anchorId="6BB8681A" wp14:editId="73685924">
            <wp:simplePos x="0" y="0"/>
            <wp:positionH relativeFrom="column">
              <wp:posOffset>4653915</wp:posOffset>
            </wp:positionH>
            <wp:positionV relativeFrom="paragraph">
              <wp:posOffset>252095</wp:posOffset>
            </wp:positionV>
            <wp:extent cx="1060450" cy="979805"/>
            <wp:effectExtent l="0" t="0" r="6350" b="0"/>
            <wp:wrapSquare wrapText="bothSides"/>
            <wp:docPr id="2" name="Picture 2">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60450" cy="979805"/>
                    </a:xfrm>
                    <a:prstGeom prst="rect">
                      <a:avLst/>
                    </a:prstGeom>
                  </pic:spPr>
                </pic:pic>
              </a:graphicData>
            </a:graphic>
            <wp14:sizeRelH relativeFrom="margin">
              <wp14:pctWidth>0</wp14:pctWidth>
            </wp14:sizeRelH>
            <wp14:sizeRelV relativeFrom="margin">
              <wp14:pctHeight>0</wp14:pctHeight>
            </wp14:sizeRelV>
          </wp:anchor>
        </w:drawing>
      </w:r>
      <w:r w:rsidR="00604821" w:rsidRPr="00965A55">
        <w:rPr>
          <w:color w:val="auto"/>
          <w:sz w:val="36"/>
          <w:szCs w:val="36"/>
        </w:rPr>
        <w:t>ПОЯСНЮВАЛЬНА ЗАПИСКА</w:t>
      </w:r>
    </w:p>
    <w:p w14:paraId="1C6AE1A9" w14:textId="22225C1D" w:rsidR="004F0681" w:rsidRPr="00965A55" w:rsidRDefault="00604821" w:rsidP="0070402C">
      <w:pPr>
        <w:pStyle w:val="1"/>
        <w:shd w:val="clear" w:color="auto" w:fill="auto"/>
        <w:spacing w:after="0"/>
        <w:ind w:left="1985" w:right="3339" w:firstLine="0"/>
        <w:rPr>
          <w:color w:val="auto"/>
          <w:sz w:val="24"/>
          <w:szCs w:val="24"/>
        </w:rPr>
      </w:pPr>
      <w:r w:rsidRPr="00965A55">
        <w:rPr>
          <w:b/>
          <w:bCs/>
          <w:color w:val="auto"/>
          <w:sz w:val="24"/>
          <w:szCs w:val="24"/>
        </w:rPr>
        <w:t xml:space="preserve">№ </w:t>
      </w:r>
      <w:r w:rsidR="00171641" w:rsidRPr="003D582D">
        <w:rPr>
          <w:b/>
          <w:bCs/>
          <w:color w:val="auto"/>
          <w:sz w:val="24"/>
          <w:szCs w:val="24"/>
          <w:lang w:val="ru-RU"/>
        </w:rPr>
        <w:t>ПЗН-89520</w:t>
      </w:r>
      <w:r w:rsidRPr="00965A55">
        <w:rPr>
          <w:b/>
          <w:bCs/>
          <w:color w:val="auto"/>
          <w:sz w:val="24"/>
          <w:szCs w:val="24"/>
        </w:rPr>
        <w:t xml:space="preserve"> від </w:t>
      </w:r>
      <w:r w:rsidR="003D582D">
        <w:rPr>
          <w:b/>
          <w:bCs/>
          <w:color w:val="auto"/>
          <w:sz w:val="24"/>
          <w:szCs w:val="24"/>
          <w:lang w:val="ru-RU"/>
        </w:rPr>
        <w:t>08</w:t>
      </w:r>
      <w:r w:rsidR="006B5EC0" w:rsidRPr="003D582D">
        <w:rPr>
          <w:b/>
          <w:bCs/>
          <w:color w:val="auto"/>
          <w:sz w:val="24"/>
          <w:szCs w:val="24"/>
          <w:lang w:val="ru-RU"/>
        </w:rPr>
        <w:t>.0</w:t>
      </w:r>
      <w:r w:rsidR="003D582D">
        <w:rPr>
          <w:b/>
          <w:bCs/>
          <w:color w:val="auto"/>
          <w:sz w:val="24"/>
          <w:szCs w:val="24"/>
          <w:lang w:val="ru-RU"/>
        </w:rPr>
        <w:t>1</w:t>
      </w:r>
      <w:r w:rsidR="006B5EC0" w:rsidRPr="003D582D">
        <w:rPr>
          <w:b/>
          <w:bCs/>
          <w:color w:val="auto"/>
          <w:sz w:val="24"/>
          <w:szCs w:val="24"/>
          <w:lang w:val="ru-RU"/>
        </w:rPr>
        <w:t>.2026</w:t>
      </w:r>
    </w:p>
    <w:p w14:paraId="4B5FE19E" w14:textId="5388D581" w:rsidR="004F0681" w:rsidRPr="00965A55" w:rsidRDefault="00604821" w:rsidP="0070402C">
      <w:pPr>
        <w:pStyle w:val="1"/>
        <w:shd w:val="clear" w:color="auto" w:fill="auto"/>
        <w:spacing w:after="0"/>
        <w:ind w:left="1134" w:right="3339" w:firstLine="0"/>
        <w:rPr>
          <w:color w:val="auto"/>
          <w:sz w:val="24"/>
          <w:szCs w:val="24"/>
        </w:rPr>
      </w:pPr>
      <w:r w:rsidRPr="00965A55">
        <w:rPr>
          <w:color w:val="auto"/>
          <w:sz w:val="24"/>
          <w:szCs w:val="24"/>
        </w:rPr>
        <w:t xml:space="preserve">до </w:t>
      </w:r>
      <w:r w:rsidR="005D6F24" w:rsidRPr="00965A55">
        <w:rPr>
          <w:color w:val="auto"/>
          <w:sz w:val="24"/>
          <w:szCs w:val="24"/>
        </w:rPr>
        <w:t>проєкт</w:t>
      </w:r>
      <w:r w:rsidRPr="00965A55">
        <w:rPr>
          <w:color w:val="auto"/>
          <w:sz w:val="24"/>
          <w:szCs w:val="24"/>
        </w:rPr>
        <w:t>у рішення Київської міської ради:</w:t>
      </w:r>
      <w:r w:rsidR="00C5407A" w:rsidRPr="00965A55">
        <w:rPr>
          <w:noProof/>
          <w:color w:val="auto"/>
          <w:sz w:val="24"/>
          <w:szCs w:val="24"/>
        </w:rPr>
        <w:t xml:space="preserve"> </w:t>
      </w:r>
    </w:p>
    <w:p w14:paraId="3934308F" w14:textId="53AEE576" w:rsidR="00816AD3" w:rsidRPr="00D444E2" w:rsidRDefault="00D444E2" w:rsidP="00D35106">
      <w:pPr>
        <w:pStyle w:val="1"/>
        <w:shd w:val="clear" w:color="auto" w:fill="auto"/>
        <w:spacing w:after="0" w:line="226" w:lineRule="auto"/>
        <w:ind w:left="-426" w:right="2271" w:firstLine="142"/>
        <w:jc w:val="center"/>
        <w:rPr>
          <w:b/>
          <w:i/>
          <w:sz w:val="24"/>
          <w:szCs w:val="28"/>
        </w:rPr>
      </w:pPr>
      <w:r w:rsidRPr="00D444E2">
        <w:rPr>
          <w:b/>
          <w:i/>
          <w:sz w:val="24"/>
          <w:szCs w:val="28"/>
        </w:rPr>
        <w:t xml:space="preserve">Про відмову громадянину Мартину Ярославу Івановичу у наданні дозволу на </w:t>
      </w:r>
      <w:r w:rsidRPr="00D444E2">
        <w:rPr>
          <w:b/>
          <w:bCs/>
          <w:i/>
          <w:sz w:val="24"/>
          <w:szCs w:val="28"/>
        </w:rPr>
        <w:t>розроблення</w:t>
      </w:r>
      <w:r w:rsidRPr="00D444E2">
        <w:rPr>
          <w:b/>
          <w:bCs/>
          <w:i/>
          <w:sz w:val="18"/>
        </w:rPr>
        <w:t xml:space="preserve"> </w:t>
      </w:r>
      <w:r w:rsidRPr="00D444E2">
        <w:rPr>
          <w:b/>
          <w:i/>
          <w:sz w:val="24"/>
          <w:szCs w:val="28"/>
        </w:rPr>
        <w:t>проєкту землеустрою щодо відведення земельної ділянки у власність для ведення колективного садівництва на вул. 3-тя Лінія, ділянка 98а, СТ «Аерофлот» у Дніпровському районі міста Києва</w:t>
      </w:r>
    </w:p>
    <w:p w14:paraId="3595E66B" w14:textId="77777777" w:rsidR="00D444E2" w:rsidRPr="00965A55" w:rsidRDefault="00D444E2" w:rsidP="00D35106">
      <w:pPr>
        <w:pStyle w:val="1"/>
        <w:shd w:val="clear" w:color="auto" w:fill="auto"/>
        <w:spacing w:after="0" w:line="226" w:lineRule="auto"/>
        <w:ind w:left="-426" w:right="2271" w:firstLine="142"/>
        <w:jc w:val="center"/>
        <w:rPr>
          <w:color w:val="auto"/>
          <w:sz w:val="20"/>
          <w:szCs w:val="20"/>
        </w:rPr>
      </w:pPr>
    </w:p>
    <w:p w14:paraId="2237A775" w14:textId="77777777" w:rsidR="004F0681" w:rsidRPr="00965A55" w:rsidRDefault="00604821" w:rsidP="0070402C">
      <w:pPr>
        <w:pStyle w:val="1"/>
        <w:shd w:val="clear" w:color="auto" w:fill="auto"/>
        <w:spacing w:after="0"/>
        <w:ind w:firstLine="426"/>
        <w:rPr>
          <w:b/>
          <w:bCs/>
          <w:color w:val="auto"/>
          <w:sz w:val="24"/>
          <w:szCs w:val="24"/>
        </w:rPr>
      </w:pPr>
      <w:r w:rsidRPr="00965A55">
        <w:rPr>
          <w:b/>
          <w:bCs/>
          <w:color w:val="auto"/>
          <w:sz w:val="24"/>
          <w:szCs w:val="24"/>
        </w:rPr>
        <w:t>1. Фізична особа:</w:t>
      </w:r>
    </w:p>
    <w:p w14:paraId="5322E61F" w14:textId="7CE30947" w:rsidR="008E62AB" w:rsidRPr="00965A55" w:rsidRDefault="008E62AB" w:rsidP="002438BA">
      <w:pPr>
        <w:pStyle w:val="20"/>
        <w:shd w:val="clear" w:color="auto" w:fill="auto"/>
        <w:spacing w:after="0" w:line="240" w:lineRule="auto"/>
        <w:ind w:left="426" w:firstLine="0"/>
        <w:rPr>
          <w:b/>
          <w:i/>
          <w:color w:val="auto"/>
          <w:sz w:val="24"/>
          <w:szCs w:val="24"/>
        </w:rPr>
      </w:pPr>
    </w:p>
    <w:tbl>
      <w:tblPr>
        <w:tblStyle w:val="aa"/>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6663"/>
      </w:tblGrid>
      <w:tr w:rsidR="00965A55" w:rsidRPr="00965A55" w14:paraId="2C72F8FF" w14:textId="77777777" w:rsidTr="00F81097">
        <w:trPr>
          <w:cantSplit/>
          <w:trHeight w:val="356"/>
        </w:trPr>
        <w:tc>
          <w:tcPr>
            <w:tcW w:w="3510" w:type="dxa"/>
          </w:tcPr>
          <w:p w14:paraId="5524EFF0" w14:textId="77127B2F" w:rsidR="008E62AB" w:rsidRPr="00965A55" w:rsidRDefault="003D4C16" w:rsidP="008E62AB">
            <w:pPr>
              <w:pStyle w:val="20"/>
              <w:shd w:val="clear" w:color="auto" w:fill="auto"/>
              <w:spacing w:after="0" w:line="240" w:lineRule="auto"/>
              <w:ind w:left="0" w:firstLine="0"/>
              <w:rPr>
                <w:i/>
                <w:color w:val="auto"/>
                <w:sz w:val="24"/>
                <w:szCs w:val="24"/>
              </w:rPr>
            </w:pPr>
            <w:r w:rsidRPr="00965A55">
              <w:rPr>
                <w:i/>
                <w:color w:val="auto"/>
                <w:sz w:val="24"/>
                <w:szCs w:val="24"/>
              </w:rPr>
              <w:t xml:space="preserve">ПІБ:                </w:t>
            </w:r>
          </w:p>
        </w:tc>
        <w:tc>
          <w:tcPr>
            <w:tcW w:w="6663" w:type="dxa"/>
          </w:tcPr>
          <w:p w14:paraId="0515B2A4" w14:textId="7F87DA9A" w:rsidR="008E62AB" w:rsidRPr="00965A55" w:rsidRDefault="008E62AB" w:rsidP="006E644A">
            <w:pPr>
              <w:pStyle w:val="a7"/>
              <w:ind w:left="-108"/>
              <w:rPr>
                <w:i/>
                <w:color w:val="auto"/>
                <w:sz w:val="24"/>
                <w:szCs w:val="24"/>
              </w:rPr>
            </w:pPr>
            <w:r w:rsidRPr="00965A55">
              <w:rPr>
                <w:i/>
                <w:color w:val="auto"/>
                <w:sz w:val="24"/>
                <w:szCs w:val="24"/>
                <w:lang w:val="ru-RU"/>
              </w:rPr>
              <w:t>Мартин Ярослав Іванович</w:t>
            </w:r>
          </w:p>
        </w:tc>
      </w:tr>
      <w:tr w:rsidR="008E62AB" w:rsidRPr="00965A55" w14:paraId="34E2165E" w14:textId="77777777" w:rsidTr="00F81097">
        <w:trPr>
          <w:cantSplit/>
          <w:trHeight w:val="337"/>
        </w:trPr>
        <w:tc>
          <w:tcPr>
            <w:tcW w:w="3510" w:type="dxa"/>
          </w:tcPr>
          <w:p w14:paraId="51C72A0C" w14:textId="1249DC73" w:rsidR="008E62AB" w:rsidRPr="00965A55" w:rsidRDefault="008E62AB" w:rsidP="008E62AB">
            <w:pPr>
              <w:pStyle w:val="20"/>
              <w:shd w:val="clear" w:color="auto" w:fill="auto"/>
              <w:spacing w:after="0" w:line="240" w:lineRule="auto"/>
              <w:ind w:left="0" w:firstLine="0"/>
              <w:rPr>
                <w:b/>
                <w:i/>
                <w:color w:val="auto"/>
                <w:sz w:val="24"/>
                <w:szCs w:val="24"/>
                <w:lang w:val="ru-RU"/>
              </w:rPr>
            </w:pPr>
            <w:r w:rsidRPr="00965A55">
              <w:rPr>
                <w:i/>
                <w:color w:val="auto"/>
                <w:sz w:val="24"/>
                <w:szCs w:val="24"/>
              </w:rPr>
              <w:t>Клопотання:</w:t>
            </w:r>
          </w:p>
        </w:tc>
        <w:tc>
          <w:tcPr>
            <w:tcW w:w="6663" w:type="dxa"/>
          </w:tcPr>
          <w:p w14:paraId="60A4FF46" w14:textId="6611D170" w:rsidR="008E62AB" w:rsidRPr="00965A55" w:rsidRDefault="008E62AB" w:rsidP="006E644A">
            <w:pPr>
              <w:ind w:left="-108"/>
              <w:rPr>
                <w:rFonts w:ascii="Times New Roman" w:hAnsi="Times New Roman" w:cs="Times New Roman"/>
                <w:b/>
                <w:bCs/>
                <w:i/>
                <w:color w:val="auto"/>
              </w:rPr>
            </w:pPr>
            <w:r w:rsidRPr="00965A55">
              <w:rPr>
                <w:rFonts w:ascii="Times New Roman" w:hAnsi="Times New Roman" w:cs="Times New Roman"/>
                <w:b/>
                <w:i/>
                <w:color w:val="auto"/>
              </w:rPr>
              <w:t xml:space="preserve">від </w:t>
            </w:r>
            <w:r w:rsidRPr="00965A55">
              <w:rPr>
                <w:rFonts w:ascii="Times New Roman" w:hAnsi="Times New Roman" w:cs="Times New Roman"/>
                <w:b/>
                <w:i/>
                <w:color w:val="auto"/>
                <w:lang w:val="ru-RU"/>
              </w:rPr>
              <w:t>16.12.2025</w:t>
            </w:r>
            <w:r w:rsidRPr="00965A55">
              <w:rPr>
                <w:rFonts w:ascii="Times New Roman" w:hAnsi="Times New Roman" w:cs="Times New Roman"/>
                <w:b/>
                <w:i/>
                <w:color w:val="auto"/>
              </w:rPr>
              <w:t xml:space="preserve"> номер </w:t>
            </w:r>
            <w:r w:rsidRPr="00965A55">
              <w:rPr>
                <w:rFonts w:ascii="Times New Roman" w:hAnsi="Times New Roman" w:cs="Times New Roman"/>
                <w:b/>
                <w:i/>
                <w:color w:val="auto"/>
                <w:lang w:val="ru-RU"/>
              </w:rPr>
              <w:t>659350157</w:t>
            </w:r>
          </w:p>
        </w:tc>
      </w:tr>
    </w:tbl>
    <w:p w14:paraId="240C3A2D" w14:textId="77777777" w:rsidR="002438BA" w:rsidRPr="00965A55" w:rsidRDefault="002438BA" w:rsidP="008E62AB">
      <w:pPr>
        <w:pStyle w:val="a7"/>
        <w:shd w:val="clear" w:color="auto" w:fill="auto"/>
        <w:spacing w:line="204" w:lineRule="auto"/>
        <w:rPr>
          <w:i/>
          <w:color w:val="auto"/>
          <w:sz w:val="24"/>
          <w:szCs w:val="24"/>
        </w:rPr>
      </w:pPr>
    </w:p>
    <w:p w14:paraId="2B91693E" w14:textId="002944DC" w:rsidR="00637B70" w:rsidRPr="005C41F5" w:rsidRDefault="00604821" w:rsidP="005C41F5">
      <w:pPr>
        <w:pStyle w:val="a7"/>
        <w:shd w:val="clear" w:color="auto" w:fill="auto"/>
        <w:spacing w:line="240" w:lineRule="auto"/>
        <w:ind w:left="378"/>
        <w:rPr>
          <w:color w:val="auto"/>
          <w:sz w:val="24"/>
          <w:szCs w:val="24"/>
        </w:rPr>
      </w:pPr>
      <w:r w:rsidRPr="00965A55">
        <w:rPr>
          <w:color w:val="auto"/>
          <w:sz w:val="24"/>
          <w:szCs w:val="24"/>
        </w:rPr>
        <w:t>2. Відомості про земельну ділянку (</w:t>
      </w:r>
      <w:r w:rsidR="00107E11">
        <w:rPr>
          <w:color w:val="auto"/>
          <w:sz w:val="24"/>
          <w:szCs w:val="24"/>
        </w:rPr>
        <w:t xml:space="preserve">обліковий код </w:t>
      </w:r>
      <w:r w:rsidR="00765699" w:rsidRPr="00965A55">
        <w:rPr>
          <w:color w:val="auto"/>
          <w:sz w:val="24"/>
          <w:szCs w:val="24"/>
        </w:rPr>
        <w:t>66:655:0168</w:t>
      </w:r>
      <w:r w:rsidRPr="00965A55">
        <w:rPr>
          <w:color w:val="auto"/>
          <w:sz w:val="24"/>
          <w:szCs w:val="24"/>
        </w:rPr>
        <w:t>)</w:t>
      </w:r>
      <w:r w:rsidR="00FE1D2C">
        <w:rPr>
          <w:color w:val="auto"/>
          <w:sz w:val="24"/>
          <w:szCs w:val="24"/>
        </w:rPr>
        <w:t>.</w:t>
      </w:r>
    </w:p>
    <w:tbl>
      <w:tblPr>
        <w:tblStyle w:val="aa"/>
        <w:tblW w:w="9722" w:type="dxa"/>
        <w:tblLook w:val="04A0" w:firstRow="1" w:lastRow="0" w:firstColumn="1" w:lastColumn="0" w:noHBand="0" w:noVBand="1"/>
      </w:tblPr>
      <w:tblGrid>
        <w:gridCol w:w="3354"/>
        <w:gridCol w:w="6368"/>
      </w:tblGrid>
      <w:tr w:rsidR="00965A55" w:rsidRPr="00965A55" w14:paraId="631B54D8" w14:textId="77777777" w:rsidTr="00B31981">
        <w:trPr>
          <w:cantSplit/>
          <w:trHeight w:val="279"/>
        </w:trPr>
        <w:tc>
          <w:tcPr>
            <w:tcW w:w="3354" w:type="dxa"/>
          </w:tcPr>
          <w:p w14:paraId="1BC2CD9C" w14:textId="7335DC7A" w:rsidR="00637B70" w:rsidRPr="00965A55" w:rsidRDefault="00C637AA" w:rsidP="000B0F13">
            <w:pPr>
              <w:pStyle w:val="a7"/>
              <w:ind w:hanging="142"/>
              <w:rPr>
                <w:b w:val="0"/>
                <w:i/>
                <w:color w:val="auto"/>
                <w:sz w:val="24"/>
                <w:szCs w:val="24"/>
              </w:rPr>
            </w:pPr>
            <w:r>
              <w:rPr>
                <w:b w:val="0"/>
                <w:i/>
                <w:color w:val="auto"/>
                <w:sz w:val="24"/>
                <w:szCs w:val="24"/>
              </w:rPr>
              <w:t xml:space="preserve"> </w:t>
            </w:r>
            <w:r w:rsidR="00637B70" w:rsidRPr="00965A55">
              <w:rPr>
                <w:b w:val="0"/>
                <w:i/>
                <w:color w:val="auto"/>
                <w:sz w:val="24"/>
                <w:szCs w:val="24"/>
              </w:rPr>
              <w:t>Місце розташування</w:t>
            </w:r>
            <w:r w:rsidR="00637B70" w:rsidRPr="00965A55">
              <w:rPr>
                <w:b w:val="0"/>
                <w:i/>
                <w:color w:val="auto"/>
                <w:sz w:val="24"/>
                <w:szCs w:val="24"/>
                <w:lang w:val="en-US"/>
              </w:rPr>
              <w:t xml:space="preserve"> </w:t>
            </w:r>
            <w:r w:rsidR="00637B70" w:rsidRPr="00965A55">
              <w:rPr>
                <w:b w:val="0"/>
                <w:i/>
                <w:color w:val="auto"/>
                <w:sz w:val="24"/>
                <w:szCs w:val="24"/>
              </w:rPr>
              <w:t>(адреса):</w:t>
            </w:r>
          </w:p>
        </w:tc>
        <w:tc>
          <w:tcPr>
            <w:tcW w:w="6368" w:type="dxa"/>
          </w:tcPr>
          <w:p w14:paraId="1B569192" w14:textId="25AD0493" w:rsidR="00637B70" w:rsidRPr="000B0F13" w:rsidRDefault="00637B70" w:rsidP="00D444E2">
            <w:pPr>
              <w:pStyle w:val="a7"/>
              <w:jc w:val="both"/>
              <w:rPr>
                <w:b w:val="0"/>
                <w:i/>
                <w:color w:val="auto"/>
                <w:sz w:val="24"/>
                <w:szCs w:val="24"/>
              </w:rPr>
            </w:pPr>
            <w:r w:rsidRPr="000B0F13">
              <w:rPr>
                <w:b w:val="0"/>
                <w:i/>
                <w:color w:val="auto"/>
                <w:sz w:val="24"/>
                <w:szCs w:val="24"/>
              </w:rPr>
              <w:t>м.</w:t>
            </w:r>
            <w:r w:rsidR="009E3977" w:rsidRPr="000B0F13">
              <w:rPr>
                <w:b w:val="0"/>
                <w:i/>
                <w:color w:val="auto"/>
                <w:sz w:val="24"/>
                <w:szCs w:val="24"/>
              </w:rPr>
              <w:t xml:space="preserve"> </w:t>
            </w:r>
            <w:r w:rsidRPr="000B0F13">
              <w:rPr>
                <w:b w:val="0"/>
                <w:i/>
                <w:color w:val="auto"/>
                <w:sz w:val="24"/>
                <w:szCs w:val="24"/>
              </w:rPr>
              <w:t xml:space="preserve">Київ, р-н Дніпровський, вул. 3-тя Лінія, ділянка 98а, </w:t>
            </w:r>
            <w:r w:rsidR="000C0138">
              <w:rPr>
                <w:b w:val="0"/>
                <w:i/>
                <w:color w:val="auto"/>
                <w:sz w:val="24"/>
                <w:szCs w:val="24"/>
              </w:rPr>
              <w:t xml:space="preserve">           </w:t>
            </w:r>
            <w:r w:rsidRPr="000B0F13">
              <w:rPr>
                <w:b w:val="0"/>
                <w:i/>
                <w:color w:val="auto"/>
                <w:sz w:val="24"/>
                <w:szCs w:val="24"/>
              </w:rPr>
              <w:t xml:space="preserve">СТ </w:t>
            </w:r>
            <w:r w:rsidR="00D444E2">
              <w:rPr>
                <w:b w:val="0"/>
                <w:i/>
                <w:color w:val="auto"/>
                <w:sz w:val="24"/>
                <w:szCs w:val="24"/>
              </w:rPr>
              <w:t>«</w:t>
            </w:r>
            <w:r w:rsidRPr="000B0F13">
              <w:rPr>
                <w:b w:val="0"/>
                <w:i/>
                <w:color w:val="auto"/>
                <w:sz w:val="24"/>
                <w:szCs w:val="24"/>
              </w:rPr>
              <w:t>Аерофлот</w:t>
            </w:r>
            <w:r w:rsidR="00D444E2">
              <w:rPr>
                <w:b w:val="0"/>
                <w:i/>
                <w:color w:val="auto"/>
                <w:sz w:val="24"/>
                <w:szCs w:val="24"/>
              </w:rPr>
              <w:t>»</w:t>
            </w:r>
            <w:r w:rsidRPr="000B0F13">
              <w:rPr>
                <w:b w:val="0"/>
                <w:i/>
                <w:color w:val="auto"/>
                <w:sz w:val="24"/>
                <w:szCs w:val="24"/>
              </w:rPr>
              <w:t xml:space="preserve"> </w:t>
            </w:r>
          </w:p>
        </w:tc>
      </w:tr>
      <w:tr w:rsidR="00965A55" w:rsidRPr="00965A55" w14:paraId="1399777F" w14:textId="77777777" w:rsidTr="00B31981">
        <w:trPr>
          <w:cantSplit/>
          <w:trHeight w:val="295"/>
        </w:trPr>
        <w:tc>
          <w:tcPr>
            <w:tcW w:w="3354" w:type="dxa"/>
          </w:tcPr>
          <w:p w14:paraId="2A92D543" w14:textId="2847E082" w:rsidR="00637B70" w:rsidRPr="00965A55" w:rsidRDefault="00C637AA" w:rsidP="000C0138">
            <w:pPr>
              <w:pStyle w:val="a7"/>
              <w:ind w:hanging="142"/>
              <w:rPr>
                <w:b w:val="0"/>
                <w:i/>
                <w:color w:val="auto"/>
                <w:sz w:val="24"/>
                <w:szCs w:val="24"/>
              </w:rPr>
            </w:pPr>
            <w:r>
              <w:rPr>
                <w:b w:val="0"/>
                <w:i/>
                <w:color w:val="auto"/>
                <w:sz w:val="24"/>
                <w:szCs w:val="24"/>
              </w:rPr>
              <w:t xml:space="preserve"> </w:t>
            </w:r>
            <w:r w:rsidR="000C0138">
              <w:rPr>
                <w:b w:val="0"/>
                <w:i/>
                <w:color w:val="auto"/>
                <w:sz w:val="24"/>
                <w:szCs w:val="24"/>
              </w:rPr>
              <w:t>Орієнтовна п</w:t>
            </w:r>
            <w:r w:rsidR="00637B70" w:rsidRPr="00965A55">
              <w:rPr>
                <w:b w:val="0"/>
                <w:i/>
                <w:color w:val="auto"/>
                <w:sz w:val="24"/>
                <w:szCs w:val="24"/>
              </w:rPr>
              <w:t>лоща:</w:t>
            </w:r>
          </w:p>
        </w:tc>
        <w:tc>
          <w:tcPr>
            <w:tcW w:w="6368" w:type="dxa"/>
          </w:tcPr>
          <w:p w14:paraId="5E0C294E" w14:textId="3D1AC56A" w:rsidR="00637B70" w:rsidRPr="000B0F13" w:rsidRDefault="00082014" w:rsidP="000B0F13">
            <w:pPr>
              <w:jc w:val="both"/>
              <w:rPr>
                <w:rFonts w:ascii="Times New Roman" w:hAnsi="Times New Roman" w:cs="Times New Roman"/>
                <w:bCs/>
                <w:i/>
                <w:color w:val="auto"/>
              </w:rPr>
            </w:pPr>
            <w:r w:rsidRPr="000B0F13">
              <w:rPr>
                <w:rFonts w:ascii="Times New Roman" w:hAnsi="Times New Roman" w:cs="Times New Roman"/>
                <w:bCs/>
                <w:i/>
                <w:color w:val="auto"/>
              </w:rPr>
              <w:t>0,07</w:t>
            </w:r>
            <w:r w:rsidR="007473C1" w:rsidRPr="000B0F13">
              <w:rPr>
                <w:rFonts w:ascii="Times New Roman" w:hAnsi="Times New Roman" w:cs="Times New Roman"/>
                <w:bCs/>
                <w:i/>
                <w:color w:val="auto"/>
              </w:rPr>
              <w:t xml:space="preserve"> га</w:t>
            </w:r>
          </w:p>
        </w:tc>
      </w:tr>
      <w:tr w:rsidR="00965A55" w:rsidRPr="00965A55" w14:paraId="433555FD" w14:textId="77777777" w:rsidTr="00B31981">
        <w:trPr>
          <w:cantSplit/>
          <w:trHeight w:val="295"/>
        </w:trPr>
        <w:tc>
          <w:tcPr>
            <w:tcW w:w="3354" w:type="dxa"/>
          </w:tcPr>
          <w:p w14:paraId="0189F4AB" w14:textId="76A76D37" w:rsidR="00637B70" w:rsidRPr="00965A55" w:rsidRDefault="00C637AA" w:rsidP="000B0F13">
            <w:pPr>
              <w:ind w:hanging="142"/>
              <w:rPr>
                <w:rFonts w:ascii="Times New Roman" w:hAnsi="Times New Roman" w:cs="Times New Roman"/>
                <w:i/>
                <w:color w:val="auto"/>
                <w:lang w:val="ru-RU"/>
              </w:rPr>
            </w:pPr>
            <w:r>
              <w:rPr>
                <w:rFonts w:ascii="Times New Roman" w:hAnsi="Times New Roman" w:cs="Times New Roman"/>
                <w:i/>
                <w:color w:val="auto"/>
              </w:rPr>
              <w:t xml:space="preserve"> </w:t>
            </w:r>
            <w:r w:rsidR="00193F29" w:rsidRPr="00965A55">
              <w:rPr>
                <w:rFonts w:ascii="Times New Roman" w:hAnsi="Times New Roman" w:cs="Times New Roman"/>
                <w:i/>
                <w:color w:val="auto"/>
              </w:rPr>
              <w:t>Вид та термін права</w:t>
            </w:r>
            <w:r w:rsidR="00637B70" w:rsidRPr="00965A55">
              <w:rPr>
                <w:rFonts w:ascii="Times New Roman" w:hAnsi="Times New Roman" w:cs="Times New Roman"/>
                <w:i/>
                <w:color w:val="auto"/>
              </w:rPr>
              <w:t>:</w:t>
            </w:r>
          </w:p>
        </w:tc>
        <w:tc>
          <w:tcPr>
            <w:tcW w:w="6368" w:type="dxa"/>
          </w:tcPr>
          <w:p w14:paraId="247BFA12" w14:textId="423A9E1B" w:rsidR="00637B70" w:rsidRPr="000B0F13" w:rsidRDefault="000C0138" w:rsidP="000B0F13">
            <w:pPr>
              <w:jc w:val="both"/>
              <w:rPr>
                <w:rFonts w:ascii="Times New Roman" w:hAnsi="Times New Roman" w:cs="Times New Roman"/>
                <w:bCs/>
                <w:i/>
                <w:color w:val="auto"/>
              </w:rPr>
            </w:pPr>
            <w:r>
              <w:rPr>
                <w:rStyle w:val="af"/>
                <w:rFonts w:ascii="Times New Roman" w:hAnsi="Times New Roman" w:cs="Times New Roman"/>
                <w:bCs/>
                <w:color w:val="auto"/>
              </w:rPr>
              <w:t>Право в процесі оформлення (</w:t>
            </w:r>
            <w:r w:rsidR="00637B70" w:rsidRPr="000B0F13">
              <w:rPr>
                <w:rStyle w:val="af"/>
                <w:rFonts w:ascii="Times New Roman" w:hAnsi="Times New Roman" w:cs="Times New Roman"/>
                <w:bCs/>
                <w:color w:val="auto"/>
              </w:rPr>
              <w:t>власність</w:t>
            </w:r>
            <w:r>
              <w:rPr>
                <w:rStyle w:val="af"/>
                <w:rFonts w:ascii="Times New Roman" w:hAnsi="Times New Roman" w:cs="Times New Roman"/>
                <w:bCs/>
                <w:color w:val="auto"/>
              </w:rPr>
              <w:t>)</w:t>
            </w:r>
          </w:p>
        </w:tc>
      </w:tr>
      <w:tr w:rsidR="00637B70" w:rsidRPr="00965A55" w14:paraId="5BBAD311" w14:textId="77777777" w:rsidTr="00B31981">
        <w:trPr>
          <w:cantSplit/>
          <w:trHeight w:val="279"/>
        </w:trPr>
        <w:tc>
          <w:tcPr>
            <w:tcW w:w="3354" w:type="dxa"/>
          </w:tcPr>
          <w:p w14:paraId="70309AE5" w14:textId="7E83D978" w:rsidR="00637B70" w:rsidRPr="00646BEA" w:rsidRDefault="00C637AA" w:rsidP="000B0F13">
            <w:pPr>
              <w:pStyle w:val="a7"/>
              <w:shd w:val="clear" w:color="auto" w:fill="auto"/>
              <w:spacing w:line="240" w:lineRule="auto"/>
              <w:ind w:hanging="142"/>
              <w:rPr>
                <w:i/>
                <w:iCs/>
                <w:color w:val="auto"/>
                <w:sz w:val="24"/>
                <w:szCs w:val="24"/>
                <w:lang w:val="en-US"/>
              </w:rPr>
            </w:pPr>
            <w:r>
              <w:rPr>
                <w:b w:val="0"/>
                <w:i/>
                <w:color w:val="auto"/>
                <w:sz w:val="24"/>
                <w:szCs w:val="24"/>
              </w:rPr>
              <w:t xml:space="preserve"> </w:t>
            </w:r>
            <w:r w:rsidR="00646BEA" w:rsidRPr="00646BEA">
              <w:rPr>
                <w:b w:val="0"/>
                <w:i/>
                <w:color w:val="auto"/>
                <w:sz w:val="24"/>
                <w:szCs w:val="24"/>
              </w:rPr>
              <w:t>Заявлене цільове  призначення</w:t>
            </w:r>
            <w:r w:rsidR="00646BEA">
              <w:rPr>
                <w:b w:val="0"/>
                <w:i/>
                <w:color w:val="auto"/>
                <w:sz w:val="24"/>
                <w:szCs w:val="24"/>
              </w:rPr>
              <w:t>:</w:t>
            </w:r>
          </w:p>
        </w:tc>
        <w:tc>
          <w:tcPr>
            <w:tcW w:w="6368" w:type="dxa"/>
          </w:tcPr>
          <w:p w14:paraId="13B32C65" w14:textId="03B214B1" w:rsidR="00637B70" w:rsidRPr="000B0F13" w:rsidRDefault="00637B70" w:rsidP="000B0F13">
            <w:pPr>
              <w:jc w:val="both"/>
              <w:rPr>
                <w:rFonts w:ascii="Times New Roman" w:hAnsi="Times New Roman" w:cs="Times New Roman"/>
                <w:bCs/>
                <w:i/>
                <w:color w:val="auto"/>
              </w:rPr>
            </w:pPr>
            <w:r w:rsidRPr="000B0F13">
              <w:rPr>
                <w:rStyle w:val="af"/>
                <w:rFonts w:ascii="Times New Roman" w:hAnsi="Times New Roman" w:cs="Times New Roman"/>
                <w:bCs/>
                <w:color w:val="auto"/>
              </w:rPr>
              <w:t xml:space="preserve">для </w:t>
            </w:r>
            <w:r w:rsidR="000C0138">
              <w:rPr>
                <w:rStyle w:val="af"/>
                <w:rFonts w:ascii="Times New Roman" w:hAnsi="Times New Roman" w:cs="Times New Roman"/>
                <w:bCs/>
                <w:color w:val="auto"/>
              </w:rPr>
              <w:t xml:space="preserve">ведення </w:t>
            </w:r>
            <w:r w:rsidRPr="000B0F13">
              <w:rPr>
                <w:rStyle w:val="af"/>
                <w:rFonts w:ascii="Times New Roman" w:hAnsi="Times New Roman" w:cs="Times New Roman"/>
                <w:bCs/>
                <w:color w:val="auto"/>
              </w:rPr>
              <w:t>колективного садівництва</w:t>
            </w:r>
          </w:p>
        </w:tc>
      </w:tr>
    </w:tbl>
    <w:p w14:paraId="5F1142C4" w14:textId="77777777" w:rsidR="004F0681" w:rsidRPr="00965A55" w:rsidRDefault="004F0681">
      <w:pPr>
        <w:spacing w:after="39" w:line="1" w:lineRule="exact"/>
        <w:rPr>
          <w:rFonts w:ascii="Times New Roman" w:hAnsi="Times New Roman" w:cs="Times New Roman"/>
          <w:color w:val="auto"/>
        </w:rPr>
      </w:pPr>
    </w:p>
    <w:p w14:paraId="24474C6D" w14:textId="77777777" w:rsidR="00F57C06" w:rsidRPr="00F57C06" w:rsidRDefault="00F57C06" w:rsidP="00F57C06">
      <w:pPr>
        <w:pStyle w:val="1"/>
        <w:shd w:val="clear" w:color="auto" w:fill="auto"/>
        <w:tabs>
          <w:tab w:val="left" w:pos="671"/>
        </w:tabs>
        <w:spacing w:after="0"/>
        <w:ind w:left="624" w:firstLine="0"/>
        <w:rPr>
          <w:color w:val="auto"/>
          <w:sz w:val="24"/>
          <w:szCs w:val="24"/>
        </w:rPr>
      </w:pPr>
    </w:p>
    <w:p w14:paraId="343B51EA" w14:textId="47145A3C" w:rsidR="004F0681" w:rsidRPr="00965A55" w:rsidRDefault="00604821" w:rsidP="009E3977">
      <w:pPr>
        <w:pStyle w:val="1"/>
        <w:numPr>
          <w:ilvl w:val="0"/>
          <w:numId w:val="1"/>
        </w:numPr>
        <w:shd w:val="clear" w:color="auto" w:fill="auto"/>
        <w:tabs>
          <w:tab w:val="left" w:pos="671"/>
        </w:tabs>
        <w:spacing w:after="0"/>
        <w:ind w:left="-142" w:firstLine="568"/>
        <w:rPr>
          <w:color w:val="auto"/>
          <w:sz w:val="24"/>
          <w:szCs w:val="24"/>
        </w:rPr>
      </w:pPr>
      <w:r w:rsidRPr="00965A55">
        <w:rPr>
          <w:b/>
          <w:bCs/>
          <w:color w:val="auto"/>
          <w:sz w:val="24"/>
          <w:szCs w:val="24"/>
        </w:rPr>
        <w:t>Обґрунтування прийняття рішення</w:t>
      </w:r>
      <w:r w:rsidR="007473C1">
        <w:rPr>
          <w:b/>
          <w:bCs/>
          <w:color w:val="auto"/>
          <w:sz w:val="24"/>
          <w:szCs w:val="24"/>
          <w:lang w:val="ru-RU"/>
        </w:rPr>
        <w:t>.</w:t>
      </w:r>
    </w:p>
    <w:p w14:paraId="70935AF7" w14:textId="4BDDF2C3" w:rsidR="00F57C06" w:rsidRDefault="00D918AC" w:rsidP="00024B79">
      <w:pPr>
        <w:pStyle w:val="1"/>
        <w:shd w:val="clear" w:color="auto" w:fill="auto"/>
        <w:spacing w:after="0" w:line="233" w:lineRule="auto"/>
        <w:ind w:firstLine="624"/>
        <w:jc w:val="both"/>
        <w:rPr>
          <w:color w:val="auto"/>
          <w:sz w:val="24"/>
          <w:szCs w:val="24"/>
        </w:rPr>
      </w:pPr>
      <w:r w:rsidRPr="00D918AC">
        <w:rPr>
          <w:color w:val="auto"/>
          <w:sz w:val="24"/>
          <w:szCs w:val="24"/>
        </w:rPr>
        <w:t>На клопотання зацікавленої особи відповідно до статей 9, 118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від 20.04.2017 № 241/2463, Департаментом земельних ресурсів виконавчого органу Київської міської ради (Київської міської державної адміністрації) (далі – Департамент земельних ресурсів) розроблено проєкт рішення Київської міської ради.</w:t>
      </w:r>
    </w:p>
    <w:p w14:paraId="1CB70992" w14:textId="77777777" w:rsidR="00D918AC" w:rsidRPr="00965A55" w:rsidRDefault="00D918AC" w:rsidP="00024B79">
      <w:pPr>
        <w:pStyle w:val="1"/>
        <w:shd w:val="clear" w:color="auto" w:fill="auto"/>
        <w:spacing w:after="0" w:line="233" w:lineRule="auto"/>
        <w:ind w:firstLine="624"/>
        <w:jc w:val="both"/>
        <w:rPr>
          <w:color w:val="auto"/>
          <w:sz w:val="24"/>
          <w:szCs w:val="24"/>
        </w:rPr>
      </w:pPr>
    </w:p>
    <w:p w14:paraId="52862A77" w14:textId="77777777" w:rsidR="004F0681" w:rsidRPr="00965A55" w:rsidRDefault="00604821" w:rsidP="009E3977">
      <w:pPr>
        <w:pStyle w:val="1"/>
        <w:numPr>
          <w:ilvl w:val="0"/>
          <w:numId w:val="1"/>
        </w:numPr>
        <w:shd w:val="clear" w:color="auto" w:fill="auto"/>
        <w:tabs>
          <w:tab w:val="left" w:pos="691"/>
        </w:tabs>
        <w:spacing w:after="0" w:line="233" w:lineRule="auto"/>
        <w:ind w:firstLine="426"/>
        <w:jc w:val="both"/>
        <w:rPr>
          <w:color w:val="auto"/>
          <w:sz w:val="24"/>
          <w:szCs w:val="24"/>
        </w:rPr>
      </w:pPr>
      <w:r w:rsidRPr="00965A55">
        <w:rPr>
          <w:b/>
          <w:bCs/>
          <w:color w:val="auto"/>
          <w:sz w:val="24"/>
          <w:szCs w:val="24"/>
        </w:rPr>
        <w:t>Мета прийняття рішення.</w:t>
      </w:r>
    </w:p>
    <w:p w14:paraId="4C67B746" w14:textId="77777777" w:rsidR="00592B62" w:rsidRPr="00965A55" w:rsidRDefault="00592B62" w:rsidP="00024B79">
      <w:pPr>
        <w:pStyle w:val="1"/>
        <w:spacing w:after="0" w:line="233" w:lineRule="auto"/>
        <w:ind w:firstLine="624"/>
        <w:jc w:val="both"/>
        <w:rPr>
          <w:color w:val="auto"/>
          <w:sz w:val="24"/>
          <w:szCs w:val="24"/>
        </w:rPr>
      </w:pPr>
      <w:r w:rsidRPr="00965A55">
        <w:rPr>
          <w:color w:val="auto"/>
          <w:sz w:val="24"/>
          <w:szCs w:val="24"/>
        </w:rPr>
        <w:t>Метою прийняття рішення є забезпечення дотримання вимог Земельного кодексу України.</w:t>
      </w:r>
    </w:p>
    <w:p w14:paraId="60659A22" w14:textId="77777777" w:rsidR="00024B79" w:rsidRPr="00965A55" w:rsidRDefault="00024B79" w:rsidP="00024B79">
      <w:pPr>
        <w:pStyle w:val="1"/>
        <w:shd w:val="clear" w:color="auto" w:fill="auto"/>
        <w:spacing w:after="0" w:line="233" w:lineRule="auto"/>
        <w:ind w:firstLine="624"/>
        <w:jc w:val="both"/>
        <w:rPr>
          <w:color w:val="auto"/>
          <w:sz w:val="24"/>
          <w:szCs w:val="24"/>
        </w:rPr>
      </w:pPr>
    </w:p>
    <w:p w14:paraId="2FED03B5" w14:textId="77777777" w:rsidR="004F0681" w:rsidRPr="00965A55" w:rsidRDefault="00604821">
      <w:pPr>
        <w:pStyle w:val="1"/>
        <w:numPr>
          <w:ilvl w:val="0"/>
          <w:numId w:val="1"/>
        </w:numPr>
        <w:shd w:val="clear" w:color="auto" w:fill="auto"/>
        <w:tabs>
          <w:tab w:val="left" w:pos="668"/>
        </w:tabs>
        <w:spacing w:after="40"/>
        <w:ind w:firstLine="380"/>
        <w:rPr>
          <w:color w:val="auto"/>
          <w:sz w:val="24"/>
          <w:szCs w:val="24"/>
        </w:rPr>
      </w:pPr>
      <w:r w:rsidRPr="00965A55">
        <w:rPr>
          <w:b/>
          <w:bCs/>
          <w:color w:val="auto"/>
          <w:sz w:val="24"/>
          <w:szCs w:val="24"/>
        </w:rPr>
        <w:t>Особливі характеристики ділянки.</w:t>
      </w:r>
    </w:p>
    <w:tbl>
      <w:tblPr>
        <w:tblStyle w:val="aa"/>
        <w:tblW w:w="9606" w:type="dxa"/>
        <w:tblLook w:val="04A0" w:firstRow="1" w:lastRow="0" w:firstColumn="1" w:lastColumn="0" w:noHBand="0" w:noVBand="1"/>
      </w:tblPr>
      <w:tblGrid>
        <w:gridCol w:w="3227"/>
        <w:gridCol w:w="6379"/>
      </w:tblGrid>
      <w:tr w:rsidR="00965A55" w:rsidRPr="00965A55" w14:paraId="4E4DE4D9" w14:textId="77777777" w:rsidTr="00B31981">
        <w:trPr>
          <w:cantSplit/>
        </w:trPr>
        <w:tc>
          <w:tcPr>
            <w:tcW w:w="3227" w:type="dxa"/>
          </w:tcPr>
          <w:p w14:paraId="46C0F379" w14:textId="77777777" w:rsidR="00C637AA" w:rsidRDefault="00C637AA" w:rsidP="000B0F13">
            <w:pPr>
              <w:pStyle w:val="1"/>
              <w:shd w:val="clear" w:color="auto" w:fill="auto"/>
              <w:spacing w:after="0"/>
              <w:ind w:left="-142" w:firstLine="0"/>
              <w:rPr>
                <w:color w:val="auto"/>
                <w:sz w:val="24"/>
                <w:szCs w:val="24"/>
              </w:rPr>
            </w:pPr>
            <w:r>
              <w:rPr>
                <w:color w:val="auto"/>
                <w:sz w:val="24"/>
                <w:szCs w:val="24"/>
              </w:rPr>
              <w:t xml:space="preserve"> </w:t>
            </w:r>
            <w:r w:rsidR="00592B62" w:rsidRPr="000B0F13">
              <w:rPr>
                <w:color w:val="auto"/>
                <w:sz w:val="24"/>
                <w:szCs w:val="24"/>
              </w:rPr>
              <w:t xml:space="preserve">Наявність будівель і споруд </w:t>
            </w:r>
            <w:r>
              <w:rPr>
                <w:color w:val="auto"/>
                <w:sz w:val="24"/>
                <w:szCs w:val="24"/>
              </w:rPr>
              <w:t xml:space="preserve"> </w:t>
            </w:r>
          </w:p>
          <w:p w14:paraId="532192C7" w14:textId="73494198" w:rsidR="00592B62" w:rsidRPr="000B0F13" w:rsidRDefault="00C637AA" w:rsidP="000B0F13">
            <w:pPr>
              <w:pStyle w:val="1"/>
              <w:shd w:val="clear" w:color="auto" w:fill="auto"/>
              <w:spacing w:after="0"/>
              <w:ind w:left="-142" w:firstLine="0"/>
              <w:rPr>
                <w:color w:val="auto"/>
                <w:sz w:val="24"/>
                <w:szCs w:val="24"/>
                <w:lang w:val="ru-RU"/>
              </w:rPr>
            </w:pPr>
            <w:r>
              <w:rPr>
                <w:color w:val="auto"/>
                <w:sz w:val="24"/>
                <w:szCs w:val="24"/>
              </w:rPr>
              <w:t xml:space="preserve"> </w:t>
            </w:r>
            <w:r w:rsidR="00592B62" w:rsidRPr="000B0F13">
              <w:rPr>
                <w:color w:val="auto"/>
                <w:sz w:val="24"/>
                <w:szCs w:val="24"/>
              </w:rPr>
              <w:t>на ділянці:</w:t>
            </w:r>
          </w:p>
        </w:tc>
        <w:tc>
          <w:tcPr>
            <w:tcW w:w="6379" w:type="dxa"/>
          </w:tcPr>
          <w:p w14:paraId="4A08CA83" w14:textId="6015AEAA" w:rsidR="00592B62" w:rsidRPr="00965A55" w:rsidRDefault="00592B62" w:rsidP="00DC1064">
            <w:pPr>
              <w:jc w:val="both"/>
              <w:rPr>
                <w:rFonts w:ascii="Times New Roman" w:eastAsia="Times New Roman" w:hAnsi="Times New Roman" w:cs="Times New Roman"/>
                <w:i/>
                <w:color w:val="auto"/>
              </w:rPr>
            </w:pPr>
            <w:r w:rsidRPr="00965A55">
              <w:rPr>
                <w:rFonts w:ascii="Times New Roman" w:eastAsia="Times New Roman" w:hAnsi="Times New Roman" w:cs="Times New Roman"/>
                <w:i/>
                <w:color w:val="auto"/>
              </w:rPr>
              <w:t>Земельна ділянка вільна від капітальної забудови</w:t>
            </w:r>
            <w:r w:rsidR="00F57C06">
              <w:rPr>
                <w:rFonts w:ascii="Times New Roman" w:eastAsia="Times New Roman" w:hAnsi="Times New Roman" w:cs="Times New Roman"/>
                <w:i/>
                <w:color w:val="auto"/>
              </w:rPr>
              <w:t>.</w:t>
            </w:r>
            <w:r w:rsidRPr="00965A55">
              <w:rPr>
                <w:rFonts w:ascii="Times New Roman" w:eastAsia="Times New Roman" w:hAnsi="Times New Roman" w:cs="Times New Roman"/>
                <w:i/>
                <w:color w:val="auto"/>
              </w:rPr>
              <w:t xml:space="preserve"> </w:t>
            </w:r>
          </w:p>
        </w:tc>
      </w:tr>
      <w:tr w:rsidR="00965A55" w:rsidRPr="00965A55" w14:paraId="785E9B93" w14:textId="77777777" w:rsidTr="00B31981">
        <w:trPr>
          <w:cantSplit/>
        </w:trPr>
        <w:tc>
          <w:tcPr>
            <w:tcW w:w="3227" w:type="dxa"/>
          </w:tcPr>
          <w:p w14:paraId="1D5129D5" w14:textId="5C665FD9" w:rsidR="00592B62" w:rsidRPr="000B0F13" w:rsidRDefault="00C637AA" w:rsidP="000B0F13">
            <w:pPr>
              <w:pStyle w:val="1"/>
              <w:shd w:val="clear" w:color="auto" w:fill="auto"/>
              <w:tabs>
                <w:tab w:val="left" w:pos="1861"/>
              </w:tabs>
              <w:spacing w:after="0"/>
              <w:ind w:left="-142" w:firstLine="0"/>
              <w:rPr>
                <w:color w:val="auto"/>
                <w:sz w:val="24"/>
                <w:szCs w:val="24"/>
                <w:lang w:val="en-US"/>
              </w:rPr>
            </w:pPr>
            <w:r>
              <w:rPr>
                <w:color w:val="auto"/>
                <w:sz w:val="24"/>
                <w:szCs w:val="24"/>
              </w:rPr>
              <w:t xml:space="preserve"> </w:t>
            </w:r>
            <w:r w:rsidR="00592B62" w:rsidRPr="000B0F13">
              <w:rPr>
                <w:color w:val="auto"/>
                <w:sz w:val="24"/>
                <w:szCs w:val="24"/>
              </w:rPr>
              <w:t>Наявність ДПТ:</w:t>
            </w:r>
          </w:p>
        </w:tc>
        <w:tc>
          <w:tcPr>
            <w:tcW w:w="6379" w:type="dxa"/>
          </w:tcPr>
          <w:p w14:paraId="4DBE916B" w14:textId="3ADA9031" w:rsidR="00592B62" w:rsidRPr="00965A55" w:rsidRDefault="00592B62" w:rsidP="00DC1064">
            <w:pPr>
              <w:jc w:val="both"/>
              <w:rPr>
                <w:rFonts w:ascii="Times New Roman" w:eastAsia="Times New Roman" w:hAnsi="Times New Roman" w:cs="Times New Roman"/>
                <w:i/>
                <w:color w:val="auto"/>
              </w:rPr>
            </w:pPr>
            <w:r w:rsidRPr="00965A55">
              <w:rPr>
                <w:rFonts w:ascii="Times New Roman" w:eastAsia="Times New Roman" w:hAnsi="Times New Roman" w:cs="Times New Roman"/>
                <w:i/>
                <w:color w:val="auto"/>
              </w:rPr>
              <w:t>Детальний план території відсутній</w:t>
            </w:r>
            <w:r w:rsidR="00F57C06">
              <w:rPr>
                <w:rFonts w:ascii="Times New Roman" w:eastAsia="Times New Roman" w:hAnsi="Times New Roman" w:cs="Times New Roman"/>
                <w:i/>
                <w:color w:val="auto"/>
              </w:rPr>
              <w:t>.</w:t>
            </w:r>
          </w:p>
          <w:p w14:paraId="26F0A109" w14:textId="01B85FED" w:rsidR="00592B62" w:rsidRPr="00965A55" w:rsidRDefault="00592B62" w:rsidP="00C43286">
            <w:pPr>
              <w:jc w:val="both"/>
              <w:rPr>
                <w:rFonts w:ascii="Times New Roman" w:eastAsia="Times New Roman" w:hAnsi="Times New Roman" w:cs="Times New Roman"/>
                <w:i/>
                <w:color w:val="auto"/>
              </w:rPr>
            </w:pPr>
          </w:p>
        </w:tc>
      </w:tr>
      <w:tr w:rsidR="00965A55" w:rsidRPr="00965A55" w14:paraId="1902B497" w14:textId="77777777" w:rsidTr="00B31981">
        <w:trPr>
          <w:cantSplit/>
        </w:trPr>
        <w:tc>
          <w:tcPr>
            <w:tcW w:w="3227" w:type="dxa"/>
          </w:tcPr>
          <w:p w14:paraId="18190DC5" w14:textId="77777777" w:rsidR="00C637AA" w:rsidRDefault="00C637AA" w:rsidP="000B0F13">
            <w:pPr>
              <w:ind w:left="-142"/>
              <w:rPr>
                <w:rFonts w:ascii="Times New Roman" w:hAnsi="Times New Roman" w:cs="Times New Roman"/>
                <w:color w:val="auto"/>
              </w:rPr>
            </w:pPr>
            <w:r>
              <w:rPr>
                <w:rFonts w:ascii="Times New Roman" w:hAnsi="Times New Roman" w:cs="Times New Roman"/>
                <w:color w:val="auto"/>
              </w:rPr>
              <w:t xml:space="preserve"> </w:t>
            </w:r>
            <w:r w:rsidR="00592B62" w:rsidRPr="000B0F13">
              <w:rPr>
                <w:rFonts w:ascii="Times New Roman" w:hAnsi="Times New Roman" w:cs="Times New Roman"/>
                <w:color w:val="auto"/>
              </w:rPr>
              <w:t xml:space="preserve">Функціональне призначення </w:t>
            </w:r>
            <w:r>
              <w:rPr>
                <w:rFonts w:ascii="Times New Roman" w:hAnsi="Times New Roman" w:cs="Times New Roman"/>
                <w:color w:val="auto"/>
              </w:rPr>
              <w:t xml:space="preserve"> </w:t>
            </w:r>
          </w:p>
          <w:p w14:paraId="60835747" w14:textId="1431FA70" w:rsidR="00592B62" w:rsidRPr="000B0F13" w:rsidRDefault="00C637AA" w:rsidP="000B0F13">
            <w:pPr>
              <w:ind w:left="-142"/>
              <w:rPr>
                <w:rFonts w:ascii="Times New Roman" w:hAnsi="Times New Roman" w:cs="Times New Roman"/>
                <w:color w:val="auto"/>
                <w:lang w:val="ru-RU"/>
              </w:rPr>
            </w:pPr>
            <w:r>
              <w:rPr>
                <w:rFonts w:ascii="Times New Roman" w:hAnsi="Times New Roman" w:cs="Times New Roman"/>
                <w:color w:val="auto"/>
              </w:rPr>
              <w:t xml:space="preserve"> </w:t>
            </w:r>
            <w:r w:rsidR="00592B62" w:rsidRPr="000B0F13">
              <w:rPr>
                <w:rFonts w:ascii="Times New Roman" w:hAnsi="Times New Roman" w:cs="Times New Roman"/>
                <w:color w:val="auto"/>
              </w:rPr>
              <w:t xml:space="preserve">згідно </w:t>
            </w:r>
            <w:r w:rsidR="004900B1" w:rsidRPr="000B0F13">
              <w:rPr>
                <w:rFonts w:ascii="Times New Roman" w:hAnsi="Times New Roman" w:cs="Times New Roman"/>
              </w:rPr>
              <w:t>з Генпланом:</w:t>
            </w:r>
          </w:p>
        </w:tc>
        <w:tc>
          <w:tcPr>
            <w:tcW w:w="6379" w:type="dxa"/>
          </w:tcPr>
          <w:p w14:paraId="29B828D1" w14:textId="18573C35" w:rsidR="00592B62" w:rsidRPr="002411D6" w:rsidRDefault="002411D6" w:rsidP="002411D6">
            <w:pPr>
              <w:jc w:val="both"/>
              <w:rPr>
                <w:rFonts w:ascii="Times New Roman" w:eastAsia="Times New Roman" w:hAnsi="Times New Roman" w:cs="Times New Roman"/>
                <w:i/>
                <w:color w:val="auto"/>
              </w:rPr>
            </w:pPr>
            <w:r w:rsidRPr="002411D6">
              <w:rPr>
                <w:rFonts w:ascii="Times New Roman" w:eastAsia="Times New Roman" w:hAnsi="Times New Roman" w:cs="Times New Roman"/>
                <w:i/>
                <w:color w:val="auto"/>
                <w:lang w:val="ru-RU"/>
              </w:rPr>
              <w:t>В</w:t>
            </w:r>
            <w:r w:rsidRPr="002411D6">
              <w:rPr>
                <w:rFonts w:ascii="Times New Roman" w:eastAsia="Times New Roman" w:hAnsi="Times New Roman" w:cs="Times New Roman"/>
                <w:i/>
                <w:color w:val="auto"/>
              </w:rPr>
              <w:t>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та інформації, наявної в базі даних МІАС ЗМД «Містобудівний кадастр м. Києва», земельна ділянка за функціональним призначенням відноситься частково до території зелених насаджень загального користування (уточнюється червоними лініями) та частково до території вулиць і доріг. Ч</w:t>
            </w:r>
            <w:r w:rsidRPr="002411D6">
              <w:rPr>
                <w:rFonts w:ascii="Times New Roman" w:hAnsi="Times New Roman" w:cs="Times New Roman"/>
                <w:i/>
              </w:rPr>
              <w:t>астина земельної ділянки розташована в межах червоних ліній. Крім цього, частина земельної ділянки відноситься до території водоймищ та водотоків</w:t>
            </w:r>
            <w:r w:rsidRPr="002411D6">
              <w:rPr>
                <w:rFonts w:ascii="Times New Roman" w:eastAsia="Times New Roman" w:hAnsi="Times New Roman" w:cs="Times New Roman"/>
                <w:i/>
                <w:color w:val="auto"/>
              </w:rPr>
              <w:t xml:space="preserve"> (лист Департаменту містобудування та архітектури виконавчого органу Київської міської ради (Київської міської державної адміністрації) від 02.01.2026 № 055-26).</w:t>
            </w:r>
          </w:p>
        </w:tc>
      </w:tr>
      <w:tr w:rsidR="00965A55" w:rsidRPr="00965A55" w14:paraId="6E7F50A8" w14:textId="77777777" w:rsidTr="00B31981">
        <w:trPr>
          <w:cantSplit/>
        </w:trPr>
        <w:tc>
          <w:tcPr>
            <w:tcW w:w="3227" w:type="dxa"/>
          </w:tcPr>
          <w:p w14:paraId="17D6D675" w14:textId="6ABB9001" w:rsidR="00592B62" w:rsidRPr="000B0F13" w:rsidRDefault="00C637AA" w:rsidP="000B0F13">
            <w:pPr>
              <w:ind w:left="-142"/>
              <w:rPr>
                <w:rFonts w:ascii="Times New Roman" w:hAnsi="Times New Roman" w:cs="Times New Roman"/>
                <w:color w:val="auto"/>
                <w:lang w:val="en-US"/>
              </w:rPr>
            </w:pPr>
            <w:r>
              <w:rPr>
                <w:rFonts w:ascii="Times New Roman" w:hAnsi="Times New Roman" w:cs="Times New Roman"/>
                <w:color w:val="auto"/>
              </w:rPr>
              <w:lastRenderedPageBreak/>
              <w:t xml:space="preserve"> </w:t>
            </w:r>
            <w:r w:rsidR="00592B62" w:rsidRPr="000B0F13">
              <w:rPr>
                <w:rFonts w:ascii="Times New Roman" w:hAnsi="Times New Roman" w:cs="Times New Roman"/>
                <w:color w:val="auto"/>
              </w:rPr>
              <w:t>Правовий режим:</w:t>
            </w:r>
          </w:p>
        </w:tc>
        <w:tc>
          <w:tcPr>
            <w:tcW w:w="6379" w:type="dxa"/>
          </w:tcPr>
          <w:p w14:paraId="76B10929" w14:textId="77777777" w:rsidR="00592B62" w:rsidRDefault="006346C9" w:rsidP="00DC1064">
            <w:pPr>
              <w:ind w:left="30"/>
              <w:jc w:val="both"/>
              <w:rPr>
                <w:rFonts w:ascii="Times New Roman" w:hAnsi="Times New Roman" w:cs="Times New Roman"/>
                <w:i/>
                <w:color w:val="auto"/>
              </w:rPr>
            </w:pPr>
            <w:r w:rsidRPr="00965A55">
              <w:rPr>
                <w:rFonts w:ascii="Times New Roman" w:hAnsi="Times New Roman" w:cs="Times New Roman"/>
                <w:i/>
                <w:color w:val="auto"/>
              </w:rPr>
              <w:t xml:space="preserve">Земельна ділянка </w:t>
            </w:r>
            <w:r w:rsidR="00592B62" w:rsidRPr="00965A55">
              <w:rPr>
                <w:rFonts w:ascii="Times New Roman" w:hAnsi="Times New Roman" w:cs="Times New Roman"/>
                <w:i/>
                <w:color w:val="auto"/>
              </w:rPr>
              <w:t>належить до земель комунальної власності територіальної громади міста Києва</w:t>
            </w:r>
            <w:r w:rsidR="00F57C06">
              <w:rPr>
                <w:rFonts w:ascii="Times New Roman" w:hAnsi="Times New Roman" w:cs="Times New Roman"/>
                <w:i/>
                <w:color w:val="auto"/>
              </w:rPr>
              <w:t>.</w:t>
            </w:r>
          </w:p>
          <w:p w14:paraId="27EDF290" w14:textId="6DAF3C81" w:rsidR="005F3E21" w:rsidRPr="00965A55" w:rsidRDefault="005F3E21" w:rsidP="00DC1064">
            <w:pPr>
              <w:ind w:left="30"/>
              <w:jc w:val="both"/>
              <w:rPr>
                <w:rFonts w:ascii="Times New Roman" w:hAnsi="Times New Roman" w:cs="Times New Roman"/>
                <w:i/>
                <w:color w:val="auto"/>
              </w:rPr>
            </w:pPr>
          </w:p>
        </w:tc>
      </w:tr>
      <w:tr w:rsidR="00965A55" w:rsidRPr="00965A55" w14:paraId="2DE3D7D4" w14:textId="77777777" w:rsidTr="00B31981">
        <w:trPr>
          <w:cantSplit/>
        </w:trPr>
        <w:tc>
          <w:tcPr>
            <w:tcW w:w="3227" w:type="dxa"/>
          </w:tcPr>
          <w:p w14:paraId="25462EC6" w14:textId="5C61532F" w:rsidR="00592B62" w:rsidRPr="000B0F13" w:rsidRDefault="00C637AA" w:rsidP="000B0F13">
            <w:pPr>
              <w:ind w:left="-142"/>
              <w:rPr>
                <w:rFonts w:ascii="Times New Roman" w:hAnsi="Times New Roman" w:cs="Times New Roman"/>
                <w:color w:val="auto"/>
                <w:lang w:val="en-US"/>
              </w:rPr>
            </w:pPr>
            <w:r>
              <w:rPr>
                <w:rFonts w:ascii="Times New Roman" w:hAnsi="Times New Roman" w:cs="Times New Roman"/>
                <w:color w:val="auto"/>
              </w:rPr>
              <w:t xml:space="preserve"> </w:t>
            </w:r>
            <w:r w:rsidR="00592B62" w:rsidRPr="000B0F13">
              <w:rPr>
                <w:rFonts w:ascii="Times New Roman" w:hAnsi="Times New Roman" w:cs="Times New Roman"/>
                <w:color w:val="auto"/>
              </w:rPr>
              <w:t>Розташування в зеленій зоні:</w:t>
            </w:r>
          </w:p>
        </w:tc>
        <w:tc>
          <w:tcPr>
            <w:tcW w:w="6379" w:type="dxa"/>
          </w:tcPr>
          <w:p w14:paraId="4B386263" w14:textId="77777777" w:rsidR="009E3977" w:rsidRDefault="000E4371" w:rsidP="000E4371">
            <w:pPr>
              <w:ind w:left="30"/>
              <w:jc w:val="both"/>
              <w:rPr>
                <w:rFonts w:ascii="Times New Roman" w:eastAsia="Times New Roman" w:hAnsi="Times New Roman" w:cs="Times New Roman"/>
                <w:i/>
                <w:color w:val="auto"/>
              </w:rPr>
            </w:pPr>
            <w:r w:rsidRPr="002411D6">
              <w:rPr>
                <w:rFonts w:ascii="Times New Roman" w:eastAsia="Times New Roman" w:hAnsi="Times New Roman" w:cs="Times New Roman"/>
                <w:i/>
                <w:color w:val="auto"/>
                <w:lang w:val="ru-RU"/>
              </w:rPr>
              <w:t>В</w:t>
            </w:r>
            <w:r w:rsidRPr="002411D6">
              <w:rPr>
                <w:rFonts w:ascii="Times New Roman" w:eastAsia="Times New Roman" w:hAnsi="Times New Roman" w:cs="Times New Roman"/>
                <w:i/>
                <w:color w:val="auto"/>
              </w:rPr>
              <w:t>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за функціональним призначенням відноситься частково до території зелених насаджень загального користування (лист Департаменту містобудування та архітектури виконавчого органу Київської міської ради (Київської міської державної адміністрації) від 02.01.2026 № 055-26).</w:t>
            </w:r>
          </w:p>
          <w:p w14:paraId="107D3195" w14:textId="1AD3D252" w:rsidR="005F3E21" w:rsidRPr="00965A55" w:rsidRDefault="005F3E21" w:rsidP="000E4371">
            <w:pPr>
              <w:ind w:left="30"/>
              <w:jc w:val="both"/>
              <w:rPr>
                <w:rFonts w:ascii="Times New Roman" w:hAnsi="Times New Roman" w:cs="Times New Roman"/>
                <w:i/>
                <w:color w:val="auto"/>
              </w:rPr>
            </w:pPr>
          </w:p>
        </w:tc>
      </w:tr>
      <w:tr w:rsidR="00592B62" w:rsidRPr="00965A55" w14:paraId="474BF359" w14:textId="77777777" w:rsidTr="00B31981">
        <w:trPr>
          <w:cantSplit/>
        </w:trPr>
        <w:tc>
          <w:tcPr>
            <w:tcW w:w="3227" w:type="dxa"/>
          </w:tcPr>
          <w:p w14:paraId="18DBAA6C" w14:textId="389062B6" w:rsidR="00592B62" w:rsidRPr="000B0F13" w:rsidRDefault="00C637AA" w:rsidP="000B0F13">
            <w:pPr>
              <w:ind w:left="-142"/>
              <w:rPr>
                <w:rFonts w:ascii="Times New Roman" w:hAnsi="Times New Roman" w:cs="Times New Roman"/>
                <w:color w:val="auto"/>
              </w:rPr>
            </w:pPr>
            <w:r>
              <w:rPr>
                <w:rFonts w:ascii="Times New Roman" w:hAnsi="Times New Roman" w:cs="Times New Roman"/>
                <w:color w:val="auto"/>
              </w:rPr>
              <w:t xml:space="preserve"> </w:t>
            </w:r>
            <w:r w:rsidR="00592B62" w:rsidRPr="000B0F13">
              <w:rPr>
                <w:rFonts w:ascii="Times New Roman" w:hAnsi="Times New Roman" w:cs="Times New Roman"/>
                <w:color w:val="auto"/>
              </w:rPr>
              <w:t>Інші особливості:</w:t>
            </w:r>
          </w:p>
        </w:tc>
        <w:tc>
          <w:tcPr>
            <w:tcW w:w="6379" w:type="dxa"/>
          </w:tcPr>
          <w:p w14:paraId="369EF206" w14:textId="615A88F4" w:rsidR="002500BB" w:rsidRPr="00AF10CF" w:rsidRDefault="00A91A1B" w:rsidP="002500BB">
            <w:pPr>
              <w:jc w:val="both"/>
              <w:rPr>
                <w:rFonts w:ascii="Times New Roman" w:eastAsia="Times New Roman" w:hAnsi="Times New Roman" w:cs="Times New Roman"/>
                <w:i/>
                <w:color w:val="auto"/>
              </w:rPr>
            </w:pPr>
            <w:r w:rsidRPr="00AF10CF">
              <w:rPr>
                <w:rFonts w:ascii="Times New Roman" w:hAnsi="Times New Roman" w:cs="Times New Roman"/>
                <w:i/>
              </w:rPr>
              <w:t xml:space="preserve">Земельна ділянка потрапляє до меж території, на яку визначені такі планувальні обмеження: зона затоплення повеневими водами; зона підтоплень природного та техногенного характеру; зона охоронюваного ландшафту; санітарно-захисна зона </w:t>
            </w:r>
            <w:r w:rsidRPr="00AF10CF">
              <w:rPr>
                <w:rFonts w:ascii="Times New Roman" w:eastAsia="Times New Roman" w:hAnsi="Times New Roman" w:cs="Times New Roman"/>
                <w:i/>
                <w:color w:val="auto"/>
              </w:rPr>
              <w:t>(лист Департаменту містобудування та архітектури виконавчого органу Київської міської ради (Київської міської державної адміністрації) від 02.01.2026 № 055-26).</w:t>
            </w:r>
          </w:p>
          <w:p w14:paraId="5A39C7A7" w14:textId="1404CB06" w:rsidR="00A91A1B" w:rsidRDefault="00C24588" w:rsidP="00A91A1B">
            <w:pPr>
              <w:jc w:val="both"/>
              <w:rPr>
                <w:rFonts w:ascii="Times New Roman" w:hAnsi="Times New Roman" w:cs="Times New Roman"/>
                <w:i/>
              </w:rPr>
            </w:pPr>
            <w:r w:rsidRPr="00AF10CF">
              <w:rPr>
                <w:rFonts w:ascii="Times New Roman" w:hAnsi="Times New Roman" w:cs="Times New Roman"/>
                <w:i/>
              </w:rPr>
              <w:t>Департамент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не видавав, не реєстрував документів, що дають право на виконання підготовчих / будівельних робіт і засвідчують прийняття в експлуатацію закінчених будівництвом об’єктів за адресою: вул. 3-тя Лінія, ділянка 98а, СТ «Аерофлот» у Дніпровському районі м. Києва (лист</w:t>
            </w:r>
            <w:r w:rsidR="005F3E21">
              <w:rPr>
                <w:rFonts w:ascii="Times New Roman" w:hAnsi="Times New Roman" w:cs="Times New Roman"/>
                <w:i/>
              </w:rPr>
              <w:t xml:space="preserve"> </w:t>
            </w:r>
            <w:r w:rsidR="005F3E21" w:rsidRPr="00AF10CF">
              <w:rPr>
                <w:rFonts w:ascii="Times New Roman" w:hAnsi="Times New Roman" w:cs="Times New Roman"/>
                <w:i/>
              </w:rPr>
              <w:t>Департамент</w:t>
            </w:r>
            <w:r w:rsidR="005F3E21">
              <w:rPr>
                <w:rFonts w:ascii="Times New Roman" w:hAnsi="Times New Roman" w:cs="Times New Roman"/>
                <w:i/>
              </w:rPr>
              <w:t>у</w:t>
            </w:r>
            <w:r w:rsidR="005F3E21" w:rsidRPr="00AF10CF">
              <w:rPr>
                <w:rFonts w:ascii="Times New Roman" w:hAnsi="Times New Roman" w:cs="Times New Roman"/>
                <w:i/>
              </w:rPr>
              <w:t xml:space="preserve">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w:t>
            </w:r>
            <w:r w:rsidRPr="00AF10CF">
              <w:rPr>
                <w:rFonts w:ascii="Times New Roman" w:hAnsi="Times New Roman" w:cs="Times New Roman"/>
                <w:i/>
              </w:rPr>
              <w:t xml:space="preserve"> від 01.01.2026 № 073-11).</w:t>
            </w:r>
          </w:p>
          <w:p w14:paraId="53663546" w14:textId="7708CD1C" w:rsidR="005F3E21" w:rsidRDefault="005F3E21" w:rsidP="00A91A1B">
            <w:pPr>
              <w:jc w:val="both"/>
              <w:rPr>
                <w:rFonts w:ascii="Times New Roman" w:hAnsi="Times New Roman" w:cs="Times New Roman"/>
                <w:i/>
              </w:rPr>
            </w:pPr>
            <w:r w:rsidRPr="00AF10CF">
              <w:rPr>
                <w:rFonts w:ascii="Times New Roman" w:hAnsi="Times New Roman" w:cs="Times New Roman"/>
                <w:i/>
              </w:rPr>
              <w:t>Головним спеціалістом – інспектором з благоустрою управління (інспекції) контролю за благоустроєм Департаменту територіального контролю міста Києва</w:t>
            </w:r>
            <w:r>
              <w:rPr>
                <w:rFonts w:ascii="Times New Roman" w:hAnsi="Times New Roman" w:cs="Times New Roman"/>
                <w:i/>
              </w:rPr>
              <w:t xml:space="preserve"> </w:t>
            </w:r>
            <w:r w:rsidRPr="00AF10CF">
              <w:rPr>
                <w:rFonts w:ascii="Times New Roman" w:hAnsi="Times New Roman" w:cs="Times New Roman"/>
                <w:i/>
              </w:rPr>
              <w:t xml:space="preserve">виконавчого органу Київської міської ради (Київської міської державної адміністрації) проведено обстеження території за вищевказаною адресою. Під час обстеження встановлено, що тимчасові споруди відсутні, порушень Правил благоустрою міста Києва, затверджених рішенням Київської міської ради від 25.12.2008 </w:t>
            </w:r>
            <w:r>
              <w:rPr>
                <w:rFonts w:ascii="Times New Roman" w:hAnsi="Times New Roman" w:cs="Times New Roman"/>
                <w:i/>
              </w:rPr>
              <w:t xml:space="preserve">                     </w:t>
            </w:r>
            <w:r w:rsidRPr="00AF10CF">
              <w:rPr>
                <w:rFonts w:ascii="Times New Roman" w:hAnsi="Times New Roman" w:cs="Times New Roman"/>
                <w:i/>
              </w:rPr>
              <w:t>№ 1051/1051 не виявлено.</w:t>
            </w:r>
          </w:p>
          <w:p w14:paraId="3E25B2DF" w14:textId="5A512D9E" w:rsidR="005F3E21" w:rsidRPr="00965A55" w:rsidRDefault="005F3E21" w:rsidP="005F3E21">
            <w:pPr>
              <w:jc w:val="both"/>
              <w:rPr>
                <w:rFonts w:ascii="Times New Roman" w:hAnsi="Times New Roman" w:cs="Times New Roman"/>
                <w:i/>
                <w:color w:val="auto"/>
              </w:rPr>
            </w:pPr>
            <w:r w:rsidRPr="00AF10CF">
              <w:rPr>
                <w:rFonts w:ascii="Times New Roman" w:hAnsi="Times New Roman" w:cs="Times New Roman"/>
                <w:i/>
              </w:rPr>
              <w:t>Також на зазначеній земельній ділянці находяться споруди та знаряддя виконавців робіт з будівництва Подільського мосту (лист</w:t>
            </w:r>
            <w:r>
              <w:rPr>
                <w:rFonts w:ascii="Times New Roman" w:hAnsi="Times New Roman" w:cs="Times New Roman"/>
                <w:i/>
              </w:rPr>
              <w:t xml:space="preserve"> </w:t>
            </w:r>
            <w:r w:rsidRPr="00AF10CF">
              <w:rPr>
                <w:rFonts w:ascii="Times New Roman" w:hAnsi="Times New Roman" w:cs="Times New Roman"/>
                <w:i/>
              </w:rPr>
              <w:t>Департаменту територіального контролю міста Києва</w:t>
            </w:r>
            <w:r>
              <w:rPr>
                <w:rFonts w:ascii="Times New Roman" w:hAnsi="Times New Roman" w:cs="Times New Roman"/>
                <w:i/>
              </w:rPr>
              <w:t xml:space="preserve"> </w:t>
            </w:r>
            <w:r w:rsidRPr="00AF10CF">
              <w:rPr>
                <w:rFonts w:ascii="Times New Roman" w:hAnsi="Times New Roman" w:cs="Times New Roman"/>
                <w:i/>
              </w:rPr>
              <w:t>виконавчого органу Київської міської ради (Київської міської державної адміністрації)від 09.01.2026</w:t>
            </w:r>
            <w:r w:rsidRPr="00AF10CF">
              <w:rPr>
                <w:rFonts w:ascii="Times New Roman" w:hAnsi="Times New Roman" w:cs="Times New Roman"/>
                <w:bCs/>
                <w:i/>
              </w:rPr>
              <w:t xml:space="preserve"> </w:t>
            </w:r>
            <w:r w:rsidRPr="00AF10CF">
              <w:rPr>
                <w:rFonts w:ascii="Times New Roman" w:hAnsi="Times New Roman" w:cs="Times New Roman"/>
                <w:i/>
              </w:rPr>
              <w:t>№  064-488).</w:t>
            </w:r>
          </w:p>
        </w:tc>
      </w:tr>
      <w:tr w:rsidR="005F3E21" w:rsidRPr="00965A55" w14:paraId="4812D000" w14:textId="77777777" w:rsidTr="00B31981">
        <w:trPr>
          <w:cantSplit/>
        </w:trPr>
        <w:tc>
          <w:tcPr>
            <w:tcW w:w="3227" w:type="dxa"/>
          </w:tcPr>
          <w:p w14:paraId="3E0E218D" w14:textId="77777777" w:rsidR="005F3E21" w:rsidRDefault="005F3E21" w:rsidP="000B0F13">
            <w:pPr>
              <w:ind w:left="-142"/>
              <w:rPr>
                <w:rFonts w:ascii="Times New Roman" w:hAnsi="Times New Roman" w:cs="Times New Roman"/>
                <w:color w:val="auto"/>
              </w:rPr>
            </w:pPr>
          </w:p>
        </w:tc>
        <w:tc>
          <w:tcPr>
            <w:tcW w:w="6379" w:type="dxa"/>
          </w:tcPr>
          <w:p w14:paraId="67AFC306" w14:textId="77777777" w:rsidR="005F3E21" w:rsidRPr="00AF10CF" w:rsidRDefault="005F3E21" w:rsidP="005F3E21">
            <w:pPr>
              <w:jc w:val="both"/>
              <w:rPr>
                <w:rFonts w:ascii="Times New Roman" w:hAnsi="Times New Roman" w:cs="Times New Roman"/>
                <w:bCs/>
                <w:i/>
                <w:iCs/>
                <w:shd w:val="clear" w:color="auto" w:fill="FFFFFF"/>
              </w:rPr>
            </w:pPr>
            <w:r w:rsidRPr="00AF10CF">
              <w:rPr>
                <w:rFonts w:ascii="Times New Roman" w:hAnsi="Times New Roman" w:cs="Times New Roman"/>
                <w:bCs/>
                <w:i/>
                <w:iCs/>
                <w:shd w:val="clear" w:color="auto" w:fill="FFFFFF"/>
              </w:rPr>
              <w:t xml:space="preserve">Зазначаємо, що Департамент земельних ресурсів не може перебирати на себе повноваження Київської міської ради та приймати рішення про надання дозволу або про відмову у наданні дозволу на розроблення проєкту землеустрою щодо відведення земельної ділянки у власність,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 </w:t>
            </w:r>
          </w:p>
          <w:p w14:paraId="3F29F7C3" w14:textId="5CD9AF4B" w:rsidR="005F3E21" w:rsidRPr="00AF10CF" w:rsidRDefault="005F3E21" w:rsidP="005F3E21">
            <w:pPr>
              <w:jc w:val="both"/>
              <w:rPr>
                <w:rFonts w:ascii="Times New Roman" w:hAnsi="Times New Roman" w:cs="Times New Roman"/>
                <w:i/>
              </w:rPr>
            </w:pPr>
            <w:r w:rsidRPr="00AF10CF">
              <w:rPr>
                <w:rFonts w:ascii="Times New Roman" w:hAnsi="Times New Roman" w:cs="Times New Roman"/>
                <w:bCs/>
                <w:i/>
                <w:iCs/>
                <w:shd w:val="clear" w:color="auto" w:fill="FFFFFF"/>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5575F69D" w14:textId="7691E0F0" w:rsidR="00765699" w:rsidRDefault="00765699" w:rsidP="00765699">
      <w:pPr>
        <w:rPr>
          <w:rFonts w:ascii="Times New Roman" w:hAnsi="Times New Roman" w:cs="Times New Roman"/>
          <w:i/>
          <w:color w:val="auto"/>
        </w:rPr>
      </w:pPr>
    </w:p>
    <w:p w14:paraId="17F86804" w14:textId="77777777" w:rsidR="00114807" w:rsidRPr="00965A55" w:rsidRDefault="00114807" w:rsidP="00114807">
      <w:pPr>
        <w:pStyle w:val="1"/>
        <w:numPr>
          <w:ilvl w:val="0"/>
          <w:numId w:val="2"/>
        </w:numPr>
        <w:shd w:val="clear" w:color="auto" w:fill="auto"/>
        <w:tabs>
          <w:tab w:val="left" w:pos="708"/>
        </w:tabs>
        <w:spacing w:after="40"/>
        <w:rPr>
          <w:color w:val="auto"/>
          <w:sz w:val="24"/>
          <w:szCs w:val="24"/>
        </w:rPr>
      </w:pPr>
      <w:r w:rsidRPr="00965A55">
        <w:rPr>
          <w:b/>
          <w:bCs/>
          <w:color w:val="auto"/>
          <w:sz w:val="24"/>
          <w:szCs w:val="24"/>
        </w:rPr>
        <w:t>Стан нормативно-правової бази у даній сфері правового регулювання.</w:t>
      </w:r>
    </w:p>
    <w:p w14:paraId="60B5A25F" w14:textId="77777777" w:rsidR="00E562CE" w:rsidRDefault="00E562CE" w:rsidP="00E562CE">
      <w:pPr>
        <w:pStyle w:val="1"/>
        <w:spacing w:after="0"/>
        <w:ind w:firstLine="425"/>
        <w:jc w:val="both"/>
        <w:rPr>
          <w:color w:val="auto"/>
          <w:sz w:val="24"/>
          <w:szCs w:val="24"/>
        </w:rPr>
      </w:pPr>
      <w:r w:rsidRPr="00571299">
        <w:rPr>
          <w:color w:val="auto"/>
          <w:sz w:val="24"/>
          <w:szCs w:val="24"/>
        </w:rPr>
        <w:t>Загальні засади та порядок відмови у наданні дозволу на розроблення проєкту землеустрою щодо відведення земельної ділянки визначено статтями 9, 118 Земельного кодексу України.</w:t>
      </w:r>
    </w:p>
    <w:p w14:paraId="33230CE6" w14:textId="77777777" w:rsidR="00E562CE" w:rsidRPr="00661063" w:rsidRDefault="00E562CE" w:rsidP="00E562CE">
      <w:pPr>
        <w:pStyle w:val="1"/>
        <w:spacing w:after="0"/>
        <w:ind w:firstLine="425"/>
        <w:jc w:val="both"/>
        <w:rPr>
          <w:sz w:val="24"/>
          <w:szCs w:val="24"/>
        </w:rPr>
      </w:pPr>
      <w:r w:rsidRPr="00661063">
        <w:rPr>
          <w:sz w:val="24"/>
          <w:szCs w:val="24"/>
        </w:rPr>
        <w:t>Проєкт рішення не стосується прав і соціальної захищеності осіб з інвалідністю та не матиме впливу на життєдіяльність цієї категорії.</w:t>
      </w:r>
    </w:p>
    <w:p w14:paraId="62B2AD18" w14:textId="77777777" w:rsidR="00E562CE" w:rsidRPr="00661063" w:rsidRDefault="00E562CE" w:rsidP="00E562CE">
      <w:pPr>
        <w:pStyle w:val="1"/>
        <w:spacing w:after="0"/>
        <w:ind w:firstLine="425"/>
        <w:jc w:val="both"/>
        <w:rPr>
          <w:sz w:val="24"/>
          <w:szCs w:val="24"/>
        </w:rPr>
      </w:pPr>
      <w:r w:rsidRPr="00661063">
        <w:rPr>
          <w:sz w:val="24"/>
          <w:szCs w:val="24"/>
        </w:rPr>
        <w:t>Проєкт рішення не містить службової інформації у розумінні статті 6 Закону України «Про доступ до публічної інформації».</w:t>
      </w:r>
    </w:p>
    <w:p w14:paraId="7BA74DE1" w14:textId="77777777" w:rsidR="00E562CE" w:rsidRDefault="00E562CE" w:rsidP="00E562CE">
      <w:pPr>
        <w:pStyle w:val="1"/>
        <w:shd w:val="clear" w:color="auto" w:fill="auto"/>
        <w:spacing w:after="0"/>
        <w:ind w:firstLine="425"/>
        <w:jc w:val="both"/>
        <w:rPr>
          <w:sz w:val="24"/>
          <w:szCs w:val="24"/>
        </w:rPr>
      </w:pPr>
      <w:r w:rsidRPr="00661063">
        <w:rPr>
          <w:sz w:val="24"/>
          <w:szCs w:val="24"/>
        </w:rPr>
        <w:t>Проєкт рішення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1FE4FE87" w14:textId="77777777" w:rsidR="00114807" w:rsidRPr="00965A55" w:rsidRDefault="00114807" w:rsidP="00831BB1">
      <w:pPr>
        <w:pStyle w:val="1"/>
        <w:numPr>
          <w:ilvl w:val="0"/>
          <w:numId w:val="2"/>
        </w:numPr>
        <w:shd w:val="clear" w:color="auto" w:fill="auto"/>
        <w:tabs>
          <w:tab w:val="left" w:pos="728"/>
        </w:tabs>
        <w:spacing w:before="240" w:after="40"/>
        <w:ind w:firstLine="420"/>
        <w:rPr>
          <w:color w:val="auto"/>
          <w:sz w:val="24"/>
          <w:szCs w:val="24"/>
        </w:rPr>
      </w:pPr>
      <w:r w:rsidRPr="00965A55">
        <w:rPr>
          <w:b/>
          <w:bCs/>
          <w:color w:val="auto"/>
          <w:sz w:val="24"/>
          <w:szCs w:val="24"/>
        </w:rPr>
        <w:t>Фінансово-економічне обґрунтування.</w:t>
      </w:r>
    </w:p>
    <w:p w14:paraId="2F0541A2" w14:textId="77777777" w:rsidR="00114807" w:rsidRPr="00965A55" w:rsidRDefault="00114807" w:rsidP="00114807">
      <w:pPr>
        <w:pStyle w:val="1"/>
        <w:shd w:val="clear" w:color="auto" w:fill="auto"/>
        <w:ind w:firstLine="420"/>
        <w:rPr>
          <w:color w:val="auto"/>
          <w:sz w:val="24"/>
          <w:szCs w:val="24"/>
        </w:rPr>
      </w:pPr>
      <w:r w:rsidRPr="00965A55">
        <w:rPr>
          <w:color w:val="auto"/>
          <w:sz w:val="24"/>
          <w:szCs w:val="24"/>
        </w:rPr>
        <w:t>Реалізація рішення не потребує додаткових витрат міського бюджету.</w:t>
      </w:r>
    </w:p>
    <w:p w14:paraId="430E5D2A" w14:textId="77777777" w:rsidR="00114807" w:rsidRPr="00965A55" w:rsidRDefault="00114807" w:rsidP="00831BB1">
      <w:pPr>
        <w:pStyle w:val="1"/>
        <w:numPr>
          <w:ilvl w:val="0"/>
          <w:numId w:val="2"/>
        </w:numPr>
        <w:shd w:val="clear" w:color="auto" w:fill="auto"/>
        <w:tabs>
          <w:tab w:val="left" w:pos="708"/>
        </w:tabs>
        <w:spacing w:before="240" w:after="40"/>
        <w:rPr>
          <w:color w:val="auto"/>
          <w:sz w:val="24"/>
          <w:szCs w:val="24"/>
        </w:rPr>
      </w:pPr>
      <w:r w:rsidRPr="00965A55">
        <w:rPr>
          <w:b/>
          <w:bCs/>
          <w:color w:val="auto"/>
          <w:sz w:val="24"/>
          <w:szCs w:val="24"/>
        </w:rPr>
        <w:t>Прогноз соціально-економічних та інших наслідків прийняття рішення.</w:t>
      </w:r>
    </w:p>
    <w:p w14:paraId="1918FDAF" w14:textId="226E1AE0" w:rsidR="00114807" w:rsidRDefault="00C9554E" w:rsidP="00C9554E">
      <w:pPr>
        <w:pStyle w:val="1"/>
        <w:shd w:val="clear" w:color="auto" w:fill="auto"/>
        <w:spacing w:after="120"/>
        <w:ind w:left="426" w:firstLine="0"/>
        <w:rPr>
          <w:color w:val="auto"/>
          <w:sz w:val="24"/>
          <w:szCs w:val="24"/>
        </w:rPr>
      </w:pPr>
      <w:r w:rsidRPr="00965A55">
        <w:rPr>
          <w:color w:val="auto"/>
          <w:sz w:val="24"/>
          <w:szCs w:val="24"/>
        </w:rPr>
        <w:t>Рішення не тягне за собою</w:t>
      </w:r>
      <w:r w:rsidR="00831BB1" w:rsidRPr="00965A55">
        <w:rPr>
          <w:color w:val="auto"/>
          <w:sz w:val="24"/>
          <w:szCs w:val="24"/>
        </w:rPr>
        <w:t xml:space="preserve"> жодних соціально-економічних та</w:t>
      </w:r>
      <w:r w:rsidRPr="00965A55">
        <w:rPr>
          <w:color w:val="auto"/>
          <w:sz w:val="24"/>
          <w:szCs w:val="24"/>
        </w:rPr>
        <w:t xml:space="preserve"> інших наслідків.</w:t>
      </w:r>
    </w:p>
    <w:p w14:paraId="7509C0AA" w14:textId="77777777" w:rsidR="00794C9E" w:rsidRDefault="00794C9E" w:rsidP="00C9554E">
      <w:pPr>
        <w:pStyle w:val="1"/>
        <w:shd w:val="clear" w:color="auto" w:fill="auto"/>
        <w:spacing w:after="120"/>
        <w:ind w:left="426" w:firstLine="0"/>
        <w:rPr>
          <w:color w:val="auto"/>
          <w:sz w:val="24"/>
          <w:szCs w:val="24"/>
        </w:rPr>
      </w:pPr>
      <w:bookmarkStart w:id="0" w:name="_GoBack"/>
      <w:bookmarkEnd w:id="0"/>
    </w:p>
    <w:p w14:paraId="132C2EAD" w14:textId="6BA8B2C7" w:rsidR="000B0DF2" w:rsidRPr="003B5FC9" w:rsidRDefault="00114807" w:rsidP="00B31981">
      <w:pPr>
        <w:pStyle w:val="20"/>
        <w:shd w:val="clear" w:color="auto" w:fill="auto"/>
        <w:spacing w:after="0" w:line="233" w:lineRule="auto"/>
        <w:ind w:left="0" w:firstLine="0"/>
        <w:rPr>
          <w:bCs/>
          <w:color w:val="auto"/>
          <w:sz w:val="20"/>
          <w:szCs w:val="20"/>
          <w:lang w:val="ru-RU"/>
        </w:rPr>
      </w:pPr>
      <w:r w:rsidRPr="00965A55">
        <w:rPr>
          <w:color w:val="auto"/>
          <w:sz w:val="20"/>
          <w:szCs w:val="20"/>
        </w:rPr>
        <w:t xml:space="preserve">Доповідач: </w:t>
      </w:r>
      <w:r w:rsidR="00796AF9">
        <w:rPr>
          <w:color w:val="auto"/>
          <w:sz w:val="20"/>
          <w:szCs w:val="20"/>
        </w:rPr>
        <w:t>д</w:t>
      </w:r>
      <w:r w:rsidRPr="00965A55">
        <w:rPr>
          <w:color w:val="auto"/>
          <w:sz w:val="20"/>
          <w:szCs w:val="20"/>
        </w:rPr>
        <w:t xml:space="preserve">иректор Департаменту земельних ресурсів </w:t>
      </w:r>
      <w:r w:rsidR="00A66ED7" w:rsidRPr="003D582D">
        <w:rPr>
          <w:bCs/>
          <w:color w:val="auto"/>
          <w:sz w:val="20"/>
          <w:szCs w:val="20"/>
          <w:lang w:val="ru-RU"/>
        </w:rPr>
        <w:t>Валентина ПЕЛИХ</w:t>
      </w:r>
    </w:p>
    <w:p w14:paraId="41DF6CC3" w14:textId="77777777" w:rsidR="000B0F13" w:rsidRDefault="000B0F13" w:rsidP="00B31981">
      <w:pPr>
        <w:pStyle w:val="20"/>
        <w:shd w:val="clear" w:color="auto" w:fill="auto"/>
        <w:spacing w:after="0" w:line="233" w:lineRule="auto"/>
        <w:ind w:left="0" w:firstLine="0"/>
        <w:rPr>
          <w:bCs/>
          <w:color w:val="auto"/>
          <w:sz w:val="20"/>
          <w:szCs w:val="20"/>
          <w:lang w:val="ru-RU"/>
        </w:rPr>
      </w:pPr>
    </w:p>
    <w:p w14:paraId="035DF1F5" w14:textId="72D68AC2" w:rsidR="000B0DF2" w:rsidRDefault="000B0DF2" w:rsidP="000B0DF2">
      <w:pPr>
        <w:pStyle w:val="20"/>
        <w:shd w:val="clear" w:color="auto" w:fill="auto"/>
        <w:spacing w:after="0" w:line="233" w:lineRule="auto"/>
        <w:ind w:left="0" w:firstLine="400"/>
        <w:rPr>
          <w:color w:val="auto"/>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760B82" w14:paraId="64B4895A" w14:textId="77777777" w:rsidTr="00760B82">
        <w:trPr>
          <w:trHeight w:val="663"/>
        </w:trPr>
        <w:tc>
          <w:tcPr>
            <w:tcW w:w="4814" w:type="dxa"/>
            <w:hideMark/>
          </w:tcPr>
          <w:p w14:paraId="03D11C62" w14:textId="5A17F946" w:rsidR="00760B82" w:rsidRDefault="00796AF9" w:rsidP="00796AF9">
            <w:pPr>
              <w:pStyle w:val="30"/>
              <w:ind w:hanging="120"/>
              <w:jc w:val="both"/>
              <w:rPr>
                <w:rStyle w:val="af0"/>
                <w:b/>
                <w:sz w:val="24"/>
                <w:szCs w:val="24"/>
                <w:lang w:val="ru-RU"/>
              </w:rPr>
            </w:pPr>
            <w:r>
              <w:rPr>
                <w:rStyle w:val="af0"/>
                <w:sz w:val="24"/>
                <w:szCs w:val="24"/>
                <w:lang w:val="ru-RU"/>
              </w:rPr>
              <w:t>Директор</w:t>
            </w:r>
            <w:r w:rsidR="00760B82" w:rsidRPr="00760B82">
              <w:rPr>
                <w:rStyle w:val="af0"/>
                <w:sz w:val="24"/>
                <w:szCs w:val="24"/>
                <w:lang w:val="ru-RU"/>
              </w:rPr>
              <w:t xml:space="preserve"> Департаменту земельних ресурсів</w:t>
            </w:r>
          </w:p>
        </w:tc>
        <w:tc>
          <w:tcPr>
            <w:tcW w:w="4815" w:type="dxa"/>
          </w:tcPr>
          <w:p w14:paraId="4825943B" w14:textId="6F8F6A26" w:rsidR="00760B82" w:rsidRPr="00313435" w:rsidRDefault="00760B82" w:rsidP="00862B88">
            <w:pPr>
              <w:pStyle w:val="30"/>
              <w:shd w:val="clear" w:color="auto" w:fill="auto"/>
              <w:ind w:firstLine="0"/>
              <w:jc w:val="right"/>
              <w:rPr>
                <w:rStyle w:val="af0"/>
                <w:sz w:val="24"/>
                <w:szCs w:val="24"/>
              </w:rPr>
            </w:pPr>
            <w:r w:rsidRPr="00313435">
              <w:rPr>
                <w:rStyle w:val="af0"/>
                <w:sz w:val="24"/>
                <w:szCs w:val="24"/>
              </w:rPr>
              <w:t>Валентина ПЕЛИХ</w:t>
            </w:r>
          </w:p>
        </w:tc>
      </w:tr>
    </w:tbl>
    <w:p w14:paraId="57A58494" w14:textId="2F239002" w:rsidR="00114807" w:rsidRDefault="00114807" w:rsidP="00760B82">
      <w:pPr>
        <w:pStyle w:val="30"/>
        <w:shd w:val="clear" w:color="auto" w:fill="auto"/>
        <w:ind w:left="426"/>
        <w:rPr>
          <w:color w:val="auto"/>
          <w:sz w:val="20"/>
          <w:szCs w:val="20"/>
        </w:rPr>
      </w:pPr>
    </w:p>
    <w:p w14:paraId="0258694F" w14:textId="77777777" w:rsidR="003B5FC9" w:rsidRPr="000B0DF2" w:rsidRDefault="003B5FC9" w:rsidP="00760B82">
      <w:pPr>
        <w:pStyle w:val="30"/>
        <w:shd w:val="clear" w:color="auto" w:fill="auto"/>
        <w:ind w:left="426"/>
        <w:rPr>
          <w:color w:val="auto"/>
          <w:sz w:val="20"/>
          <w:szCs w:val="20"/>
        </w:rPr>
      </w:pPr>
    </w:p>
    <w:sectPr w:rsidR="003B5FC9" w:rsidRPr="000B0DF2" w:rsidSect="00474359">
      <w:headerReference w:type="default" r:id="rId9"/>
      <w:footerReference w:type="default" r:id="rId10"/>
      <w:pgSz w:w="11907" w:h="16839" w:code="9"/>
      <w:pgMar w:top="993" w:right="567" w:bottom="709" w:left="1701" w:header="425"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1810A3" w14:textId="77777777" w:rsidR="002716A9" w:rsidRDefault="002716A9">
      <w:r>
        <w:separator/>
      </w:r>
    </w:p>
  </w:endnote>
  <w:endnote w:type="continuationSeparator" w:id="0">
    <w:p w14:paraId="4F6D9386" w14:textId="77777777" w:rsidR="002716A9" w:rsidRDefault="00271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73765" w14:textId="77777777" w:rsidR="00031F5C" w:rsidRDefault="00C77937" w:rsidP="00C77937">
    <w:pPr>
      <w:pStyle w:val="22"/>
      <w:shd w:val="clear" w:color="auto" w:fill="auto"/>
      <w:tabs>
        <w:tab w:val="right" w:pos="6991"/>
      </w:tabs>
      <w:jc w:val="right"/>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p>
  <w:p w14:paraId="67D4E578" w14:textId="77777777" w:rsidR="007610F8" w:rsidRPr="007610F8" w:rsidRDefault="007610F8" w:rsidP="007610F8">
    <w:pPr>
      <w:pStyle w:val="22"/>
      <w:shd w:val="clear" w:color="auto" w:fill="auto"/>
      <w:tabs>
        <w:tab w:val="right" w:pos="3175"/>
        <w:tab w:val="right" w:pos="6991"/>
      </w:tabs>
      <w:rPr>
        <w:rFonts w:ascii="Arial" w:eastAsia="Arial" w:hAnsi="Arial" w:cs="Arial"/>
        <w:b/>
        <w:bCs/>
        <w:sz w:val="8"/>
        <w:szCs w:val="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7FAF65" w14:textId="77777777" w:rsidR="002716A9" w:rsidRDefault="002716A9"/>
  </w:footnote>
  <w:footnote w:type="continuationSeparator" w:id="0">
    <w:p w14:paraId="384A9BE1" w14:textId="77777777" w:rsidR="002716A9" w:rsidRDefault="002716A9"/>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C3D6C" w14:textId="79CBD1A1" w:rsidR="00862990" w:rsidRDefault="0021257C" w:rsidP="0021257C">
    <w:pPr>
      <w:pStyle w:val="20"/>
      <w:shd w:val="clear" w:color="auto" w:fill="auto"/>
      <w:spacing w:after="0"/>
      <w:rPr>
        <w:sz w:val="12"/>
        <w:szCs w:val="12"/>
      </w:rPr>
    </w:pPr>
    <w:r>
      <w:rPr>
        <w:sz w:val="12"/>
        <w:szCs w:val="12"/>
      </w:rPr>
      <w:t xml:space="preserve">                                                                                                                                                                        </w:t>
    </w:r>
    <w:r w:rsidR="00D647C5">
      <w:rPr>
        <w:sz w:val="12"/>
        <w:szCs w:val="12"/>
      </w:rPr>
      <w:t xml:space="preserve">            </w:t>
    </w:r>
    <w:r w:rsidR="00862990">
      <w:rPr>
        <w:sz w:val="12"/>
        <w:szCs w:val="12"/>
      </w:rPr>
      <w:t xml:space="preserve">Пояснювальна записка № </w:t>
    </w:r>
    <w:r w:rsidR="00C77937" w:rsidRPr="003D582D">
      <w:rPr>
        <w:sz w:val="12"/>
        <w:szCs w:val="12"/>
        <w:lang w:val="ru-RU"/>
      </w:rPr>
      <w:t>ПЗН-89520</w:t>
    </w:r>
    <w:r w:rsidR="00862990">
      <w:rPr>
        <w:sz w:val="12"/>
        <w:szCs w:val="12"/>
      </w:rPr>
      <w:t xml:space="preserve"> від </w:t>
    </w:r>
    <w:r w:rsidR="008067C7" w:rsidRPr="008067C7">
      <w:rPr>
        <w:sz w:val="12"/>
        <w:szCs w:val="12"/>
      </w:rPr>
      <w:t>0</w:t>
    </w:r>
    <w:r w:rsidR="003D582D">
      <w:rPr>
        <w:sz w:val="12"/>
        <w:szCs w:val="12"/>
      </w:rPr>
      <w:t>8.01</w:t>
    </w:r>
    <w:r w:rsidR="008067C7" w:rsidRPr="008067C7">
      <w:rPr>
        <w:sz w:val="12"/>
        <w:szCs w:val="12"/>
      </w:rPr>
      <w:t>.2026</w:t>
    </w:r>
    <w:r w:rsidR="00862990">
      <w:rPr>
        <w:sz w:val="12"/>
        <w:szCs w:val="12"/>
      </w:rPr>
      <w:t xml:space="preserve"> до клопотання 659350157</w:t>
    </w:r>
  </w:p>
  <w:p w14:paraId="2CBD23C3" w14:textId="1A5B3973" w:rsidR="00862990" w:rsidRPr="00C77937" w:rsidRDefault="00862990" w:rsidP="00862990">
    <w:pPr>
      <w:pStyle w:val="ab"/>
      <w:jc w:val="right"/>
      <w:rPr>
        <w:rFonts w:ascii="Times New Roman" w:hAnsi="Times New Roman" w:cs="Times New Roman"/>
        <w:sz w:val="12"/>
        <w:szCs w:val="12"/>
      </w:rPr>
    </w:pPr>
    <w:r w:rsidRPr="00C77937">
      <w:rPr>
        <w:rFonts w:ascii="Times New Roman" w:hAnsi="Times New Roman" w:cs="Times New Roman"/>
        <w:sz w:val="12"/>
        <w:szCs w:val="12"/>
      </w:rPr>
      <w:t>Сторінка</w:t>
    </w:r>
    <w:r w:rsidR="008F2FF1">
      <w:rPr>
        <w:rFonts w:ascii="Times New Roman" w:hAnsi="Times New Roman" w:cs="Times New Roman"/>
      </w:rPr>
      <w:t xml:space="preserve"> </w:t>
    </w:r>
    <w:sdt>
      <w:sdtPr>
        <w:rPr>
          <w:rFonts w:ascii="Times New Roman" w:hAnsi="Times New Roman" w:cs="Times New Roman"/>
        </w:rPr>
        <w:id w:val="952372716"/>
        <w:docPartObj>
          <w:docPartGallery w:val="Page Numbers (Top of Page)"/>
          <w:docPartUnique/>
        </w:docPartObj>
      </w:sdtPr>
      <w:sdtEndPr>
        <w:rPr>
          <w:sz w:val="12"/>
          <w:szCs w:val="12"/>
        </w:rPr>
      </w:sdtEndPr>
      <w:sdtContent>
        <w:r w:rsidRPr="00C77937">
          <w:rPr>
            <w:rFonts w:ascii="Times New Roman" w:hAnsi="Times New Roman" w:cs="Times New Roman"/>
            <w:sz w:val="12"/>
            <w:szCs w:val="12"/>
          </w:rPr>
          <w:fldChar w:fldCharType="begin"/>
        </w:r>
        <w:r w:rsidRPr="00C77937">
          <w:rPr>
            <w:rFonts w:ascii="Times New Roman" w:hAnsi="Times New Roman" w:cs="Times New Roman"/>
            <w:sz w:val="12"/>
            <w:szCs w:val="12"/>
          </w:rPr>
          <w:instrText>PAGE   \* MERGEFORMAT</w:instrText>
        </w:r>
        <w:r w:rsidRPr="00C77937">
          <w:rPr>
            <w:rFonts w:ascii="Times New Roman" w:hAnsi="Times New Roman" w:cs="Times New Roman"/>
            <w:sz w:val="12"/>
            <w:szCs w:val="12"/>
          </w:rPr>
          <w:fldChar w:fldCharType="separate"/>
        </w:r>
        <w:r w:rsidR="00794C9E" w:rsidRPr="00794C9E">
          <w:rPr>
            <w:rFonts w:ascii="Times New Roman" w:hAnsi="Times New Roman" w:cs="Times New Roman"/>
            <w:noProof/>
            <w:sz w:val="12"/>
            <w:szCs w:val="12"/>
            <w:lang w:val="ru-RU"/>
          </w:rPr>
          <w:t>3</w:t>
        </w:r>
        <w:r w:rsidRPr="00C77937">
          <w:rPr>
            <w:rFonts w:ascii="Times New Roman" w:hAnsi="Times New Roman" w:cs="Times New Roman"/>
            <w:sz w:val="12"/>
            <w:szCs w:val="12"/>
          </w:rPr>
          <w:fldChar w:fldCharType="end"/>
        </w:r>
      </w:sdtContent>
    </w:sdt>
  </w:p>
  <w:p w14:paraId="6F11CD46" w14:textId="77777777" w:rsidR="00862990" w:rsidRDefault="00862990" w:rsidP="00862990">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F7C12"/>
    <w:multiLevelType w:val="multilevel"/>
    <w:tmpl w:val="D09A4D7C"/>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BB49C5"/>
    <w:multiLevelType w:val="multilevel"/>
    <w:tmpl w:val="0270EB04"/>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drawingGridHorizontalSpacing w:val="181"/>
  <w:drawingGridVerticalSpacing w:val="181"/>
  <w:characterSpacingControl w:val="compressPunctuation"/>
  <w:savePreviewPicture/>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681"/>
    <w:rsid w:val="000214BA"/>
    <w:rsid w:val="00024B79"/>
    <w:rsid w:val="0002753D"/>
    <w:rsid w:val="00031F5C"/>
    <w:rsid w:val="00032702"/>
    <w:rsid w:val="0004012D"/>
    <w:rsid w:val="0004214F"/>
    <w:rsid w:val="000509FF"/>
    <w:rsid w:val="00055BD2"/>
    <w:rsid w:val="00057237"/>
    <w:rsid w:val="00082014"/>
    <w:rsid w:val="00085E58"/>
    <w:rsid w:val="0009677A"/>
    <w:rsid w:val="0009722A"/>
    <w:rsid w:val="000A3FAA"/>
    <w:rsid w:val="000B0DF2"/>
    <w:rsid w:val="000B0F13"/>
    <w:rsid w:val="000C0138"/>
    <w:rsid w:val="000E4371"/>
    <w:rsid w:val="00107E11"/>
    <w:rsid w:val="00114807"/>
    <w:rsid w:val="00115269"/>
    <w:rsid w:val="00117504"/>
    <w:rsid w:val="00130485"/>
    <w:rsid w:val="00171641"/>
    <w:rsid w:val="00181F6D"/>
    <w:rsid w:val="00182246"/>
    <w:rsid w:val="001932B6"/>
    <w:rsid w:val="00193F29"/>
    <w:rsid w:val="001B0DB6"/>
    <w:rsid w:val="001C04C8"/>
    <w:rsid w:val="001D047A"/>
    <w:rsid w:val="001D2CA2"/>
    <w:rsid w:val="001D31E8"/>
    <w:rsid w:val="001F0CE6"/>
    <w:rsid w:val="001F71B4"/>
    <w:rsid w:val="0021257C"/>
    <w:rsid w:val="00216505"/>
    <w:rsid w:val="002411D6"/>
    <w:rsid w:val="002438BA"/>
    <w:rsid w:val="002500BB"/>
    <w:rsid w:val="002533EF"/>
    <w:rsid w:val="002674C1"/>
    <w:rsid w:val="002716A9"/>
    <w:rsid w:val="0027632C"/>
    <w:rsid w:val="00297E23"/>
    <w:rsid w:val="002B01AA"/>
    <w:rsid w:val="002B5CBE"/>
    <w:rsid w:val="002C460B"/>
    <w:rsid w:val="002C67DE"/>
    <w:rsid w:val="003047FC"/>
    <w:rsid w:val="00313435"/>
    <w:rsid w:val="00337C6C"/>
    <w:rsid w:val="003418E5"/>
    <w:rsid w:val="00347B41"/>
    <w:rsid w:val="00351B67"/>
    <w:rsid w:val="00357926"/>
    <w:rsid w:val="0036681D"/>
    <w:rsid w:val="00371FC6"/>
    <w:rsid w:val="00391F80"/>
    <w:rsid w:val="003A33D1"/>
    <w:rsid w:val="003B5FC9"/>
    <w:rsid w:val="003D4C16"/>
    <w:rsid w:val="003D582D"/>
    <w:rsid w:val="003F51E8"/>
    <w:rsid w:val="00403C2F"/>
    <w:rsid w:val="00440231"/>
    <w:rsid w:val="00442E9D"/>
    <w:rsid w:val="00474359"/>
    <w:rsid w:val="004900B1"/>
    <w:rsid w:val="004B7C55"/>
    <w:rsid w:val="004C56B2"/>
    <w:rsid w:val="004F0681"/>
    <w:rsid w:val="004F176B"/>
    <w:rsid w:val="0050556E"/>
    <w:rsid w:val="005070E1"/>
    <w:rsid w:val="005279DB"/>
    <w:rsid w:val="0055002C"/>
    <w:rsid w:val="00580F3E"/>
    <w:rsid w:val="00592102"/>
    <w:rsid w:val="00592B62"/>
    <w:rsid w:val="00597169"/>
    <w:rsid w:val="005B107F"/>
    <w:rsid w:val="005C41F5"/>
    <w:rsid w:val="005C435C"/>
    <w:rsid w:val="005D6F24"/>
    <w:rsid w:val="005F3E21"/>
    <w:rsid w:val="00604821"/>
    <w:rsid w:val="006346C9"/>
    <w:rsid w:val="00637B70"/>
    <w:rsid w:val="00644BD5"/>
    <w:rsid w:val="00646BEA"/>
    <w:rsid w:val="00667A11"/>
    <w:rsid w:val="00677C84"/>
    <w:rsid w:val="006A5A69"/>
    <w:rsid w:val="006A7D4C"/>
    <w:rsid w:val="006B5EC0"/>
    <w:rsid w:val="006D620F"/>
    <w:rsid w:val="006D6433"/>
    <w:rsid w:val="006E27C8"/>
    <w:rsid w:val="006E644A"/>
    <w:rsid w:val="0070402C"/>
    <w:rsid w:val="00731DC2"/>
    <w:rsid w:val="00737C96"/>
    <w:rsid w:val="007473C1"/>
    <w:rsid w:val="00760B82"/>
    <w:rsid w:val="007610F8"/>
    <w:rsid w:val="00765699"/>
    <w:rsid w:val="00774161"/>
    <w:rsid w:val="007901B2"/>
    <w:rsid w:val="00794C9E"/>
    <w:rsid w:val="00796AF9"/>
    <w:rsid w:val="007A4BD3"/>
    <w:rsid w:val="007C0F1E"/>
    <w:rsid w:val="007D3493"/>
    <w:rsid w:val="007D36D0"/>
    <w:rsid w:val="00803806"/>
    <w:rsid w:val="008067C7"/>
    <w:rsid w:val="00812652"/>
    <w:rsid w:val="00816AD3"/>
    <w:rsid w:val="00822960"/>
    <w:rsid w:val="00826937"/>
    <w:rsid w:val="00831BB1"/>
    <w:rsid w:val="00862990"/>
    <w:rsid w:val="00862B88"/>
    <w:rsid w:val="008861F0"/>
    <w:rsid w:val="008A2DE7"/>
    <w:rsid w:val="008A7300"/>
    <w:rsid w:val="008B53BA"/>
    <w:rsid w:val="008C60B2"/>
    <w:rsid w:val="008E62AB"/>
    <w:rsid w:val="008F2FF1"/>
    <w:rsid w:val="00944CB1"/>
    <w:rsid w:val="0095622E"/>
    <w:rsid w:val="00965A55"/>
    <w:rsid w:val="009872A6"/>
    <w:rsid w:val="009A397A"/>
    <w:rsid w:val="009A41DA"/>
    <w:rsid w:val="009E0CD8"/>
    <w:rsid w:val="009E3977"/>
    <w:rsid w:val="009F1DC8"/>
    <w:rsid w:val="00A13FE5"/>
    <w:rsid w:val="00A34E3F"/>
    <w:rsid w:val="00A43A8F"/>
    <w:rsid w:val="00A47B0D"/>
    <w:rsid w:val="00A66ED7"/>
    <w:rsid w:val="00A70EC2"/>
    <w:rsid w:val="00A723F2"/>
    <w:rsid w:val="00A7535A"/>
    <w:rsid w:val="00A86F7B"/>
    <w:rsid w:val="00A8711C"/>
    <w:rsid w:val="00A91A1B"/>
    <w:rsid w:val="00AA0E93"/>
    <w:rsid w:val="00AA2455"/>
    <w:rsid w:val="00AB11CF"/>
    <w:rsid w:val="00AC5142"/>
    <w:rsid w:val="00AC7E61"/>
    <w:rsid w:val="00AE208D"/>
    <w:rsid w:val="00AE450B"/>
    <w:rsid w:val="00AF10CF"/>
    <w:rsid w:val="00B1344E"/>
    <w:rsid w:val="00B31981"/>
    <w:rsid w:val="00B5163D"/>
    <w:rsid w:val="00B80C9C"/>
    <w:rsid w:val="00B962AB"/>
    <w:rsid w:val="00BA7212"/>
    <w:rsid w:val="00BB2AE1"/>
    <w:rsid w:val="00BB4F8F"/>
    <w:rsid w:val="00BB6436"/>
    <w:rsid w:val="00BF0B19"/>
    <w:rsid w:val="00BF740C"/>
    <w:rsid w:val="00C24588"/>
    <w:rsid w:val="00C33594"/>
    <w:rsid w:val="00C40C5C"/>
    <w:rsid w:val="00C43286"/>
    <w:rsid w:val="00C5407A"/>
    <w:rsid w:val="00C61A5D"/>
    <w:rsid w:val="00C637AA"/>
    <w:rsid w:val="00C77937"/>
    <w:rsid w:val="00C86D17"/>
    <w:rsid w:val="00C9290C"/>
    <w:rsid w:val="00C9554E"/>
    <w:rsid w:val="00C97F46"/>
    <w:rsid w:val="00CA1DB1"/>
    <w:rsid w:val="00CC21F5"/>
    <w:rsid w:val="00CC6FB9"/>
    <w:rsid w:val="00D06F52"/>
    <w:rsid w:val="00D23EC9"/>
    <w:rsid w:val="00D35106"/>
    <w:rsid w:val="00D444E2"/>
    <w:rsid w:val="00D53CBF"/>
    <w:rsid w:val="00D54F03"/>
    <w:rsid w:val="00D6030F"/>
    <w:rsid w:val="00D63820"/>
    <w:rsid w:val="00D647C5"/>
    <w:rsid w:val="00D72295"/>
    <w:rsid w:val="00D75428"/>
    <w:rsid w:val="00D918AC"/>
    <w:rsid w:val="00DC1064"/>
    <w:rsid w:val="00DC6EFC"/>
    <w:rsid w:val="00DD18F4"/>
    <w:rsid w:val="00DD788D"/>
    <w:rsid w:val="00DF6F41"/>
    <w:rsid w:val="00E37D17"/>
    <w:rsid w:val="00E4793C"/>
    <w:rsid w:val="00E562CE"/>
    <w:rsid w:val="00E869E4"/>
    <w:rsid w:val="00EA2247"/>
    <w:rsid w:val="00EA459D"/>
    <w:rsid w:val="00EA49AA"/>
    <w:rsid w:val="00EB7DB9"/>
    <w:rsid w:val="00ED1708"/>
    <w:rsid w:val="00EF153B"/>
    <w:rsid w:val="00EF7797"/>
    <w:rsid w:val="00F23BA6"/>
    <w:rsid w:val="00F27507"/>
    <w:rsid w:val="00F31C60"/>
    <w:rsid w:val="00F336A8"/>
    <w:rsid w:val="00F47E79"/>
    <w:rsid w:val="00F5633B"/>
    <w:rsid w:val="00F57C06"/>
    <w:rsid w:val="00F81097"/>
    <w:rsid w:val="00F9161A"/>
    <w:rsid w:val="00F95A76"/>
    <w:rsid w:val="00FA7726"/>
    <w:rsid w:val="00FC0600"/>
    <w:rsid w:val="00FC5C82"/>
    <w:rsid w:val="00FD5FA1"/>
    <w:rsid w:val="00FE1D2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011C11"/>
  <w15:docId w15:val="{988BB29C-DA97-4C2C-91D3-64498F794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пись к картинке_"/>
    <w:basedOn w:val="a0"/>
    <w:link w:val="a4"/>
    <w:rPr>
      <w:rFonts w:ascii="Times New Roman" w:eastAsia="Times New Roman" w:hAnsi="Times New Roman" w:cs="Times New Roman"/>
      <w:b w:val="0"/>
      <w:bCs w:val="0"/>
      <w:i w:val="0"/>
      <w:iCs w:val="0"/>
      <w:smallCaps w:val="0"/>
      <w:strike w:val="0"/>
      <w:sz w:val="15"/>
      <w:szCs w:val="15"/>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34"/>
      <w:szCs w:val="34"/>
      <w:u w:val="none"/>
    </w:rPr>
  </w:style>
  <w:style w:type="character" w:customStyle="1" w:styleId="a5">
    <w:name w:val="Основной текст_"/>
    <w:basedOn w:val="a0"/>
    <w:link w:val="1"/>
    <w:rPr>
      <w:rFonts w:ascii="Times New Roman" w:eastAsia="Times New Roman" w:hAnsi="Times New Roman" w:cs="Times New Roman"/>
      <w:b w:val="0"/>
      <w:bCs w:val="0"/>
      <w:i w:val="0"/>
      <w:iCs w:val="0"/>
      <w:smallCaps w:val="0"/>
      <w:strike w:val="0"/>
      <w:sz w:val="19"/>
      <w:szCs w:val="19"/>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16"/>
      <w:szCs w:val="16"/>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19"/>
      <w:szCs w:val="19"/>
      <w:u w:val="none"/>
    </w:rPr>
  </w:style>
  <w:style w:type="character" w:customStyle="1" w:styleId="a8">
    <w:name w:val="Другое_"/>
    <w:basedOn w:val="a0"/>
    <w:link w:val="a9"/>
    <w:rPr>
      <w:rFonts w:ascii="Times New Roman" w:eastAsia="Times New Roman" w:hAnsi="Times New Roman" w:cs="Times New Roman"/>
      <w:b w:val="0"/>
      <w:bCs w:val="0"/>
      <w:i w:val="0"/>
      <w:iCs w:val="0"/>
      <w:smallCaps w:val="0"/>
      <w:strike w:val="0"/>
      <w:sz w:val="19"/>
      <w:szCs w:val="19"/>
      <w:u w:val="none"/>
    </w:rPr>
  </w:style>
  <w:style w:type="paragraph" w:customStyle="1" w:styleId="a4">
    <w:name w:val="Подпись к картинке"/>
    <w:basedOn w:val="a"/>
    <w:link w:val="a3"/>
    <w:pPr>
      <w:shd w:val="clear" w:color="auto" w:fill="FFFFFF"/>
      <w:spacing w:line="228" w:lineRule="auto"/>
    </w:pPr>
    <w:rPr>
      <w:rFonts w:ascii="Times New Roman" w:eastAsia="Times New Roman" w:hAnsi="Times New Roman" w:cs="Times New Roman"/>
      <w:sz w:val="15"/>
      <w:szCs w:val="15"/>
    </w:rPr>
  </w:style>
  <w:style w:type="paragraph" w:customStyle="1" w:styleId="30">
    <w:name w:val="Основной текст (3)"/>
    <w:basedOn w:val="a"/>
    <w:link w:val="3"/>
    <w:pPr>
      <w:shd w:val="clear" w:color="auto" w:fill="FFFFFF"/>
      <w:ind w:firstLine="140"/>
    </w:pPr>
    <w:rPr>
      <w:rFonts w:ascii="Times New Roman" w:eastAsia="Times New Roman" w:hAnsi="Times New Roman" w:cs="Times New Roman"/>
      <w:b/>
      <w:bCs/>
      <w:sz w:val="34"/>
      <w:szCs w:val="34"/>
    </w:rPr>
  </w:style>
  <w:style w:type="paragraph" w:customStyle="1" w:styleId="1">
    <w:name w:val="Основной текст1"/>
    <w:basedOn w:val="a"/>
    <w:link w:val="a5"/>
    <w:pPr>
      <w:shd w:val="clear" w:color="auto" w:fill="FFFFFF"/>
      <w:spacing w:after="80"/>
      <w:ind w:firstLine="400"/>
    </w:pPr>
    <w:rPr>
      <w:rFonts w:ascii="Times New Roman" w:eastAsia="Times New Roman" w:hAnsi="Times New Roman" w:cs="Times New Roman"/>
      <w:sz w:val="19"/>
      <w:szCs w:val="19"/>
    </w:rPr>
  </w:style>
  <w:style w:type="paragraph" w:customStyle="1" w:styleId="20">
    <w:name w:val="Основной текст (2)"/>
    <w:basedOn w:val="a"/>
    <w:link w:val="2"/>
    <w:pPr>
      <w:shd w:val="clear" w:color="auto" w:fill="FFFFFF"/>
      <w:spacing w:after="40" w:line="235" w:lineRule="auto"/>
      <w:ind w:left="190" w:firstLine="20"/>
    </w:pPr>
    <w:rPr>
      <w:rFonts w:ascii="Times New Roman" w:eastAsia="Times New Roman" w:hAnsi="Times New Roman" w:cs="Times New Roman"/>
      <w:sz w:val="16"/>
      <w:szCs w:val="16"/>
    </w:rPr>
  </w:style>
  <w:style w:type="paragraph" w:customStyle="1" w:styleId="a7">
    <w:name w:val="Подпись к таблице"/>
    <w:basedOn w:val="a"/>
    <w:link w:val="a6"/>
    <w:pPr>
      <w:shd w:val="clear" w:color="auto" w:fill="FFFFFF"/>
      <w:spacing w:line="221" w:lineRule="auto"/>
    </w:pPr>
    <w:rPr>
      <w:rFonts w:ascii="Times New Roman" w:eastAsia="Times New Roman" w:hAnsi="Times New Roman" w:cs="Times New Roman"/>
      <w:b/>
      <w:bCs/>
      <w:sz w:val="19"/>
      <w:szCs w:val="19"/>
    </w:rPr>
  </w:style>
  <w:style w:type="paragraph" w:customStyle="1" w:styleId="a9">
    <w:name w:val="Другое"/>
    <w:basedOn w:val="a"/>
    <w:link w:val="a8"/>
    <w:pPr>
      <w:shd w:val="clear" w:color="auto" w:fill="FFFFFF"/>
      <w:spacing w:after="80"/>
      <w:ind w:firstLine="400"/>
    </w:pPr>
    <w:rPr>
      <w:rFonts w:ascii="Times New Roman" w:eastAsia="Times New Roman" w:hAnsi="Times New Roman" w:cs="Times New Roman"/>
      <w:sz w:val="19"/>
      <w:szCs w:val="19"/>
    </w:rPr>
  </w:style>
  <w:style w:type="table" w:styleId="aa">
    <w:name w:val="Table Grid"/>
    <w:basedOn w:val="a1"/>
    <w:uiPriority w:val="39"/>
    <w:rsid w:val="001148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BB2AE1"/>
    <w:pPr>
      <w:tabs>
        <w:tab w:val="center" w:pos="4819"/>
        <w:tab w:val="right" w:pos="9639"/>
      </w:tabs>
    </w:pPr>
  </w:style>
  <w:style w:type="character" w:customStyle="1" w:styleId="ac">
    <w:name w:val="Верхній колонтитул Знак"/>
    <w:basedOn w:val="a0"/>
    <w:link w:val="ab"/>
    <w:uiPriority w:val="99"/>
    <w:rsid w:val="00BB2AE1"/>
    <w:rPr>
      <w:color w:val="000000"/>
    </w:rPr>
  </w:style>
  <w:style w:type="paragraph" w:styleId="ad">
    <w:name w:val="footer"/>
    <w:basedOn w:val="a"/>
    <w:link w:val="ae"/>
    <w:uiPriority w:val="99"/>
    <w:unhideWhenUsed/>
    <w:rsid w:val="00BB2AE1"/>
    <w:pPr>
      <w:tabs>
        <w:tab w:val="center" w:pos="4819"/>
        <w:tab w:val="right" w:pos="9639"/>
      </w:tabs>
    </w:pPr>
  </w:style>
  <w:style w:type="character" w:customStyle="1" w:styleId="ae">
    <w:name w:val="Нижній колонтитул Знак"/>
    <w:basedOn w:val="a0"/>
    <w:link w:val="ad"/>
    <w:uiPriority w:val="99"/>
    <w:rsid w:val="00BB2AE1"/>
    <w:rPr>
      <w:color w:val="000000"/>
    </w:rPr>
  </w:style>
  <w:style w:type="character" w:customStyle="1" w:styleId="21">
    <w:name w:val="Колонтитул (2)_"/>
    <w:basedOn w:val="a0"/>
    <w:link w:val="22"/>
    <w:locked/>
    <w:rsid w:val="00031F5C"/>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031F5C"/>
    <w:pPr>
      <w:shd w:val="clear" w:color="auto" w:fill="FFFFFF"/>
    </w:pPr>
    <w:rPr>
      <w:rFonts w:ascii="Times New Roman" w:eastAsia="Times New Roman" w:hAnsi="Times New Roman" w:cs="Times New Roman"/>
      <w:color w:val="auto"/>
      <w:sz w:val="20"/>
      <w:szCs w:val="20"/>
    </w:rPr>
  </w:style>
  <w:style w:type="character" w:styleId="af">
    <w:name w:val="Emphasis"/>
    <w:basedOn w:val="a0"/>
    <w:uiPriority w:val="20"/>
    <w:qFormat/>
    <w:rsid w:val="00A43A8F"/>
    <w:rPr>
      <w:i/>
      <w:iCs/>
    </w:rPr>
  </w:style>
  <w:style w:type="character" w:styleId="af0">
    <w:name w:val="Strong"/>
    <w:basedOn w:val="a0"/>
    <w:uiPriority w:val="22"/>
    <w:qFormat/>
    <w:rsid w:val="002533EF"/>
    <w:rPr>
      <w:b/>
      <w:bCs/>
    </w:rPr>
  </w:style>
  <w:style w:type="paragraph" w:styleId="af1">
    <w:name w:val="Balloon Text"/>
    <w:basedOn w:val="a"/>
    <w:link w:val="af2"/>
    <w:uiPriority w:val="99"/>
    <w:semiHidden/>
    <w:unhideWhenUsed/>
    <w:rsid w:val="003B5FC9"/>
    <w:rPr>
      <w:rFonts w:ascii="Segoe UI" w:hAnsi="Segoe UI" w:cs="Segoe UI"/>
      <w:sz w:val="18"/>
      <w:szCs w:val="18"/>
    </w:rPr>
  </w:style>
  <w:style w:type="character" w:customStyle="1" w:styleId="af2">
    <w:name w:val="Текст у виносці Знак"/>
    <w:basedOn w:val="a0"/>
    <w:link w:val="af1"/>
    <w:uiPriority w:val="99"/>
    <w:semiHidden/>
    <w:rsid w:val="003B5FC9"/>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480700">
      <w:bodyDiv w:val="1"/>
      <w:marLeft w:val="0"/>
      <w:marRight w:val="0"/>
      <w:marTop w:val="0"/>
      <w:marBottom w:val="0"/>
      <w:divBdr>
        <w:top w:val="none" w:sz="0" w:space="0" w:color="auto"/>
        <w:left w:val="none" w:sz="0" w:space="0" w:color="auto"/>
        <w:bottom w:val="none" w:sz="0" w:space="0" w:color="auto"/>
        <w:right w:val="none" w:sz="0" w:space="0" w:color="auto"/>
      </w:divBdr>
    </w:div>
    <w:div w:id="465438835">
      <w:bodyDiv w:val="1"/>
      <w:marLeft w:val="0"/>
      <w:marRight w:val="0"/>
      <w:marTop w:val="0"/>
      <w:marBottom w:val="0"/>
      <w:divBdr>
        <w:top w:val="none" w:sz="0" w:space="0" w:color="auto"/>
        <w:left w:val="none" w:sz="0" w:space="0" w:color="auto"/>
        <w:bottom w:val="none" w:sz="0" w:space="0" w:color="auto"/>
        <w:right w:val="none" w:sz="0" w:space="0" w:color="auto"/>
      </w:divBdr>
    </w:div>
    <w:div w:id="1454446521">
      <w:bodyDiv w:val="1"/>
      <w:marLeft w:val="0"/>
      <w:marRight w:val="0"/>
      <w:marTop w:val="0"/>
      <w:marBottom w:val="0"/>
      <w:divBdr>
        <w:top w:val="none" w:sz="0" w:space="0" w:color="auto"/>
        <w:left w:val="none" w:sz="0" w:space="0" w:color="auto"/>
        <w:bottom w:val="none" w:sz="0" w:space="0" w:color="auto"/>
        <w:right w:val="none" w:sz="0" w:space="0" w:color="auto"/>
      </w:divBdr>
    </w:div>
    <w:div w:id="1809742225">
      <w:bodyDiv w:val="1"/>
      <w:marLeft w:val="0"/>
      <w:marRight w:val="0"/>
      <w:marTop w:val="0"/>
      <w:marBottom w:val="0"/>
      <w:divBdr>
        <w:top w:val="none" w:sz="0" w:space="0" w:color="auto"/>
        <w:left w:val="none" w:sz="0" w:space="0" w:color="auto"/>
        <w:bottom w:val="none" w:sz="0" w:space="0" w:color="auto"/>
        <w:right w:val="none" w:sz="0" w:space="0" w:color="auto"/>
      </w:divBdr>
    </w:div>
    <w:div w:id="18719946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request_qr_co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3</Pages>
  <Words>985</Words>
  <Characters>5620</Characters>
  <Application>Microsoft Office Word</Application>
  <DocSecurity>0</DocSecurity>
  <Lines>46</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6592</CharactersWithSpaces>
  <SharedDoc>false</SharedDoc>
  <HyperlinkBase>111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Пояснювальна_записка Фіз передача відмова (клопотання)</dc:title>
  <cp:keywords>{"doc_type_id":111,"doc_type_name":"Пояснювальна_записка Фіз передача відмова (клопотання)","doc_type_file":"Фіз_клопотання_відмова.docx"}</cp:keywords>
  <cp:lastModifiedBy>Зайчук Максим Володимирович</cp:lastModifiedBy>
  <cp:revision>146</cp:revision>
  <cp:lastPrinted>2021-11-25T14:58:00Z</cp:lastPrinted>
  <dcterms:created xsi:type="dcterms:W3CDTF">2019-01-23T09:20:00Z</dcterms:created>
  <dcterms:modified xsi:type="dcterms:W3CDTF">2026-02-06T08:18:00Z</dcterms:modified>
</cp:coreProperties>
</file>