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6E71495B" w14:textId="28B9E84A" w:rsidR="00F6318B" w:rsidRPr="00F6318B" w:rsidRDefault="003847A9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F432D90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22C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417B0D4C">
                <wp:simplePos x="0" y="0"/>
                <wp:positionH relativeFrom="column">
                  <wp:posOffset>4379449</wp:posOffset>
                </wp:positionH>
                <wp:positionV relativeFrom="paragraph">
                  <wp:posOffset>1645167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752553448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=""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85pt;margin-top:129.5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752553448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96"/>
      </w:tblGrid>
      <w:tr w:rsidR="00DE4A20" w:rsidRPr="00003EC3" w14:paraId="39883B9B" w14:textId="77777777" w:rsidTr="005322F0">
        <w:trPr>
          <w:trHeight w:val="2500"/>
        </w:trPr>
        <w:tc>
          <w:tcPr>
            <w:tcW w:w="6096" w:type="dxa"/>
            <w:hideMark/>
          </w:tcPr>
          <w:p w14:paraId="0B182D23" w14:textId="3394BFBA" w:rsidR="00F6318B" w:rsidRPr="00DE4A20" w:rsidRDefault="005322F0" w:rsidP="00C42C8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322F0">
              <w:rPr>
                <w:b/>
                <w:color w:val="000000" w:themeColor="text1"/>
                <w:sz w:val="28"/>
                <w:szCs w:val="28"/>
              </w:rPr>
              <w:t>Про надання КОМУНАЛЬНОМУ ПІДПРИЄМСТВУ ВИКОНАВЧОГО ОРГАНУ КИЇВРАДИ (КИЇВСЬКОЇ МІСЬКОЇ ДЕРЖАВНОЇ АДМІНІСТРАЦІЇ) «КИЇВТЕПЛОЕНЕРГО» земельної ділянки в постійне користу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вання </w:t>
            </w:r>
            <w:r w:rsidRPr="005322F0">
              <w:rPr>
                <w:b/>
                <w:color w:val="000000" w:themeColor="text1"/>
                <w:sz w:val="28"/>
                <w:szCs w:val="28"/>
              </w:rPr>
              <w:t xml:space="preserve">для експлуатації та обслуговування будівлі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павільйону на </w:t>
            </w:r>
            <w:r w:rsidR="00C42C8C">
              <w:rPr>
                <w:b/>
                <w:color w:val="000000" w:themeColor="text1"/>
                <w:sz w:val="28"/>
                <w:szCs w:val="28"/>
              </w:rPr>
              <w:t xml:space="preserve">                    </w:t>
            </w:r>
            <w:r>
              <w:rPr>
                <w:b/>
                <w:color w:val="000000" w:themeColor="text1"/>
                <w:sz w:val="28"/>
                <w:szCs w:val="28"/>
              </w:rPr>
              <w:t>вул. Бойчука Михайла, 45</w:t>
            </w:r>
            <w:r w:rsidRPr="005322F0">
              <w:rPr>
                <w:b/>
                <w:color w:val="000000" w:themeColor="text1"/>
                <w:sz w:val="28"/>
                <w:szCs w:val="28"/>
              </w:rPr>
              <w:t xml:space="preserve"> у </w:t>
            </w:r>
            <w:r w:rsidR="00C42C8C">
              <w:rPr>
                <w:b/>
                <w:color w:val="000000" w:themeColor="text1"/>
                <w:sz w:val="28"/>
                <w:szCs w:val="28"/>
              </w:rPr>
              <w:t>Голосіїв</w:t>
            </w:r>
            <w:r w:rsidRPr="005322F0">
              <w:rPr>
                <w:b/>
                <w:color w:val="000000" w:themeColor="text1"/>
                <w:sz w:val="28"/>
                <w:szCs w:val="28"/>
              </w:rPr>
              <w:t>ському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036A8DD0" w:rsidR="00F6318B" w:rsidRPr="00DE4A20" w:rsidRDefault="005322F0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5322F0">
        <w:rPr>
          <w:color w:val="000000" w:themeColor="text1"/>
          <w:szCs w:val="28"/>
          <w:lang w:val="uk-UA"/>
        </w:rPr>
        <w:t xml:space="preserve">Розглянувши заяву КОМУНАЛЬНОГО ПІДПРИЄМСТВА ВИКОНАВЧОГО ОРГАНУ КИЇВРАДИ (КИЇВСЬКОЇ МІСЬКОЇ ДЕРЖАВНОЇ АДМІНІСТРАЦІЇ) «КИЇВТЕПЛОЕНЕРГО» (код ЄДРПОУ 40538421, місцезнаходження юридичної особи: 01001, місто Київ, площа Івана Франка, 5) від </w:t>
      </w:r>
      <w:r>
        <w:rPr>
          <w:color w:val="000000" w:themeColor="text1"/>
          <w:szCs w:val="28"/>
          <w:lang w:val="uk-UA"/>
        </w:rPr>
        <w:t>11 лютого</w:t>
      </w:r>
      <w:r w:rsidRPr="005322F0">
        <w:rPr>
          <w:color w:val="000000" w:themeColor="text1"/>
          <w:szCs w:val="28"/>
          <w:lang w:val="uk-UA"/>
        </w:rPr>
        <w:t xml:space="preserve"> 2025 року № 72129-009360771-031-03 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порядку, відповідно до статей 9, </w:t>
      </w:r>
      <w:r w:rsidR="00C42C8C" w:rsidRPr="00C42C8C">
        <w:rPr>
          <w:color w:val="000000" w:themeColor="text1"/>
          <w:szCs w:val="28"/>
          <w:lang w:val="uk-UA"/>
        </w:rPr>
        <w:t>79¹</w:t>
      </w:r>
      <w:r w:rsidR="00C42C8C">
        <w:rPr>
          <w:color w:val="000000" w:themeColor="text1"/>
          <w:szCs w:val="28"/>
          <w:lang w:val="uk-UA"/>
        </w:rPr>
        <w:t xml:space="preserve">, </w:t>
      </w:r>
      <w:r w:rsidRPr="005322F0">
        <w:rPr>
          <w:color w:val="000000" w:themeColor="text1"/>
          <w:szCs w:val="28"/>
          <w:lang w:val="uk-UA"/>
        </w:rPr>
        <w:t>83, 92, 116, 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11A71D25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C42C8C" w:rsidRPr="00C42C8C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ВИКОНАВЧОГО ОРГАНУ КИЇВРАДИ (КИЇВСЬКОЇ МІСЬКОЇ ДЕРЖАВНОЇ АДМІНІСТРАЦІЇ) «КИЇВТЕПЛОЕНЕРГО», за умови виконання пункту 2 цього рішення, в постійне користування земельну ділянку площею </w:t>
      </w:r>
      <w:r w:rsidR="00F837D8" w:rsidRPr="005322F0">
        <w:rPr>
          <w:iCs/>
          <w:color w:val="000000" w:themeColor="text1"/>
          <w:sz w:val="28"/>
          <w:szCs w:val="28"/>
          <w:lang w:val="uk-UA" w:eastAsia="uk-UA"/>
        </w:rPr>
        <w:t>0,0420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5322F0">
        <w:rPr>
          <w:iCs/>
          <w:color w:val="000000" w:themeColor="text1"/>
          <w:sz w:val="28"/>
          <w:szCs w:val="28"/>
          <w:lang w:val="uk-UA" w:eastAsia="uk-UA"/>
        </w:rPr>
        <w:t>8000000000:82:419:0016</w:t>
      </w:r>
      <w:r w:rsidR="00F837D8" w:rsidRPr="00AF790C">
        <w:rPr>
          <w:sz w:val="28"/>
          <w:szCs w:val="28"/>
          <w:lang w:val="uk-UA"/>
        </w:rPr>
        <w:t xml:space="preserve">) </w:t>
      </w:r>
      <w:r w:rsidR="00C42C8C" w:rsidRPr="00C42C8C">
        <w:rPr>
          <w:sz w:val="28"/>
          <w:szCs w:val="28"/>
          <w:lang w:val="uk-UA"/>
        </w:rPr>
        <w:t>для експлуатації та обслуговування будівлі павільйону</w:t>
      </w:r>
      <w:r w:rsidR="00045FAD" w:rsidRPr="00C42C8C">
        <w:rPr>
          <w:sz w:val="28"/>
          <w:szCs w:val="28"/>
          <w:lang w:val="uk-UA"/>
        </w:rPr>
        <w:t xml:space="preserve"> </w:t>
      </w:r>
      <w:r w:rsidR="00C42C8C">
        <w:rPr>
          <w:sz w:val="28"/>
          <w:szCs w:val="28"/>
          <w:lang w:val="uk-UA"/>
        </w:rPr>
        <w:t>на</w:t>
      </w:r>
      <w:r w:rsidR="00C42C8C" w:rsidRPr="00C42C8C">
        <w:rPr>
          <w:sz w:val="28"/>
          <w:szCs w:val="28"/>
          <w:lang w:val="uk-UA"/>
        </w:rPr>
        <w:t xml:space="preserve"> вул. Бойчука Михайла, 45 у Голосіївському районі міста Києва із земель комунальної власності територіальної громади міста Києва, у зв`язку із закріпленням нерухомого майна на праві господарського відання за КОМУНАЛЬНИМ ПІДПРИЄМСТВОМ ВИКОНАВЧОГО ОРГАНУ КИЇВРАДИ </w:t>
      </w:r>
      <w:r w:rsidR="00C42C8C" w:rsidRPr="00C42C8C">
        <w:rPr>
          <w:sz w:val="28"/>
          <w:szCs w:val="28"/>
          <w:lang w:val="uk-UA"/>
        </w:rPr>
        <w:lastRenderedPageBreak/>
        <w:t>(КИЇВСЬКОЇ МІСЬКОЇ ДЕРЖАВНОЇ АДМІНІСТРАЦІЇ) «КИЇВТЕПЛОЕНЕРГО» відповідно до наказу Департаменту комунальної власності м. Києва виконавчого органу Київської міської ради (Київської міської державної адміністрації) від 04 травня 2018 року № 224 «Про закріплення основних засобів за комунальним підприємством виконавчого органу Київради (Київської міської державної адміністрації) «</w:t>
      </w:r>
      <w:proofErr w:type="spellStart"/>
      <w:r w:rsidR="00C42C8C" w:rsidRPr="00C42C8C">
        <w:rPr>
          <w:sz w:val="28"/>
          <w:szCs w:val="28"/>
          <w:lang w:val="uk-UA"/>
        </w:rPr>
        <w:t>Київтеплоенерго</w:t>
      </w:r>
      <w:proofErr w:type="spellEnd"/>
      <w:r w:rsidR="00C42C8C" w:rsidRPr="00C42C8C">
        <w:rPr>
          <w:sz w:val="28"/>
          <w:szCs w:val="28"/>
          <w:lang w:val="uk-UA"/>
        </w:rPr>
        <w:t>», право господарського відання зареєстровано у Державному реєстрі р</w:t>
      </w:r>
      <w:r w:rsidR="00EF4CA1">
        <w:rPr>
          <w:sz w:val="28"/>
          <w:szCs w:val="28"/>
          <w:lang w:val="uk-UA"/>
        </w:rPr>
        <w:t>ечових прав на нерухоме майно 20</w:t>
      </w:r>
      <w:r w:rsidR="00C42C8C" w:rsidRPr="00C42C8C">
        <w:rPr>
          <w:sz w:val="28"/>
          <w:szCs w:val="28"/>
          <w:lang w:val="uk-UA"/>
        </w:rPr>
        <w:t xml:space="preserve"> </w:t>
      </w:r>
      <w:r w:rsidR="00EF4CA1">
        <w:rPr>
          <w:sz w:val="28"/>
          <w:szCs w:val="28"/>
          <w:lang w:val="uk-UA"/>
        </w:rPr>
        <w:t>вересня 2018</w:t>
      </w:r>
      <w:r w:rsidR="00C42C8C" w:rsidRPr="00C42C8C">
        <w:rPr>
          <w:sz w:val="28"/>
          <w:szCs w:val="28"/>
          <w:lang w:val="uk-UA"/>
        </w:rPr>
        <w:t xml:space="preserve"> року, номер запису про інше речове право </w:t>
      </w:r>
      <w:r w:rsidR="00EF4CA1" w:rsidRPr="00EF4CA1">
        <w:rPr>
          <w:sz w:val="28"/>
          <w:szCs w:val="28"/>
          <w:lang w:val="uk-UA"/>
        </w:rPr>
        <w:t>28098157</w:t>
      </w:r>
      <w:r w:rsidR="00C42C8C" w:rsidRPr="00EF4CA1">
        <w:rPr>
          <w:sz w:val="28"/>
          <w:szCs w:val="28"/>
          <w:lang w:val="uk-UA"/>
        </w:rPr>
        <w:t>)</w:t>
      </w:r>
      <w:r w:rsidR="00C42C8C" w:rsidRPr="00C42C8C">
        <w:rPr>
          <w:sz w:val="28"/>
          <w:szCs w:val="28"/>
          <w:lang w:val="uk-UA"/>
        </w:rPr>
        <w:t xml:space="preserve"> (категорія земель – землі промисловості, транспорту, електронних комунікацій, енергетики, оборони та іншого призначення, код виду цільовог</w:t>
      </w:r>
      <w:r w:rsidR="00C42C8C">
        <w:rPr>
          <w:sz w:val="28"/>
          <w:szCs w:val="28"/>
          <w:lang w:val="uk-UA"/>
        </w:rPr>
        <w:t xml:space="preserve">о призначення – 11.04), заява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ДЦ від 11 лютого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72129-009360771-031-03,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752553448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38AB9A11" w14:textId="77777777" w:rsidR="00232CCA" w:rsidRPr="00232CCA" w:rsidRDefault="00F86F74" w:rsidP="00232CCA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232CCA" w:rsidRPr="00232CCA">
        <w:rPr>
          <w:color w:val="000000" w:themeColor="text1"/>
          <w:sz w:val="28"/>
          <w:szCs w:val="28"/>
          <w:lang w:val="uk-UA"/>
        </w:rPr>
        <w:t>КОМУНАЛЬНОМУ ПІДПРИЄМСТВУ ВИКОНАВЧОГО ОРГАНУ КИЇВРАДИ (КИЇВСЬКОЇ МІСЬКОЇ ДЕРЖАВНОЇ АДМІНІСТРАЦІЇ) «КИЇВТЕПЛОЕНЕРГО»:</w:t>
      </w:r>
    </w:p>
    <w:p w14:paraId="2A4255EB" w14:textId="77777777" w:rsidR="00232CCA" w:rsidRPr="00232CCA" w:rsidRDefault="00232CCA" w:rsidP="00232CCA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32CCA">
        <w:rPr>
          <w:color w:val="000000" w:themeColor="text1"/>
          <w:sz w:val="28"/>
          <w:szCs w:val="28"/>
          <w:lang w:val="uk-UA"/>
        </w:rPr>
        <w:t xml:space="preserve">2.1. Виконувати обов'язки землекористувача відповідно до вимог статті 96 Земельного кодексу України. </w:t>
      </w:r>
    </w:p>
    <w:p w14:paraId="4DE6E6BF" w14:textId="77777777" w:rsidR="00232CCA" w:rsidRPr="00232CCA" w:rsidRDefault="00232CCA" w:rsidP="00232CCA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32CCA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E2F0714" w14:textId="77777777" w:rsidR="00232CCA" w:rsidRPr="00232CCA" w:rsidRDefault="00232CCA" w:rsidP="00232CCA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32CCA">
        <w:rPr>
          <w:color w:val="000000" w:themeColor="text1"/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5D2F4E00" w14:textId="77777777" w:rsidR="00232CCA" w:rsidRPr="00232CCA" w:rsidRDefault="00232CCA" w:rsidP="00232CCA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32CCA">
        <w:rPr>
          <w:color w:val="000000" w:themeColor="text1"/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AD037A1" w14:textId="77777777" w:rsidR="00232CCA" w:rsidRPr="00232CCA" w:rsidRDefault="00232CCA" w:rsidP="00232CCA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32CCA">
        <w:rPr>
          <w:color w:val="000000" w:themeColor="text1"/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20F30F54" w14:textId="77777777" w:rsidR="00232CCA" w:rsidRPr="00232CCA" w:rsidRDefault="00232CCA" w:rsidP="00232CCA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32CCA">
        <w:rPr>
          <w:color w:val="000000" w:themeColor="text1"/>
          <w:sz w:val="28"/>
          <w:szCs w:val="28"/>
          <w:lang w:val="uk-UA"/>
        </w:rPr>
        <w:t>2.6. Забезпечити відповідно до рішення Київської міської ради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279FDC77" w14:textId="358074BA" w:rsidR="00232CCA" w:rsidRDefault="00232CCA" w:rsidP="00232CCA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32CCA">
        <w:rPr>
          <w:color w:val="000000" w:themeColor="text1"/>
          <w:sz w:val="28"/>
          <w:szCs w:val="28"/>
          <w:lang w:val="uk-UA"/>
        </w:rPr>
        <w:t>2.7. Дотримуватися вимог Закону України «Про охорону культурної спадщини».</w:t>
      </w:r>
    </w:p>
    <w:p w14:paraId="3C7581C3" w14:textId="77777777" w:rsidR="006846C2" w:rsidRDefault="00003EC3" w:rsidP="006846C2">
      <w:pPr>
        <w:ind w:firstLine="72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2.8</w:t>
      </w:r>
      <w:r w:rsidRPr="00003EC3">
        <w:rPr>
          <w:color w:val="000000" w:themeColor="text1"/>
          <w:sz w:val="28"/>
          <w:szCs w:val="28"/>
          <w:lang w:val="uk-UA"/>
        </w:rPr>
        <w:t xml:space="preserve">. </w:t>
      </w:r>
      <w:r w:rsidR="006846C2">
        <w:rPr>
          <w:sz w:val="28"/>
          <w:szCs w:val="28"/>
          <w:lang w:val="uk-UA" w:eastAsia="uk-UA"/>
        </w:rPr>
        <w:t>Частину з</w:t>
      </w:r>
      <w:r w:rsidR="006846C2" w:rsidRPr="000F2175">
        <w:rPr>
          <w:sz w:val="28"/>
          <w:szCs w:val="28"/>
          <w:lang w:val="uk-UA"/>
        </w:rPr>
        <w:t>емельн</w:t>
      </w:r>
      <w:r w:rsidR="006846C2">
        <w:rPr>
          <w:sz w:val="28"/>
          <w:szCs w:val="28"/>
          <w:lang w:val="uk-UA"/>
        </w:rPr>
        <w:t>ої</w:t>
      </w:r>
      <w:r w:rsidR="006846C2" w:rsidRPr="000F2175">
        <w:rPr>
          <w:sz w:val="28"/>
          <w:szCs w:val="28"/>
          <w:lang w:val="uk-UA"/>
        </w:rPr>
        <w:t xml:space="preserve"> ділянк</w:t>
      </w:r>
      <w:r w:rsidR="006846C2">
        <w:rPr>
          <w:sz w:val="28"/>
          <w:szCs w:val="28"/>
          <w:lang w:val="uk-UA"/>
        </w:rPr>
        <w:t>и</w:t>
      </w:r>
      <w:r w:rsidR="006846C2" w:rsidRPr="000F2175">
        <w:rPr>
          <w:sz w:val="28"/>
          <w:szCs w:val="28"/>
          <w:lang w:val="uk-UA"/>
        </w:rPr>
        <w:t xml:space="preserve"> в межах червоних ліній використовувати з обмеженням відповідно до вимог містобудівного законодавства</w:t>
      </w:r>
      <w:r w:rsidR="006846C2">
        <w:rPr>
          <w:sz w:val="28"/>
          <w:szCs w:val="28"/>
          <w:lang w:val="uk-UA"/>
        </w:rPr>
        <w:t xml:space="preserve"> </w:t>
      </w:r>
      <w:r w:rsidR="006846C2" w:rsidRPr="002D0C2F">
        <w:rPr>
          <w:sz w:val="28"/>
          <w:szCs w:val="28"/>
          <w:lang w:val="uk-UA"/>
        </w:rPr>
        <w:t>та Закону України «Про автомобільні дороги»</w:t>
      </w:r>
      <w:r w:rsidR="006846C2" w:rsidRPr="000F2175">
        <w:rPr>
          <w:sz w:val="28"/>
          <w:szCs w:val="28"/>
          <w:lang w:val="uk-UA"/>
        </w:rPr>
        <w:t>.</w:t>
      </w:r>
    </w:p>
    <w:p w14:paraId="3AD977A1" w14:textId="612751AF" w:rsidR="00232CCA" w:rsidRPr="00232CCA" w:rsidRDefault="00003EC3" w:rsidP="00232CCA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2.9</w:t>
      </w:r>
      <w:r w:rsidR="00232CCA" w:rsidRPr="00232CCA">
        <w:rPr>
          <w:color w:val="000000" w:themeColor="text1"/>
          <w:sz w:val="28"/>
          <w:szCs w:val="28"/>
          <w:lang w:val="uk-UA"/>
        </w:rPr>
        <w:t xml:space="preserve">. У разі необхідності проведення реконструкції, питання оформлення дозвільної та </w:t>
      </w:r>
      <w:proofErr w:type="spellStart"/>
      <w:r w:rsidR="00232CCA" w:rsidRPr="00232CCA">
        <w:rPr>
          <w:color w:val="000000" w:themeColor="text1"/>
          <w:sz w:val="28"/>
          <w:szCs w:val="28"/>
          <w:lang w:val="uk-UA"/>
        </w:rPr>
        <w:t>проєктної</w:t>
      </w:r>
      <w:proofErr w:type="spellEnd"/>
      <w:r w:rsidR="00232CCA" w:rsidRPr="00232CCA">
        <w:rPr>
          <w:color w:val="000000" w:themeColor="text1"/>
          <w:sz w:val="28"/>
          <w:szCs w:val="28"/>
          <w:lang w:val="uk-UA"/>
        </w:rPr>
        <w:t xml:space="preserve"> документації вирішувати в порядку, визначеному законодавством України.</w:t>
      </w:r>
    </w:p>
    <w:p w14:paraId="43CF3062" w14:textId="77777777" w:rsidR="00232CCA" w:rsidRPr="00232CCA" w:rsidRDefault="00232CCA" w:rsidP="00232CCA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32CCA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7E7FF1B8" w14:textId="77777777" w:rsidR="00232CCA" w:rsidRPr="00232CCA" w:rsidRDefault="00232CCA" w:rsidP="00232CCA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32CCA">
        <w:rPr>
          <w:color w:val="000000" w:themeColor="text1"/>
          <w:sz w:val="28"/>
          <w:szCs w:val="28"/>
          <w:lang w:val="uk-UA"/>
        </w:rPr>
        <w:lastRenderedPageBreak/>
        <w:t xml:space="preserve">4. Дане рішення набирає чинності з моменту його прийняття та вважається доведеним до відома заявника з дня його оприлюднення на офіційному </w:t>
      </w:r>
      <w:proofErr w:type="spellStart"/>
      <w:r w:rsidRPr="00232CCA"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 w:rsidRPr="00232CCA">
        <w:rPr>
          <w:color w:val="000000" w:themeColor="text1"/>
          <w:sz w:val="28"/>
          <w:szCs w:val="28"/>
          <w:lang w:val="uk-UA"/>
        </w:rPr>
        <w:t xml:space="preserve"> Київської міської ради.</w:t>
      </w:r>
    </w:p>
    <w:p w14:paraId="30B9C5D3" w14:textId="157238F0" w:rsidR="00AF790C" w:rsidRDefault="00232CCA" w:rsidP="00232CCA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32CCA">
        <w:rPr>
          <w:color w:val="000000" w:themeColor="text1"/>
          <w:sz w:val="28"/>
          <w:szCs w:val="28"/>
          <w:lang w:val="uk-UA"/>
        </w:rPr>
        <w:t xml:space="preserve">5.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232CCA">
        <w:rPr>
          <w:color w:val="000000" w:themeColor="text1"/>
          <w:sz w:val="28"/>
          <w:szCs w:val="28"/>
          <w:lang w:val="uk-UA"/>
        </w:rPr>
        <w:t>містопланування</w:t>
      </w:r>
      <w:proofErr w:type="spellEnd"/>
      <w:r w:rsidRPr="00232CCA">
        <w:rPr>
          <w:color w:val="000000" w:themeColor="text1"/>
          <w:sz w:val="28"/>
          <w:szCs w:val="28"/>
          <w:lang w:val="uk-UA"/>
        </w:rPr>
        <w:t xml:space="preserve"> та земельних відносин.</w:t>
      </w:r>
    </w:p>
    <w:p w14:paraId="59FEFDCB" w14:textId="77777777" w:rsidR="00232CCA" w:rsidRDefault="00232CCA" w:rsidP="00232CCA">
      <w:pPr>
        <w:ind w:firstLine="72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5"/>
        <w:gridCol w:w="3853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ind w:right="1405"/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4EC6650D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C1F7060" w14:textId="77777777" w:rsidR="00794962" w:rsidRPr="00FC5867" w:rsidRDefault="00794962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5DBF7C8F" w:rsidR="00AF790C" w:rsidRPr="00AF18A6" w:rsidRDefault="00AF18A6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Владислав АНДРОНОВ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41AFA35" w14:textId="77777777" w:rsidR="00594167" w:rsidRPr="00AC0281" w:rsidRDefault="00594167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2E80F3F0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672D4D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E5C3005" w14:textId="21AB09A8" w:rsidR="00DF7CF5" w:rsidRDefault="00DF7CF5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4336A314" w14:textId="77777777" w:rsidR="00DF7CF5" w:rsidRPr="00DF7CF5" w:rsidRDefault="00DF7CF5" w:rsidP="00DF7CF5">
      <w:pPr>
        <w:jc w:val="both"/>
        <w:rPr>
          <w:color w:val="000000"/>
          <w:sz w:val="28"/>
          <w:szCs w:val="28"/>
          <w:lang w:val="uk-UA" w:eastAsia="uk-UA"/>
        </w:rPr>
      </w:pPr>
      <w:r w:rsidRPr="00DF7CF5">
        <w:rPr>
          <w:color w:val="000000"/>
          <w:sz w:val="28"/>
          <w:szCs w:val="28"/>
          <w:lang w:val="uk-UA" w:eastAsia="uk-UA"/>
        </w:rPr>
        <w:t>Постійна комісія Київської міської ради</w:t>
      </w:r>
    </w:p>
    <w:p w14:paraId="221AFBA7" w14:textId="77777777" w:rsidR="00DF7CF5" w:rsidRPr="00DF7CF5" w:rsidRDefault="00DF7CF5" w:rsidP="00DF7CF5">
      <w:pPr>
        <w:jc w:val="both"/>
        <w:rPr>
          <w:color w:val="000000"/>
          <w:sz w:val="28"/>
          <w:szCs w:val="28"/>
          <w:lang w:val="uk-UA" w:eastAsia="uk-UA"/>
        </w:rPr>
      </w:pPr>
      <w:r w:rsidRPr="00DF7CF5">
        <w:rPr>
          <w:color w:val="000000"/>
          <w:sz w:val="28"/>
          <w:szCs w:val="28"/>
          <w:lang w:val="uk-UA" w:eastAsia="uk-UA"/>
        </w:rPr>
        <w:t>з питань житлово-комунального господарства</w:t>
      </w:r>
    </w:p>
    <w:p w14:paraId="0034F0CA" w14:textId="77777777" w:rsidR="00DF7CF5" w:rsidRPr="00DF7CF5" w:rsidRDefault="00DF7CF5" w:rsidP="00DF7CF5">
      <w:pPr>
        <w:jc w:val="both"/>
        <w:rPr>
          <w:color w:val="000000"/>
          <w:sz w:val="28"/>
          <w:szCs w:val="28"/>
          <w:lang w:val="uk-UA" w:eastAsia="uk-UA"/>
        </w:rPr>
      </w:pPr>
      <w:r w:rsidRPr="00DF7CF5">
        <w:rPr>
          <w:color w:val="000000"/>
          <w:sz w:val="28"/>
          <w:szCs w:val="28"/>
          <w:lang w:val="uk-UA" w:eastAsia="uk-UA"/>
        </w:rPr>
        <w:t>та паливно-енергетичного комплексу</w:t>
      </w:r>
    </w:p>
    <w:p w14:paraId="0A0634ED" w14:textId="77777777" w:rsidR="00DF7CF5" w:rsidRPr="00DF7CF5" w:rsidRDefault="00DF7CF5" w:rsidP="00DF7CF5">
      <w:pPr>
        <w:jc w:val="both"/>
        <w:rPr>
          <w:color w:val="000000"/>
          <w:sz w:val="28"/>
          <w:szCs w:val="28"/>
          <w:lang w:val="uk-UA" w:eastAsia="uk-UA"/>
        </w:rPr>
      </w:pPr>
    </w:p>
    <w:p w14:paraId="2B291CC6" w14:textId="77777777" w:rsidR="00DF7CF5" w:rsidRPr="00DF7CF5" w:rsidRDefault="00DF7CF5" w:rsidP="00DF7CF5">
      <w:pPr>
        <w:jc w:val="both"/>
        <w:rPr>
          <w:color w:val="000000"/>
          <w:sz w:val="28"/>
          <w:szCs w:val="28"/>
          <w:lang w:val="uk-UA" w:eastAsia="uk-UA"/>
        </w:rPr>
      </w:pPr>
      <w:r w:rsidRPr="00DF7CF5">
        <w:rPr>
          <w:color w:val="000000"/>
          <w:sz w:val="28"/>
          <w:szCs w:val="28"/>
          <w:lang w:val="uk-UA" w:eastAsia="uk-UA"/>
        </w:rPr>
        <w:t>Голова</w:t>
      </w:r>
      <w:r w:rsidRPr="00DF7CF5">
        <w:rPr>
          <w:color w:val="000000"/>
          <w:sz w:val="28"/>
          <w:szCs w:val="28"/>
          <w:lang w:val="uk-UA" w:eastAsia="uk-UA"/>
        </w:rPr>
        <w:tab/>
      </w:r>
      <w:r w:rsidRPr="00DF7CF5">
        <w:rPr>
          <w:color w:val="000000"/>
          <w:sz w:val="28"/>
          <w:szCs w:val="28"/>
          <w:lang w:val="uk-UA" w:eastAsia="uk-UA"/>
        </w:rPr>
        <w:tab/>
      </w:r>
      <w:r w:rsidRPr="00DF7CF5">
        <w:rPr>
          <w:color w:val="000000"/>
          <w:sz w:val="28"/>
          <w:szCs w:val="28"/>
          <w:lang w:val="uk-UA" w:eastAsia="uk-UA"/>
        </w:rPr>
        <w:tab/>
      </w:r>
      <w:r w:rsidRPr="00DF7CF5">
        <w:rPr>
          <w:color w:val="000000"/>
          <w:sz w:val="28"/>
          <w:szCs w:val="28"/>
          <w:lang w:val="uk-UA" w:eastAsia="uk-UA"/>
        </w:rPr>
        <w:tab/>
      </w:r>
      <w:r w:rsidRPr="00DF7CF5">
        <w:rPr>
          <w:color w:val="000000"/>
          <w:sz w:val="28"/>
          <w:szCs w:val="28"/>
          <w:lang w:val="uk-UA" w:eastAsia="uk-UA"/>
        </w:rPr>
        <w:tab/>
      </w:r>
      <w:r w:rsidRPr="00DF7CF5">
        <w:rPr>
          <w:color w:val="000000"/>
          <w:sz w:val="28"/>
          <w:szCs w:val="28"/>
          <w:lang w:val="uk-UA" w:eastAsia="uk-UA"/>
        </w:rPr>
        <w:tab/>
      </w:r>
      <w:r w:rsidRPr="00DF7CF5">
        <w:rPr>
          <w:color w:val="000000"/>
          <w:sz w:val="28"/>
          <w:szCs w:val="28"/>
          <w:lang w:val="uk-UA" w:eastAsia="uk-UA"/>
        </w:rPr>
        <w:tab/>
      </w:r>
      <w:r w:rsidRPr="00DF7CF5">
        <w:rPr>
          <w:color w:val="000000"/>
          <w:sz w:val="28"/>
          <w:szCs w:val="28"/>
          <w:lang w:val="uk-UA" w:eastAsia="uk-UA"/>
        </w:rPr>
        <w:tab/>
        <w:t xml:space="preserve"> Олександр БРОДСЬКИЙ</w:t>
      </w:r>
    </w:p>
    <w:p w14:paraId="399E43B4" w14:textId="77777777" w:rsidR="00DF7CF5" w:rsidRDefault="00DF7CF5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161A6FE4" w:rsidR="00E75718" w:rsidRPr="00794962" w:rsidRDefault="00692C91" w:rsidP="00AF18A6">
      <w:pPr>
        <w:rPr>
          <w:color w:val="000000"/>
          <w:sz w:val="28"/>
          <w:szCs w:val="28"/>
          <w:lang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 w:rsidRPr="00794962">
        <w:rPr>
          <w:color w:val="000000"/>
          <w:sz w:val="28"/>
          <w:szCs w:val="28"/>
          <w:lang w:eastAsia="uk-UA"/>
        </w:rPr>
        <w:lastRenderedPageBreak/>
        <w:t xml:space="preserve"> </w:t>
      </w:r>
    </w:p>
    <w:sectPr w:rsidR="00E75718" w:rsidRPr="00794962" w:rsidSect="00003EC3">
      <w:pgSz w:w="11906" w:h="16838"/>
      <w:pgMar w:top="1134" w:right="567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11FB8" w14:textId="77777777" w:rsidR="00DF0478" w:rsidRDefault="00DF0478">
      <w:r>
        <w:separator/>
      </w:r>
    </w:p>
  </w:endnote>
  <w:endnote w:type="continuationSeparator" w:id="0">
    <w:p w14:paraId="667FE9E2" w14:textId="77777777" w:rsidR="00DF0478" w:rsidRDefault="00DF0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44505" w14:textId="77777777" w:rsidR="00DF0478" w:rsidRDefault="00DF0478">
      <w:r>
        <w:separator/>
      </w:r>
    </w:p>
  </w:footnote>
  <w:footnote w:type="continuationSeparator" w:id="0">
    <w:p w14:paraId="613B8486" w14:textId="77777777" w:rsidR="00DF0478" w:rsidRDefault="00DF04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1449897">
    <w:abstractNumId w:val="10"/>
  </w:num>
  <w:num w:numId="2" w16cid:durableId="949045659">
    <w:abstractNumId w:val="6"/>
  </w:num>
  <w:num w:numId="3" w16cid:durableId="629020804">
    <w:abstractNumId w:val="9"/>
  </w:num>
  <w:num w:numId="4" w16cid:durableId="206963251">
    <w:abstractNumId w:val="0"/>
  </w:num>
  <w:num w:numId="5" w16cid:durableId="963654462">
    <w:abstractNumId w:val="8"/>
  </w:num>
  <w:num w:numId="6" w16cid:durableId="913779998">
    <w:abstractNumId w:val="4"/>
  </w:num>
  <w:num w:numId="7" w16cid:durableId="2007321161">
    <w:abstractNumId w:val="5"/>
  </w:num>
  <w:num w:numId="8" w16cid:durableId="1117025124">
    <w:abstractNumId w:val="7"/>
  </w:num>
  <w:num w:numId="9" w16cid:durableId="811214423">
    <w:abstractNumId w:val="2"/>
  </w:num>
  <w:num w:numId="10" w16cid:durableId="604116795">
    <w:abstractNumId w:val="1"/>
  </w:num>
  <w:num w:numId="11" w16cid:durableId="15639073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3EC3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32CCA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B7545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322F0"/>
    <w:rsid w:val="00540A78"/>
    <w:rsid w:val="00545F9C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846C2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4962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860E7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74C56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18A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2C8C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51B56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0478"/>
    <w:rsid w:val="00DF429D"/>
    <w:rsid w:val="00DF7CF5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EF4CA1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3606</Words>
  <Characters>2056</Characters>
  <Application>Microsoft Office Word</Application>
  <DocSecurity>0</DocSecurity>
  <Lines>17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5651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14</cp:revision>
  <cp:lastPrinted>2025-02-18T12:21:00Z</cp:lastPrinted>
  <dcterms:created xsi:type="dcterms:W3CDTF">2025-02-18T11:37:00Z</dcterms:created>
  <dcterms:modified xsi:type="dcterms:W3CDTF">2025-03-04T13:38:00Z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