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761776446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761776446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27"/>
      </w:tblGrid>
      <w:tr w:rsidR="00DE4A20" w:rsidRPr="00BE5E68" w14:paraId="39883B9B" w14:textId="77777777" w:rsidTr="00AE35DC">
        <w:trPr>
          <w:trHeight w:val="2128"/>
        </w:trPr>
        <w:tc>
          <w:tcPr>
            <w:tcW w:w="6727" w:type="dxa"/>
            <w:hideMark/>
          </w:tcPr>
          <w:p w14:paraId="0B182D23" w14:textId="4AEFCC48" w:rsidR="00F6318B" w:rsidRPr="00DE4A20" w:rsidRDefault="00AE35DC" w:rsidP="00172E92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ВИКОНАВЧОГО ОРГАНУ КИЇВРАДИ (КИЇВСЬКОЇ МІСЬКОЇ ДЕРЖАВНОЇ АДМІНІСТРАЦІЇ) «КИЇВТЕПЛОЕНЕРГО» земельної ділянки в постійне користування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на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                             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AE35DC">
              <w:rPr>
                <w:b/>
                <w:iCs/>
                <w:color w:val="000000" w:themeColor="text1"/>
                <w:sz w:val="28"/>
                <w:szCs w:val="28"/>
              </w:rPr>
              <w:t>бульв</w:t>
            </w:r>
            <w:r w:rsidRPr="00AE35DC">
              <w:rPr>
                <w:b/>
                <w:iCs/>
                <w:color w:val="000000" w:themeColor="text1"/>
                <w:sz w:val="28"/>
                <w:szCs w:val="28"/>
              </w:rPr>
              <w:t>. Чоколівському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, </w:t>
            </w:r>
            <w:r w:rsidR="0001227E" w:rsidRPr="00AE35DC">
              <w:rPr>
                <w:b/>
                <w:iCs/>
                <w:color w:val="000000" w:themeColor="text1"/>
                <w:sz w:val="28"/>
                <w:szCs w:val="28"/>
              </w:rPr>
              <w:t>4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Солом'янському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10FFF8AF" w14:textId="606DACF8" w:rsidR="00AE35DC" w:rsidRDefault="00AE35DC" w:rsidP="00AE35DC">
      <w:pPr>
        <w:pStyle w:val="20"/>
        <w:ind w:firstLine="709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 xml:space="preserve">Розглянувши заяву КОМУНАЛЬНОГО ПІДПРИЄМСТВА ВИКОНАВЧОГО ОРГАНУ КИЇВРАДИ (КИЇВСЬКОЇ МІСЬКОЇ ДЕРЖАВНОЇ АДМІНІСТРАЦІЇ) «КИЇВТЕПЛОЕНЕРГО» (код ЄДРПОУ 40538421, місцезнаходження юридичної особи: 01001, місто Київ, площа Івана Франка, 5) від 25 лютого  2025 року № </w:t>
      </w:r>
      <w:r w:rsidRPr="00E13205">
        <w:rPr>
          <w:color w:val="000000" w:themeColor="text1"/>
          <w:szCs w:val="28"/>
          <w:lang w:val="uk-UA"/>
        </w:rPr>
        <w:t>72055-009410721-031-03</w:t>
      </w:r>
      <w:r w:rsidR="00F36F02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>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0DDF43A3" w:rsidR="008F6F5B" w:rsidRPr="00AE35DC" w:rsidRDefault="00E1355C" w:rsidP="0009503E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AE35DC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ВИКОНАВЧОГО ОРГАНУ КИЇВРАДИ (КИЇВСЬКОЇ МІСЬКОЇ ДЕРЖАВНОЇ АДМІНІСТРАЦІЇ) «КИЇВТЕПЛОЕНЕРГО», за умови виконання пункту 2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BE5E68">
        <w:rPr>
          <w:iCs/>
          <w:color w:val="000000" w:themeColor="text1"/>
          <w:sz w:val="28"/>
          <w:szCs w:val="28"/>
          <w:lang w:val="uk-UA" w:eastAsia="uk-UA"/>
        </w:rPr>
        <w:t xml:space="preserve">постійне </w:t>
      </w:r>
      <w:r w:rsidR="00032E6C" w:rsidRPr="00BE5E68">
        <w:rPr>
          <w:iCs/>
          <w:color w:val="000000" w:themeColor="text1"/>
          <w:sz w:val="28"/>
          <w:szCs w:val="28"/>
          <w:lang w:val="uk-UA" w:eastAsia="uk-UA"/>
        </w:rPr>
        <w:lastRenderedPageBreak/>
        <w:t>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AE35DC">
        <w:rPr>
          <w:iCs/>
          <w:color w:val="000000" w:themeColor="text1"/>
          <w:sz w:val="28"/>
          <w:szCs w:val="28"/>
          <w:lang w:val="uk-UA" w:eastAsia="uk-UA"/>
        </w:rPr>
        <w:t>0,0363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AE35DC">
        <w:rPr>
          <w:iCs/>
          <w:color w:val="000000" w:themeColor="text1"/>
          <w:sz w:val="28"/>
          <w:szCs w:val="28"/>
          <w:lang w:val="uk-UA" w:eastAsia="uk-UA"/>
        </w:rPr>
        <w:t>8000000000:72:118:0045</w:t>
      </w:r>
      <w:r w:rsidR="00F837D8" w:rsidRPr="00AF790C">
        <w:rPr>
          <w:sz w:val="28"/>
          <w:szCs w:val="28"/>
          <w:lang w:val="uk-UA"/>
        </w:rPr>
        <w:t xml:space="preserve">) </w:t>
      </w:r>
      <w:r w:rsidR="00AE35DC">
        <w:rPr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045FAD" w:rsidRPr="00AF790C">
        <w:rPr>
          <w:sz w:val="28"/>
          <w:szCs w:val="28"/>
          <w:lang w:val="uk-UA"/>
        </w:rPr>
        <w:t xml:space="preserve"> </w:t>
      </w:r>
      <w:r w:rsidR="00AE35DC" w:rsidRPr="00AE35DC">
        <w:rPr>
          <w:sz w:val="28"/>
          <w:lang w:val="uk-UA"/>
        </w:rPr>
        <w:t xml:space="preserve">на </w:t>
      </w:r>
      <w:r w:rsidR="00AE35DC" w:rsidRPr="00AE35DC">
        <w:rPr>
          <w:iCs/>
          <w:sz w:val="28"/>
          <w:szCs w:val="28"/>
          <w:lang w:val="uk-UA"/>
        </w:rPr>
        <w:t xml:space="preserve">бульв. Чоколівському, 4 </w:t>
      </w:r>
      <w:r w:rsidR="00AE35DC" w:rsidRPr="00AE35DC">
        <w:rPr>
          <w:sz w:val="28"/>
          <w:szCs w:val="28"/>
          <w:lang w:val="uk-UA"/>
        </w:rPr>
        <w:t xml:space="preserve">у </w:t>
      </w:r>
      <w:r w:rsidR="00AE35DC" w:rsidRPr="00AE35DC">
        <w:rPr>
          <w:iCs/>
          <w:sz w:val="28"/>
          <w:szCs w:val="28"/>
          <w:lang w:val="uk-UA"/>
        </w:rPr>
        <w:t>Солом'янському</w:t>
      </w:r>
      <w:r w:rsidR="00AE35DC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AE35DC">
        <w:rPr>
          <w:sz w:val="28"/>
          <w:szCs w:val="28"/>
          <w:lang w:val="uk-UA"/>
        </w:rPr>
        <w:t>, у зв`язку із закріпленням нерухомого майна на праві господарського відання за КОМУНАЛЬНИМ ПІДПРИЄМСТВОМ ВИКОНАВЧОГО ОРГАНУ КИЇВРАДИ (КИЇВСЬКОЇ МІСЬКОЇ ДЕРЖАВНОЇ АДМІНІСТРАЦІЇ)</w:t>
      </w:r>
      <w:r w:rsidR="001B4D9B">
        <w:rPr>
          <w:sz w:val="28"/>
          <w:szCs w:val="28"/>
          <w:lang w:val="uk-UA"/>
        </w:rPr>
        <w:t xml:space="preserve"> </w:t>
      </w:r>
      <w:r w:rsidR="00AE35DC">
        <w:rPr>
          <w:sz w:val="28"/>
          <w:szCs w:val="28"/>
          <w:lang w:val="uk-UA"/>
        </w:rPr>
        <w:t xml:space="preserve">КИЇВТЕПЛОЕНЕРГО» відповідно до наказу Департаменту комунальної власності м. Києва виконавчого органу Київської міської ради (Київської міської державної адміністрації) від 04 травня 2018 року № 224 «Про закріплення основних засобів за комунальним підприємством виконавчого органу Київради (Київської міської державної адміністрації) «Київтеплоенерго», право господарського відання зареєстровано у Державному реєстрі речових прав на нерухоме майно </w:t>
      </w:r>
      <w:r w:rsidR="009914B8">
        <w:rPr>
          <w:sz w:val="28"/>
          <w:szCs w:val="28"/>
          <w:lang w:val="uk-UA"/>
        </w:rPr>
        <w:t>27</w:t>
      </w:r>
      <w:r w:rsidR="00AE35DC">
        <w:rPr>
          <w:sz w:val="28"/>
          <w:szCs w:val="28"/>
          <w:lang w:val="uk-UA"/>
        </w:rPr>
        <w:t xml:space="preserve"> </w:t>
      </w:r>
      <w:r w:rsidR="009914B8">
        <w:rPr>
          <w:sz w:val="28"/>
          <w:szCs w:val="28"/>
          <w:lang w:val="uk-UA"/>
        </w:rPr>
        <w:t>січня</w:t>
      </w:r>
      <w:r w:rsidR="00AE35DC">
        <w:rPr>
          <w:sz w:val="28"/>
          <w:szCs w:val="28"/>
          <w:lang w:val="uk-UA"/>
        </w:rPr>
        <w:t xml:space="preserve"> 202</w:t>
      </w:r>
      <w:r w:rsidR="009914B8">
        <w:rPr>
          <w:sz w:val="28"/>
          <w:szCs w:val="28"/>
          <w:lang w:val="uk-UA"/>
        </w:rPr>
        <w:t>5</w:t>
      </w:r>
      <w:r w:rsidR="00AE35DC">
        <w:rPr>
          <w:sz w:val="28"/>
          <w:szCs w:val="28"/>
          <w:lang w:val="uk-UA"/>
        </w:rPr>
        <w:t xml:space="preserve"> року, номер запису про інше речове право 5</w:t>
      </w:r>
      <w:r w:rsidR="009914B8">
        <w:rPr>
          <w:sz w:val="28"/>
          <w:szCs w:val="28"/>
          <w:lang w:val="uk-UA"/>
        </w:rPr>
        <w:t>8343045</w:t>
      </w:r>
      <w:r w:rsidR="00AE35DC">
        <w:rPr>
          <w:sz w:val="28"/>
          <w:szCs w:val="28"/>
          <w:lang w:val="uk-UA"/>
        </w:rPr>
        <w:t xml:space="preserve">) (категорія земель – землі промисловості, транспорту, електронних комунікацій, енергетики, оборони та іншого призначення, </w:t>
      </w:r>
      <w:r w:rsidR="00AE35DC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AE35DC">
        <w:rPr>
          <w:sz w:val="28"/>
          <w:szCs w:val="28"/>
          <w:lang w:val="uk-UA"/>
        </w:rPr>
        <w:t xml:space="preserve">– </w:t>
      </w:r>
      <w:r w:rsidR="00AE35DC">
        <w:rPr>
          <w:iCs/>
          <w:sz w:val="28"/>
          <w:szCs w:val="28"/>
          <w:lang w:val="uk-UA"/>
        </w:rPr>
        <w:t>11.04)</w:t>
      </w:r>
      <w:r w:rsidR="00AE35DC">
        <w:rPr>
          <w:sz w:val="28"/>
          <w:szCs w:val="28"/>
          <w:lang w:val="uk-UA"/>
        </w:rPr>
        <w:t>,</w:t>
      </w:r>
      <w:r w:rsidR="00F86F74" w:rsidRPr="00AF790C">
        <w:rPr>
          <w:sz w:val="28"/>
          <w:szCs w:val="28"/>
          <w:lang w:val="uk-UA"/>
        </w:rPr>
        <w:t xml:space="preserve">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25 лютого 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72055-009410721-031-03,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761776446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068BEBB2" w14:textId="77777777" w:rsidR="009914B8" w:rsidRDefault="009914B8" w:rsidP="009914B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 КОМУНАЛЬНОМУ ПІДПРИЄМСТВУ ВИКОНАВЧОГО ОРГАНУ КИЇВРАДИ (КИЇВСЬКОЇ МІСЬКОЇ ДЕРЖАВНОЇ АДМІНІСТРАЦІЇ) «КИЇВТЕПЛОЕНЕРГО»:</w:t>
      </w:r>
    </w:p>
    <w:p w14:paraId="40DDAD28" w14:textId="77777777" w:rsidR="009914B8" w:rsidRDefault="009914B8" w:rsidP="009914B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1348B8CB" w14:textId="77777777" w:rsidR="009914B8" w:rsidRDefault="009914B8" w:rsidP="009914B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7E5EE61" w14:textId="77777777" w:rsidR="009914B8" w:rsidRDefault="009914B8" w:rsidP="009914B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7AF6E6A3" w14:textId="77777777" w:rsidR="009914B8" w:rsidRDefault="009914B8" w:rsidP="009914B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CFAEE87" w14:textId="77777777" w:rsidR="009914B8" w:rsidRDefault="009914B8" w:rsidP="009914B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6DA8DE72" w14:textId="77777777" w:rsidR="001B4D9B" w:rsidRDefault="009914B8" w:rsidP="009914B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2.6. Забезпечити відповідно до рішення Київської міської ради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7FB423A6" w14:textId="5293080E" w:rsidR="009914B8" w:rsidRDefault="009914B8" w:rsidP="009914B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>2.</w:t>
      </w:r>
      <w:r w:rsidR="00240633">
        <w:rPr>
          <w:color w:val="000000" w:themeColor="text1"/>
          <w:sz w:val="28"/>
          <w:szCs w:val="28"/>
          <w:lang w:val="uk-UA"/>
        </w:rPr>
        <w:t>7</w:t>
      </w:r>
      <w:r>
        <w:rPr>
          <w:color w:val="000000" w:themeColor="text1"/>
          <w:sz w:val="28"/>
          <w:szCs w:val="28"/>
          <w:lang w:val="uk-UA"/>
        </w:rPr>
        <w:t>. У разі необхідності проведення реконструкції, питання оформлення дозвільної та проєктної документації вирішувати в порядку, визначеному законодавством України.</w:t>
      </w:r>
    </w:p>
    <w:p w14:paraId="3CC8848D" w14:textId="77777777" w:rsidR="009914B8" w:rsidRDefault="009914B8" w:rsidP="009914B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7391E8C4" w14:textId="77777777" w:rsidR="009914B8" w:rsidRDefault="009914B8" w:rsidP="009914B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Дане рішення набирає чинності з моменту його прийняття </w:t>
      </w:r>
      <w:r>
        <w:rPr>
          <w:color w:val="000000"/>
          <w:sz w:val="28"/>
          <w:szCs w:val="28"/>
          <w:lang w:val="uk-UA" w:bidi="uk-UA"/>
        </w:rPr>
        <w:t xml:space="preserve">та </w:t>
      </w:r>
      <w:r>
        <w:rPr>
          <w:snapToGrid w:val="0"/>
          <w:sz w:val="28"/>
          <w:lang w:val="uk-UA"/>
        </w:rPr>
        <w:t>вважається доведеним до відома заявника з дня його оприлюднення на офіційному вебсайті Київської міської ради.</w:t>
      </w:r>
    </w:p>
    <w:p w14:paraId="3F9B9559" w14:textId="77777777" w:rsidR="009914B8" w:rsidRDefault="009914B8" w:rsidP="009914B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1"/>
        <w:gridCol w:w="3867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B6E138C" w14:textId="77777777" w:rsidR="00AF790C" w:rsidRPr="00F36F02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ECB1F7A" w:rsidR="009914B8" w:rsidRDefault="009914B8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Владислав АНДРОНОВ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41AFA35" w14:textId="77777777" w:rsidR="00594167" w:rsidRPr="00AC0281" w:rsidRDefault="00594167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2E80F3F0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5A7EEC49" w14:textId="77777777" w:rsidR="009914B8" w:rsidRDefault="009914B8" w:rsidP="009914B8">
      <w:pPr>
        <w:jc w:val="both"/>
        <w:rPr>
          <w:color w:val="000000"/>
          <w:sz w:val="28"/>
          <w:szCs w:val="28"/>
          <w:lang w:val="uk-UA" w:eastAsia="uk-UA"/>
        </w:rPr>
      </w:pPr>
    </w:p>
    <w:p w14:paraId="523B9558" w14:textId="77777777" w:rsidR="009914B8" w:rsidRDefault="009914B8" w:rsidP="009914B8">
      <w:pPr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Постійна комісія Київської міської ради</w:t>
      </w:r>
    </w:p>
    <w:p w14:paraId="52DD2F3A" w14:textId="77777777" w:rsidR="009914B8" w:rsidRDefault="009914B8" w:rsidP="009914B8">
      <w:pPr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з питань житлово-комунального господарства</w:t>
      </w:r>
    </w:p>
    <w:p w14:paraId="0A69B13F" w14:textId="77777777" w:rsidR="009914B8" w:rsidRDefault="009914B8" w:rsidP="009914B8">
      <w:pPr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та паливно-енергетичного комплексу</w:t>
      </w:r>
    </w:p>
    <w:p w14:paraId="13C163F4" w14:textId="77777777" w:rsidR="009914B8" w:rsidRDefault="009914B8" w:rsidP="009914B8">
      <w:pPr>
        <w:jc w:val="both"/>
        <w:rPr>
          <w:color w:val="000000"/>
          <w:sz w:val="28"/>
          <w:szCs w:val="28"/>
          <w:lang w:val="uk-UA" w:eastAsia="uk-UA"/>
        </w:rPr>
      </w:pPr>
    </w:p>
    <w:p w14:paraId="7D24459A" w14:textId="77777777" w:rsidR="009914B8" w:rsidRDefault="009914B8" w:rsidP="009914B8">
      <w:pPr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Голова</w:t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  <w:t xml:space="preserve"> Олександр БРОДСЬКИЙ</w:t>
      </w:r>
    </w:p>
    <w:p w14:paraId="738F2D76" w14:textId="77777777" w:rsidR="009914B8" w:rsidRDefault="009914B8" w:rsidP="009914B8">
      <w:pPr>
        <w:rPr>
          <w:sz w:val="28"/>
          <w:szCs w:val="28"/>
          <w:lang w:val="uk-UA" w:eastAsia="uk-UA"/>
        </w:rPr>
      </w:pPr>
    </w:p>
    <w:p w14:paraId="03AA24A5" w14:textId="02EEB3CD" w:rsidR="009914B8" w:rsidRDefault="009914B8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09C93097" w14:textId="0E1F2E89" w:rsidR="00145105" w:rsidRDefault="00304FAA" w:rsidP="00304FAA">
      <w:pPr>
        <w:rPr>
          <w:color w:val="000000"/>
          <w:sz w:val="28"/>
          <w:szCs w:val="28"/>
          <w:lang w:val="uk-UA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uk-UA" w:eastAsia="uk-UA"/>
        </w:rPr>
        <w:t xml:space="preserve"> </w:t>
      </w:r>
    </w:p>
    <w:p w14:paraId="0381BBD3" w14:textId="7A2A9CF6" w:rsidR="00E75718" w:rsidRPr="009914B8" w:rsidRDefault="008119F4" w:rsidP="00692C91">
      <w:pPr>
        <w:jc w:val="both"/>
        <w:rPr>
          <w:color w:val="000000"/>
          <w:sz w:val="28"/>
          <w:szCs w:val="28"/>
          <w:lang w:eastAsia="uk-UA"/>
        </w:rPr>
      </w:pPr>
      <w:r w:rsidRPr="009914B8">
        <w:rPr>
          <w:color w:val="000000"/>
          <w:sz w:val="28"/>
          <w:szCs w:val="28"/>
          <w:lang w:eastAsia="uk-UA"/>
        </w:rPr>
        <w:t xml:space="preserve">   </w:t>
      </w:r>
    </w:p>
    <w:sectPr w:rsidR="00E75718" w:rsidRPr="009914B8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B05015" w14:textId="77777777" w:rsidR="00903DF2" w:rsidRDefault="00903DF2">
      <w:r>
        <w:separator/>
      </w:r>
    </w:p>
  </w:endnote>
  <w:endnote w:type="continuationSeparator" w:id="0">
    <w:p w14:paraId="19627B2F" w14:textId="77777777" w:rsidR="00903DF2" w:rsidRDefault="00903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BEA9D" w14:textId="77777777" w:rsidR="00903DF2" w:rsidRDefault="00903DF2">
      <w:r>
        <w:separator/>
      </w:r>
    </w:p>
  </w:footnote>
  <w:footnote w:type="continuationSeparator" w:id="0">
    <w:p w14:paraId="571B4EF3" w14:textId="77777777" w:rsidR="00903DF2" w:rsidRDefault="00903D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2E92"/>
    <w:rsid w:val="00186FE2"/>
    <w:rsid w:val="0019058C"/>
    <w:rsid w:val="001920D3"/>
    <w:rsid w:val="00192C65"/>
    <w:rsid w:val="001A22CE"/>
    <w:rsid w:val="001A7B1E"/>
    <w:rsid w:val="001B363F"/>
    <w:rsid w:val="001B4969"/>
    <w:rsid w:val="001B4D9B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0633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04FAA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3DF2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914B8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5DC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E5E68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36F02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857</Words>
  <Characters>4888</Characters>
  <Application>Microsoft Office Word</Application>
  <DocSecurity>0</DocSecurity>
  <Lines>40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5734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9</cp:revision>
  <cp:lastPrinted>2025-03-05T08:23:00Z</cp:lastPrinted>
  <dcterms:created xsi:type="dcterms:W3CDTF">2025-03-05T08:13:00Z</dcterms:created>
  <dcterms:modified xsi:type="dcterms:W3CDTF">2025-04-04T06:30:00Z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