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70BC9" w14:textId="6DF3184B" w:rsidR="00F67BA0" w:rsidRDefault="00000000" w:rsidP="00996B75">
      <w:pPr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6A57F1D" wp14:editId="460A760B">
            <wp:extent cx="43180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BFE01" w14:textId="77777777" w:rsidR="00F67BA0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КИЇВСЬКА МІСЬКА РАДА</w:t>
      </w:r>
    </w:p>
    <w:p w14:paraId="0FAC39FE" w14:textId="77777777" w:rsidR="00F67BA0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 сесія IX скликання</w:t>
      </w:r>
    </w:p>
    <w:p w14:paraId="5D397FA4" w14:textId="77777777" w:rsidR="00F67BA0" w:rsidRDefault="00F67BA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14:paraId="01E2A387" w14:textId="77777777" w:rsidR="00F67BA0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</w:p>
    <w:p w14:paraId="6EA82990" w14:textId="77777777" w:rsidR="00F67BA0" w:rsidRDefault="00F67BA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14:paraId="444F6A02" w14:textId="77777777" w:rsidR="00F67BA0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_______________                          Київ                      № _______________</w:t>
      </w:r>
    </w:p>
    <w:p w14:paraId="35A2A079" w14:textId="77777777" w:rsidR="00F67BA0" w:rsidRDefault="00F67BA0">
      <w:pPr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32251" w14:textId="77777777" w:rsidR="00F67BA0" w:rsidRDefault="00000000">
      <w:pPr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tbl>
      <w:tblPr>
        <w:tblW w:w="5604" w:type="dxa"/>
        <w:tblLayout w:type="fixed"/>
        <w:tblLook w:val="04A0" w:firstRow="1" w:lastRow="0" w:firstColumn="1" w:lastColumn="0" w:noHBand="0" w:noVBand="1"/>
      </w:tblPr>
      <w:tblGrid>
        <w:gridCol w:w="5604"/>
      </w:tblGrid>
      <w:tr w:rsidR="00F67BA0" w14:paraId="492FE39C" w14:textId="77777777">
        <w:tc>
          <w:tcPr>
            <w:tcW w:w="5604" w:type="dxa"/>
            <w:tcBorders>
              <w:top w:val="nil"/>
              <w:left w:val="nil"/>
              <w:bottom w:val="nil"/>
              <w:right w:val="nil"/>
            </w:tcBorders>
          </w:tcPr>
          <w:p w14:paraId="1C784788" w14:textId="77777777" w:rsidR="00F67BA0" w:rsidRDefault="00F67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F3DBA" w14:textId="77777777" w:rsidR="00F67BA0" w:rsidRDefault="00F67BA0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14:paraId="5D9FD892" w14:textId="77777777" w:rsidR="00996B75" w:rsidRDefault="00996B75" w:rsidP="00996B75">
      <w:pPr>
        <w:tabs>
          <w:tab w:val="left" w:pos="5245"/>
        </w:tabs>
        <w:ind w:left="567" w:right="4536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81A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здійснення організаційно-правових заходів щодо зарахування до комунальної власності територіальної громади міста Києва пам'ятника «Робітникам заводу ім. Горького, загиблим у ВВВ» </w:t>
      </w:r>
    </w:p>
    <w:p w14:paraId="6E60F61A" w14:textId="77777777" w:rsidR="00B66E58" w:rsidRPr="00EE5A7F" w:rsidRDefault="00B66E58" w:rsidP="00B66E58">
      <w:pPr>
        <w:tabs>
          <w:tab w:val="left" w:pos="5245"/>
        </w:tabs>
        <w:ind w:right="4536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84436C6" w14:textId="77777777" w:rsidR="00996B75" w:rsidRDefault="00996B75" w:rsidP="00996B75">
      <w:pPr>
        <w:tabs>
          <w:tab w:val="left" w:pos="5245"/>
        </w:tabs>
        <w:ind w:left="567" w:right="4252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  <w:lang w:eastAsia="uk-UA"/>
        </w:rPr>
      </w:pPr>
    </w:p>
    <w:p w14:paraId="4BF62CAF" w14:textId="77777777" w:rsidR="00996B75" w:rsidRPr="00434319" w:rsidRDefault="00996B75" w:rsidP="00996B75">
      <w:pPr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327 Цивільного кодексу України, статті 60 Закону України «Про місцеве самоврядування в Україні»,</w:t>
      </w:r>
      <w:r w:rsidRPr="00752F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 </w:t>
      </w: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Закону України «Про охорону культурної спадщини»,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враховуючи р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ішення Київської міської ради від 13.07.2023 № 6880/6921 «Про затвердження переліку об’єктів, що підлягають усуненню із публічного простору міста Києва</w:t>
      </w:r>
      <w:r w:rsidRPr="00544EFC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Pr="00B043F2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>з метою збереження об'єктів культурної спадщини</w:t>
      </w:r>
      <w:r w:rsidRPr="00B043F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Київська міська рада </w:t>
      </w:r>
    </w:p>
    <w:p w14:paraId="3E1D1ED9" w14:textId="77777777" w:rsidR="00996B75" w:rsidRPr="00DC1168" w:rsidRDefault="00996B75" w:rsidP="00996B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E354C89" w14:textId="77777777" w:rsidR="00996B75" w:rsidRDefault="00996B75" w:rsidP="00996B7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5DC61E93" w14:textId="77777777" w:rsidR="00996B75" w:rsidRDefault="00996B75" w:rsidP="00996B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48FE285" w14:textId="77777777" w:rsidR="00996B75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Зарахувати до комунальної власності територіальної громади міста Києва </w:t>
      </w:r>
      <w:r w:rsidRPr="00B043F2">
        <w:rPr>
          <w:rFonts w:ascii="Times New Roman" w:hAnsi="Times New Roman" w:cs="Times New Roman"/>
          <w:bCs/>
          <w:color w:val="000000"/>
          <w:sz w:val="28"/>
          <w:szCs w:val="28"/>
        </w:rPr>
        <w:t>пам'ятку місцевого значення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043F2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пам'ятник</w:t>
      </w:r>
      <w:r w:rsidRPr="00B043F2">
        <w:rPr>
          <w:rFonts w:ascii="Times New Roman" w:hAnsi="Times New Roman" w:cs="Times New Roman"/>
          <w:color w:val="000000"/>
          <w:sz w:val="28"/>
          <w:szCs w:val="28"/>
        </w:rPr>
        <w:t xml:space="preserve"> «Робітникам заводу ім. Горького, загиблим у</w:t>
      </w:r>
      <w:r w:rsidRPr="00B043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043F2">
        <w:rPr>
          <w:rFonts w:ascii="Times New Roman" w:hAnsi="Times New Roman" w:cs="Times New Roman"/>
          <w:sz w:val="28"/>
          <w:szCs w:val="28"/>
        </w:rPr>
        <w:t>ВВВ</w:t>
      </w:r>
      <w:r w:rsidRPr="00B043F2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що розташований за </w:t>
      </w:r>
      <w:proofErr w:type="spellStart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адресою</w:t>
      </w:r>
      <w:proofErr w:type="spellEnd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м. Київ, вулиця </w:t>
      </w:r>
      <w:proofErr w:type="spellStart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Галаганівська</w:t>
      </w:r>
      <w:proofErr w:type="spellEnd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6</w:t>
      </w:r>
      <w:r w:rsidRPr="00B043F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B043F2">
        <w:rPr>
          <w:rFonts w:ascii="Times New Roman" w:eastAsia="Times New Roman" w:hAnsi="Times New Roman" w:cs="Times New Roman"/>
          <w:sz w:val="28"/>
          <w:szCs w:val="28"/>
          <w:lang w:eastAsia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віднести його до сфери управління Святошинської районної в місті Києві державної адміністрації.</w:t>
      </w:r>
    </w:p>
    <w:p w14:paraId="6EF1B81E" w14:textId="77777777" w:rsidR="00996B75" w:rsidRPr="00B043F2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 Святошинській районній в місті Києві державній адміністрації в установленому порядку:</w:t>
      </w:r>
    </w:p>
    <w:p w14:paraId="4A3152C1" w14:textId="77777777" w:rsidR="00996B75" w:rsidRPr="00B043F2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2.1. Здійснити організаційно-правові заходи щодо прийняття до комунальної власності об'єкта, зазначеного в пункті 1 цього рішення, та забезпечити визначення його справедливої вартості для відображення у бухгалтерському обліку.</w:t>
      </w:r>
    </w:p>
    <w:p w14:paraId="614099B1" w14:textId="77777777" w:rsidR="00996B75" w:rsidRPr="00B043F2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2.2. Забезпечити передачу об'єкта, зазначеного в пункті 1 цього рішення, на праві </w:t>
      </w:r>
      <w:proofErr w:type="spellStart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узуфрукта</w:t>
      </w:r>
      <w:proofErr w:type="spellEnd"/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комунального майна безстроково юридичній особі, єдиним учасником (засновником) якої є територіальна громада міста Києва та яка віднесена до сфери управління Святошинської районної в місті Києві державної адміністрації, для забезпечення його належного утримання, експлуатації та охорони.</w:t>
      </w:r>
    </w:p>
    <w:p w14:paraId="06550481" w14:textId="77777777" w:rsidR="00996B75" w:rsidRPr="00B043F2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2.3. Забезпечити укладення охоронного договору на пам'ятку місцевого значення з Департаментом охорони культурної спадщини виконавчого органу Київської міської ради (Київської міської державної адміністрації) відповідно до вимог законодавства про охорону культурної спадщини.</w:t>
      </w:r>
    </w:p>
    <w:p w14:paraId="069A7D3E" w14:textId="77777777" w:rsidR="00996B75" w:rsidRPr="007D238B" w:rsidRDefault="00996B75" w:rsidP="00996B75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3. </w:t>
      </w:r>
      <w:r w:rsidRPr="007D23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 передбачити при підготовці та внесенні змін до бюджету міста Києва на 2026 рік, а також під час формування проєкту бюджету міста Києва на 2027 рік та подальші роки для Святошинської районної в місті Києві державної адміністрації кошти на заходи із визначення справедливої вартості для відображення у бухгалтерському обліку з метою його зарахування на баланс, а також на утримання, реставрацію, експлуатацію та охорону майна, зазначеного у пункті 1 цього рішення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14:paraId="6FC365B9" w14:textId="77777777" w:rsidR="00996B75" w:rsidRDefault="00996B75" w:rsidP="00996B75">
      <w:pPr>
        <w:widowControl w:val="0"/>
        <w:shd w:val="clear" w:color="auto" w:fill="FFFFFF"/>
        <w:tabs>
          <w:tab w:val="left" w:pos="54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4. Оприлюднити це рішення в установленому порядку.</w:t>
      </w:r>
    </w:p>
    <w:p w14:paraId="36225EDF" w14:textId="77777777" w:rsidR="00996B75" w:rsidRDefault="00996B75" w:rsidP="00996B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5.. Контроль за виконанням цього рішення покласти на постійну комісію Київської міської ради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 питань збереження та охорони культурної спадщини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та постійну комісію Київської міської ради з питань власності та регуляторної політики.</w:t>
      </w:r>
    </w:p>
    <w:p w14:paraId="5F9E63CE" w14:textId="77777777" w:rsidR="00996B75" w:rsidRDefault="00996B75" w:rsidP="00996B75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67CB06" w14:textId="77777777" w:rsidR="00996B75" w:rsidRDefault="00996B75" w:rsidP="00996B75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E48250" w14:textId="77777777" w:rsidR="00996B75" w:rsidRDefault="00996B75" w:rsidP="00996B75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B682ECD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Київський міський голова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Віталій КЛИЧКО</w:t>
      </w:r>
    </w:p>
    <w:p w14:paraId="36D82BFD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E1C679F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2C00904" w14:textId="77777777" w:rsidR="00996B75" w:rsidRPr="00DC1168" w:rsidRDefault="00996B75" w:rsidP="00996B75">
      <w:pPr>
        <w:spacing w:after="200" w:line="276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C26B884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818687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812DC70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69F5DAC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AD97709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3B86F28" w14:textId="77777777" w:rsidR="00996B75" w:rsidRDefault="00996B75" w:rsidP="00996B7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5AB7753" w14:textId="77777777" w:rsidR="00996B75" w:rsidRDefault="00996B75" w:rsidP="00996B7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aps/>
          <w:color w:val="000000"/>
          <w:sz w:val="28"/>
          <w:szCs w:val="28"/>
        </w:rPr>
        <w:t>Подання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E0DA4FB" w14:textId="77777777" w:rsidR="00996B75" w:rsidRDefault="00996B75" w:rsidP="00996B7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7F3EB9" w14:textId="77777777" w:rsidR="00996B75" w:rsidRDefault="00996B75" w:rsidP="00996B75">
      <w:pPr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Володимир ЯЛОВИЙ</w:t>
      </w:r>
    </w:p>
    <w:p w14:paraId="68961DB1" w14:textId="77777777" w:rsidR="00996B75" w:rsidRDefault="00996B75" w:rsidP="00996B75">
      <w:pPr>
        <w:jc w:val="both"/>
        <w:rPr>
          <w:rFonts w:ascii="Times New Roman" w:hAnsi="Times New Roman" w:cs="Times New Roman"/>
          <w:caps/>
          <w:sz w:val="28"/>
          <w:szCs w:val="28"/>
        </w:rPr>
      </w:pPr>
    </w:p>
    <w:p w14:paraId="61FDEB16" w14:textId="77777777" w:rsidR="00996B75" w:rsidRDefault="00996B75" w:rsidP="00996B75">
      <w:pPr>
        <w:jc w:val="both"/>
        <w:rPr>
          <w:rFonts w:ascii="Times New Roman" w:hAnsi="Times New Roman" w:cs="Times New Roman"/>
          <w:caps/>
          <w:sz w:val="28"/>
          <w:szCs w:val="28"/>
        </w:rPr>
      </w:pPr>
    </w:p>
    <w:p w14:paraId="65309863" w14:textId="77777777" w:rsidR="00996B75" w:rsidRDefault="00996B75" w:rsidP="00996B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ПогодженНЯ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52EF4D" w14:textId="77777777" w:rsidR="00996B75" w:rsidRDefault="00996B75" w:rsidP="00996B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30E93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0C4300B0" w14:textId="77777777" w:rsidR="00996B75" w:rsidRDefault="00996B75" w:rsidP="00996B7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з </w:t>
      </w:r>
      <w:r>
        <w:rPr>
          <w:rFonts w:ascii="Times New Roman" w:hAnsi="Times New Roman" w:cs="Times New Roman"/>
          <w:color w:val="000000"/>
          <w:sz w:val="28"/>
          <w:szCs w:val="28"/>
        </w:rPr>
        <w:t>питань збереження</w:t>
      </w:r>
    </w:p>
    <w:p w14:paraId="017E06E8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 охорони культурної спадщини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5ADB90C7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4DF95D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                                                                               Ярослав ФЕДОРЕНКО</w:t>
      </w:r>
    </w:p>
    <w:p w14:paraId="2E642646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1D1BD4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1EC16A09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питань власності та регуляторної політики</w:t>
      </w:r>
    </w:p>
    <w:p w14:paraId="7D0DA2D3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</w:p>
    <w:p w14:paraId="0F2C6467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35147EB0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</w:p>
    <w:p w14:paraId="6E4CF369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1922FC4E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 з питань бюджету, соціально-</w:t>
      </w:r>
    </w:p>
    <w:p w14:paraId="6E360B3C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економічного розвитку та інвестиційної</w:t>
      </w:r>
    </w:p>
    <w:p w14:paraId="2A59E0E7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515CB2B" w14:textId="77777777" w:rsidR="00996B75" w:rsidRDefault="00996B75" w:rsidP="00996B75">
      <w:pPr>
        <w:rPr>
          <w:rFonts w:ascii="Times New Roman" w:hAnsi="Times New Roman" w:cs="Times New Roman"/>
          <w:sz w:val="28"/>
          <w:szCs w:val="28"/>
        </w:rPr>
      </w:pPr>
    </w:p>
    <w:p w14:paraId="402014E0" w14:textId="77777777" w:rsidR="00996B75" w:rsidRDefault="00996B75" w:rsidP="00996B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Андрій </w:t>
      </w:r>
      <w:r>
        <w:rPr>
          <w:rFonts w:ascii="Times New Roman" w:hAnsi="Times New Roman" w:cs="Times New Roman"/>
          <w:caps/>
          <w:sz w:val="28"/>
          <w:szCs w:val="28"/>
        </w:rPr>
        <w:t>Вітренко</w:t>
      </w:r>
    </w:p>
    <w:p w14:paraId="29CDB090" w14:textId="77777777" w:rsidR="00996B75" w:rsidRDefault="00996B75" w:rsidP="00996B75">
      <w:pPr>
        <w:rPr>
          <w:rFonts w:ascii="Times New Roman" w:hAnsi="Times New Roman" w:cs="Times New Roman"/>
          <w:b/>
          <w:sz w:val="28"/>
          <w:szCs w:val="28"/>
        </w:rPr>
      </w:pPr>
    </w:p>
    <w:p w14:paraId="52FB6053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14:paraId="10AB2C18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11C74354" w14:textId="77777777" w:rsidR="00996B75" w:rsidRDefault="00996B75" w:rsidP="00996B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Валентина </w:t>
      </w:r>
      <w:r>
        <w:rPr>
          <w:rFonts w:ascii="Times New Roman" w:hAnsi="Times New Roman" w:cs="Times New Roman"/>
          <w:caps/>
          <w:sz w:val="28"/>
          <w:szCs w:val="28"/>
        </w:rPr>
        <w:t>Положишник</w:t>
      </w:r>
    </w:p>
    <w:p w14:paraId="246EA03E" w14:textId="77777777" w:rsidR="00996B75" w:rsidRDefault="00996B75" w:rsidP="00996B7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06433D" w14:textId="77777777" w:rsidR="00996B75" w:rsidRDefault="00996B75" w:rsidP="00996B75">
      <w:pPr>
        <w:ind w:right="-5" w:firstLine="567"/>
        <w:rPr>
          <w:rFonts w:hint="eastAsia"/>
          <w:sz w:val="28"/>
          <w:szCs w:val="28"/>
        </w:rPr>
      </w:pPr>
    </w:p>
    <w:p w14:paraId="624E5765" w14:textId="77777777" w:rsidR="00996B75" w:rsidRDefault="00996B75" w:rsidP="00996B75">
      <w:pPr>
        <w:rPr>
          <w:rFonts w:hint="eastAsia"/>
          <w:color w:val="FFFFFF"/>
        </w:rPr>
      </w:pPr>
    </w:p>
    <w:p w14:paraId="727BAE88" w14:textId="77777777" w:rsidR="00996B75" w:rsidRDefault="00996B75" w:rsidP="00996B75">
      <w:pPr>
        <w:rPr>
          <w:rFonts w:hint="eastAsia"/>
          <w:color w:val="FFFFFF"/>
        </w:rPr>
      </w:pPr>
    </w:p>
    <w:p w14:paraId="0DE38661" w14:textId="77777777" w:rsidR="00996B75" w:rsidRDefault="00996B75" w:rsidP="00996B75">
      <w:pPr>
        <w:rPr>
          <w:rFonts w:hint="eastAsia"/>
          <w:color w:val="FFFFFF"/>
        </w:rPr>
      </w:pPr>
    </w:p>
    <w:p w14:paraId="6CA6EB29" w14:textId="77777777" w:rsidR="00996B75" w:rsidRDefault="00996B75" w:rsidP="00996B75">
      <w:pPr>
        <w:rPr>
          <w:rFonts w:hint="eastAsia"/>
          <w:color w:val="FFFFFF"/>
        </w:rPr>
      </w:pPr>
    </w:p>
    <w:p w14:paraId="5A987F60" w14:textId="77777777" w:rsidR="00996B75" w:rsidRDefault="00996B75" w:rsidP="00996B75">
      <w:pPr>
        <w:rPr>
          <w:rFonts w:hint="eastAsia"/>
          <w:color w:val="FFFFFF"/>
        </w:rPr>
      </w:pPr>
    </w:p>
    <w:p w14:paraId="1CECB408" w14:textId="77777777" w:rsidR="00996B75" w:rsidRDefault="00996B75" w:rsidP="00996B75">
      <w:pPr>
        <w:rPr>
          <w:rFonts w:hint="eastAsia"/>
          <w:color w:val="FFFFFF"/>
        </w:rPr>
      </w:pPr>
    </w:p>
    <w:p w14:paraId="4514603A" w14:textId="77777777" w:rsidR="00996B75" w:rsidRDefault="00996B75" w:rsidP="00996B75">
      <w:pPr>
        <w:rPr>
          <w:rFonts w:hint="eastAsia"/>
          <w:color w:val="FFFFFF"/>
        </w:rPr>
      </w:pPr>
    </w:p>
    <w:p w14:paraId="0BA92678" w14:textId="77777777" w:rsidR="00996B75" w:rsidRDefault="00996B75" w:rsidP="00996B75">
      <w:pPr>
        <w:rPr>
          <w:rFonts w:hint="eastAsia"/>
          <w:color w:val="FFFFFF"/>
        </w:rPr>
      </w:pPr>
    </w:p>
    <w:p w14:paraId="64A49D60" w14:textId="77777777" w:rsidR="00996B75" w:rsidRDefault="00996B75" w:rsidP="00996B75">
      <w:pPr>
        <w:rPr>
          <w:rFonts w:hint="eastAsia"/>
          <w:color w:val="FFFFFF"/>
        </w:rPr>
      </w:pPr>
    </w:p>
    <w:p w14:paraId="3184737A" w14:textId="77777777" w:rsidR="00996B75" w:rsidRDefault="00996B75" w:rsidP="00996B75">
      <w:pPr>
        <w:rPr>
          <w:rFonts w:hint="eastAsia"/>
          <w:color w:val="FFFFFF"/>
        </w:rPr>
      </w:pPr>
    </w:p>
    <w:p w14:paraId="0B539B92" w14:textId="77777777" w:rsidR="00996B75" w:rsidRDefault="00996B75" w:rsidP="00996B75">
      <w:pPr>
        <w:rPr>
          <w:rFonts w:hint="eastAsia"/>
          <w:color w:val="FFFFFF"/>
        </w:rPr>
      </w:pPr>
    </w:p>
    <w:p w14:paraId="275B6CE7" w14:textId="77777777" w:rsidR="00996B75" w:rsidRDefault="00996B75" w:rsidP="00996B75">
      <w:pPr>
        <w:rPr>
          <w:rFonts w:hint="eastAsia"/>
          <w:color w:val="FFFFFF"/>
        </w:rPr>
      </w:pPr>
    </w:p>
    <w:p w14:paraId="489381AB" w14:textId="77777777" w:rsidR="00996B75" w:rsidRDefault="00996B75" w:rsidP="00996B75">
      <w:pPr>
        <w:rPr>
          <w:rFonts w:hint="eastAsia"/>
          <w:color w:val="FFFFFF"/>
        </w:rPr>
      </w:pPr>
    </w:p>
    <w:p w14:paraId="4CF5C6A5" w14:textId="77777777" w:rsidR="00996B75" w:rsidRDefault="00996B75" w:rsidP="00996B75">
      <w:pPr>
        <w:rPr>
          <w:rFonts w:hint="eastAsia"/>
          <w:color w:val="FFFFFF"/>
        </w:rPr>
      </w:pPr>
    </w:p>
    <w:p w14:paraId="45814E23" w14:textId="77777777" w:rsidR="00996B75" w:rsidRDefault="00996B75" w:rsidP="00996B75">
      <w:pPr>
        <w:rPr>
          <w:rFonts w:hint="eastAsia"/>
          <w:color w:val="FFFFFF"/>
        </w:rPr>
      </w:pPr>
    </w:p>
    <w:p w14:paraId="1E0D050D" w14:textId="77777777" w:rsidR="00996B75" w:rsidRDefault="00996B75" w:rsidP="00996B75">
      <w:pPr>
        <w:pStyle w:val="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0C9F5FA6" w14:textId="7729EA43" w:rsidR="00996B75" w:rsidRDefault="00996B75" w:rsidP="00996B75">
      <w:pPr>
        <w:pStyle w:val="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bCs/>
          <w:spacing w:val="0"/>
          <w:sz w:val="28"/>
          <w:szCs w:val="28"/>
        </w:rPr>
      </w:pPr>
      <w:r>
        <w:rPr>
          <w:rFonts w:ascii="Times New Roman" w:hAnsi="Times New Roman" w:cs="Times New Roman"/>
          <w:b/>
          <w:spacing w:val="0"/>
          <w:sz w:val="28"/>
          <w:szCs w:val="28"/>
        </w:rPr>
        <w:t xml:space="preserve">ПОЯСНЮВАЛЬНА ЗАПИСКА </w:t>
      </w:r>
    </w:p>
    <w:p w14:paraId="592508FE" w14:textId="77777777" w:rsidR="00996B75" w:rsidRDefault="00996B75" w:rsidP="00996B75">
      <w:pPr>
        <w:pStyle w:val="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bCs/>
          <w:spacing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0"/>
          <w:sz w:val="28"/>
          <w:szCs w:val="28"/>
        </w:rPr>
        <w:t>до проєкту рішення Київської міської ради</w:t>
      </w:r>
    </w:p>
    <w:p w14:paraId="7CD6E01F" w14:textId="77777777" w:rsidR="00996B75" w:rsidRPr="00EE5A7F" w:rsidRDefault="00996B75" w:rsidP="00996B75">
      <w:pPr>
        <w:tabs>
          <w:tab w:val="left" w:pos="5245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«</w:t>
      </w:r>
      <w:r w:rsidRPr="00A81A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 здійснення організаційно-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</w:t>
      </w:r>
      <w:r w:rsidRPr="00A81A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равових заходів щодо зарахування до комунальної власності територіальної громади міста Києва пам'ятника «Робітникам заводу ім. Горького, загиблим у ВВВ» </w:t>
      </w:r>
    </w:p>
    <w:p w14:paraId="5A60FC06" w14:textId="77777777" w:rsidR="00996B75" w:rsidRDefault="00996B75" w:rsidP="00996B75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bCs/>
          <w:spacing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0"/>
          <w:sz w:val="28"/>
          <w:szCs w:val="28"/>
        </w:rPr>
        <w:t xml:space="preserve"> (далі – проєкт рішення)</w:t>
      </w:r>
    </w:p>
    <w:p w14:paraId="55B14845" w14:textId="77777777" w:rsidR="00996B75" w:rsidRPr="00AB0DF9" w:rsidRDefault="00996B75" w:rsidP="00996B75">
      <w:pPr>
        <w:pStyle w:val="1"/>
        <w:tabs>
          <w:tab w:val="left" w:pos="851"/>
        </w:tabs>
        <w:ind w:firstLine="0"/>
        <w:rPr>
          <w:rFonts w:ascii="Times New Roman" w:eastAsia="Times New Roman" w:hAnsi="Times New Roman" w:cs="Times New Roman"/>
          <w:b/>
          <w:color w:val="212529"/>
          <w:spacing w:val="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212529"/>
          <w:spacing w:val="0"/>
          <w:sz w:val="28"/>
          <w:szCs w:val="28"/>
          <w:lang w:eastAsia="uk-UA"/>
        </w:rPr>
        <w:tab/>
      </w:r>
      <w:r w:rsidRPr="00AB0DF9">
        <w:rPr>
          <w:rFonts w:ascii="Times New Roman" w:eastAsia="Times New Roman" w:hAnsi="Times New Roman" w:cs="Times New Roman"/>
          <w:b/>
          <w:color w:val="212529"/>
          <w:spacing w:val="0"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 w:cs="Times New Roman"/>
          <w:b/>
          <w:color w:val="212529"/>
          <w:spacing w:val="0"/>
          <w:sz w:val="28"/>
          <w:szCs w:val="28"/>
          <w:lang w:eastAsia="uk-UA"/>
        </w:rPr>
        <w:t xml:space="preserve"> </w:t>
      </w:r>
      <w:r w:rsidRPr="00AB0DF9">
        <w:rPr>
          <w:rFonts w:ascii="Times New Roman" w:eastAsia="Times New Roman" w:hAnsi="Times New Roman" w:cs="Times New Roman"/>
          <w:b/>
          <w:color w:val="212529"/>
          <w:spacing w:val="0"/>
          <w:sz w:val="28"/>
          <w:szCs w:val="28"/>
          <w:lang w:eastAsia="uk-UA"/>
        </w:rPr>
        <w:t>Опис проблем, для вирішення яких підготовлено проєкт рішення, обґрунтування відповідності та достатності перелічених у проєкті рішення механізмів i способів вирішення існуючих проблем, а також актуальності цих проблем для територіальної громади міста Києва</w:t>
      </w:r>
    </w:p>
    <w:p w14:paraId="0D2E73F5" w14:textId="77777777" w:rsidR="00996B75" w:rsidRPr="00996B75" w:rsidRDefault="00996B75" w:rsidP="00996B75">
      <w:pPr>
        <w:pStyle w:val="4"/>
        <w:ind w:firstLine="709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eastAsia="uk-UA"/>
        </w:rPr>
      </w:pPr>
      <w:r w:rsidRPr="00996B75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eastAsia="uk-UA"/>
        </w:rPr>
        <w:t xml:space="preserve">До мене, як депутата Київської міської ради, надійшли звернення від </w:t>
      </w:r>
      <w:r w:rsidRPr="00996B75">
        <w:rPr>
          <w:rStyle w:val="docdata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ГО «Рада ветеранів Київського заводу верстатів-автоматів» (від 10.07.2026 № 21), </w:t>
      </w:r>
      <w:r w:rsidRPr="00996B75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ГО «СОЦІАЛЬНИЙ ЦЕНТР «ПЕРСПЕКТИВА ГАЛАГАН ТА НИВОК ТА ЗАХИСТ УЧАСНИКІВ АТО» (від 15.07.2026 № 11) та Свято-Олександрівської парафії ПЦУ (від 15.07.2026 № 15) щодо необхідності прийняття </w:t>
      </w:r>
      <w:r w:rsidRPr="00996B75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eastAsia="uk-UA"/>
        </w:rPr>
        <w:t xml:space="preserve">до комунальної власності територіальної громади міста Києва </w:t>
      </w:r>
      <w:r w:rsidRPr="00996B75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пам'ятника «Робітникам заводу ім. Горького, загиблим у ВВВ», </w:t>
      </w:r>
      <w:r w:rsidRPr="00996B75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eastAsia="uk-UA"/>
        </w:rPr>
        <w:t>з метою його збереження.</w:t>
      </w:r>
    </w:p>
    <w:p w14:paraId="4A233F44" w14:textId="77777777" w:rsidR="00996B75" w:rsidRPr="00996B75" w:rsidRDefault="00996B75" w:rsidP="00996B75">
      <w:pPr>
        <w:pStyle w:val="4"/>
        <w:ind w:firstLine="709"/>
        <w:jc w:val="both"/>
        <w:rPr>
          <w:rFonts w:ascii="Times New Roman" w:hAnsi="Times New Roman" w:cs="Times New Roman"/>
          <w:i w:val="0"/>
          <w:iCs w:val="0"/>
          <w:color w:val="212529"/>
          <w:sz w:val="28"/>
          <w:szCs w:val="28"/>
          <w:lang w:eastAsia="uk-UA"/>
        </w:rPr>
      </w:pPr>
      <w:r w:rsidRPr="00996B75">
        <w:rPr>
          <w:rFonts w:ascii="Times New Roman" w:hAnsi="Times New Roman" w:cs="Times New Roman"/>
          <w:i w:val="0"/>
          <w:iCs w:val="0"/>
          <w:color w:val="212529"/>
          <w:sz w:val="28"/>
          <w:szCs w:val="28"/>
          <w:lang w:eastAsia="uk-UA"/>
        </w:rPr>
        <w:t xml:space="preserve">За наданою інформацією, в 1970 році було відкрито пам'ятник загиблим у другій світовій війні захисникам Вітчизни-робітникам заводу верстатів-автоматів. На Стелі пам'яті </w:t>
      </w:r>
      <w:proofErr w:type="spellStart"/>
      <w:r w:rsidRPr="00996B75">
        <w:rPr>
          <w:rFonts w:ascii="Times New Roman" w:hAnsi="Times New Roman" w:cs="Times New Roman"/>
          <w:i w:val="0"/>
          <w:iCs w:val="0"/>
          <w:color w:val="212529"/>
          <w:sz w:val="28"/>
          <w:szCs w:val="28"/>
          <w:lang w:eastAsia="uk-UA"/>
        </w:rPr>
        <w:t>викарбувано</w:t>
      </w:r>
      <w:proofErr w:type="spellEnd"/>
      <w:r w:rsidRPr="00996B75">
        <w:rPr>
          <w:rFonts w:ascii="Times New Roman" w:hAnsi="Times New Roman" w:cs="Times New Roman"/>
          <w:i w:val="0"/>
          <w:iCs w:val="0"/>
          <w:color w:val="212529"/>
          <w:sz w:val="28"/>
          <w:szCs w:val="28"/>
          <w:lang w:eastAsia="uk-UA"/>
        </w:rPr>
        <w:t xml:space="preserve"> 580 прізвищ верстатобудівників, що пішли на фронт і не повернулися. </w:t>
      </w:r>
    </w:p>
    <w:p w14:paraId="453EF58F" w14:textId="77777777" w:rsidR="00996B75" w:rsidRDefault="00996B75" w:rsidP="00996B75">
      <w:pPr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212529"/>
          <w:sz w:val="28"/>
          <w:szCs w:val="28"/>
          <w:lang w:eastAsia="uk-UA"/>
        </w:rPr>
        <w:t xml:space="preserve">Пам'ятник споруджено робітниками Київського заводу верстатів-автоматів </w:t>
      </w:r>
      <w:proofErr w:type="spellStart"/>
      <w:r>
        <w:rPr>
          <w:rFonts w:ascii="Times New Roman" w:hAnsi="Times New Roman" w:cs="Times New Roman"/>
          <w:color w:val="212529"/>
          <w:sz w:val="28"/>
          <w:szCs w:val="28"/>
          <w:lang w:eastAsia="uk-UA"/>
        </w:rPr>
        <w:t>ім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lang w:eastAsia="uk-UA"/>
        </w:rPr>
        <w:t xml:space="preserve"> М. Горького на кошти працівників заводу, які перераховували свій одноденний заробіток в фонд спорудження пам’ятника,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скульптора, народного художника УРСР А.Ю.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Білоблоцького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співтоваристві з заслуженим архітектором України Т.Г. Довженко</w:t>
      </w:r>
      <w:r>
        <w:rPr>
          <w:rFonts w:ascii="Times New Roman" w:hAnsi="Times New Roman" w:cs="Times New Roman"/>
          <w:color w:val="212529"/>
          <w:sz w:val="28"/>
          <w:szCs w:val="28"/>
          <w:lang w:eastAsia="uk-UA"/>
        </w:rPr>
        <w:t>.</w:t>
      </w:r>
    </w:p>
    <w:p w14:paraId="1B5F5155" w14:textId="77777777" w:rsidR="00996B75" w:rsidRDefault="00996B75" w:rsidP="00996B75">
      <w:pPr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  <w:t xml:space="preserve">Пам'ятник розташований на розі вул. </w:t>
      </w:r>
      <w:proofErr w:type="spell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  <w:t>Ґалаґанівської</w:t>
      </w:r>
      <w:proofErr w:type="spellEnd"/>
      <w:r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  <w:t xml:space="preserve"> та вул. Олексія Бездольного у Святошинському районі м. Києва.</w:t>
      </w:r>
    </w:p>
    <w:p w14:paraId="32BFF050" w14:textId="77777777" w:rsidR="00996B75" w:rsidRDefault="00996B75" w:rsidP="00996B75">
      <w:pPr>
        <w:pStyle w:val="2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uk-UA" w:bidi="uk-UA"/>
        </w:rPr>
        <w:t>За інформацією Департаменту охорони культурної спадщини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пам’ятник взято на облік відповідно до законодавства, що діяло до набрання чинності Закону України «Про охорону культурної спадщини», а саме:</w:t>
      </w:r>
    </w:p>
    <w:p w14:paraId="0872FD04" w14:textId="77777777" w:rsidR="00996B75" w:rsidRDefault="00996B75" w:rsidP="00996B75">
      <w:pPr>
        <w:widowControl w:val="0"/>
        <w:numPr>
          <w:ilvl w:val="0"/>
          <w:numId w:val="1"/>
        </w:numPr>
        <w:tabs>
          <w:tab w:val="left" w:pos="21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як пам’ятник робітникам заводу станків-автоматів ім. Горького, які загинули під час Великої Вітчизняної війни, рішенням виконавчого комітету Київської міської ради депутатів трудящих від 22.02.1971 № 301 занесений до переліку пам’яток історії місцевого значення;</w:t>
      </w:r>
    </w:p>
    <w:p w14:paraId="3E612EA9" w14:textId="77777777" w:rsidR="00996B75" w:rsidRDefault="00996B75" w:rsidP="00996B75">
      <w:pPr>
        <w:widowControl w:val="0"/>
        <w:numPr>
          <w:ilvl w:val="0"/>
          <w:numId w:val="1"/>
        </w:numPr>
        <w:tabs>
          <w:tab w:val="left" w:pos="21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як пам’ятник робітникам заводу верстатів - автоматів ім. Горького, які загинули в роки Великої Вітчизняної війни, рішенням виконавчого комітету Київської міської ради депутатів трудящих від 21.08.1975 № 840 занесений до переліку пам’яток історії місцевого значення.</w:t>
      </w:r>
    </w:p>
    <w:p w14:paraId="3147E9AE" w14:textId="77777777" w:rsidR="00996B75" w:rsidRDefault="00996B75" w:rsidP="00996B75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Відповідно до р</w:t>
      </w:r>
      <w:bookmarkStart w:id="0" w:name="_Hlk235091584"/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ішення Київської міської ради від 13.07.2023 № 6880/6921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lastRenderedPageBreak/>
        <w:t xml:space="preserve">«Про затвердження переліку об’єктів, що підлягають усуненню із публічного простору міста Києва»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(порядковий №204 у Переліку пам’ятних об’єктів, пов’язаних з історією і культурою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та СРСР, які відображають радянські та російські історичні та </w:t>
      </w:r>
      <w:r w:rsidRPr="00E409F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пропагандистські </w:t>
      </w:r>
      <w:proofErr w:type="spellStart"/>
      <w:r w:rsidRPr="00E409F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наративи</w:t>
      </w:r>
      <w:proofErr w:type="spellEnd"/>
      <w:r w:rsidRPr="00E409F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чи містять недостовірну історичну інформацію, що підлягають усуненню із публічного простору міста Києва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) у квітні 2025 року виконано  передбачені цим рішенням заходи на вказаному пам’ятнику, зокрема: вилучено елементи радянського ідеологічного маркування: 1) демонтовано макет ордену Вітчизняної війни; 2) цифри «1941-1945» замінено на «1939-1945»; 3) згадки про «Велику Вітчизняну війну» замінено на «Другу світову війну»; 4) формулювання «німецько-фашистські загарбники» замінено на «нацистські загарбники».</w:t>
      </w:r>
    </w:p>
    <w:p w14:paraId="2EDC7B59" w14:textId="77777777" w:rsidR="00996B75" w:rsidRDefault="00996B75" w:rsidP="00996B75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Після ліквідації заводу, на балансі якого перебував пам’ятник, право власності на пам’ятник не визначено. Відповідно до розпорядження  Святошинської районної в місті Києві державної адміністрації КП «Керуюча компанія з обслуговування житлового фонду Святошинського району м. Києва» має організовувати шефство та забезпечити належне утримання та благоустрій території біля об’єкта культурної спадщини.</w:t>
      </w:r>
    </w:p>
    <w:p w14:paraId="5B74D594" w14:textId="77777777" w:rsidR="00996B75" w:rsidRDefault="00996B75" w:rsidP="00996B75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 даний час корпуси заводу активно демонтуються і на їх місці будуються багатоквартирні будинки. Територія забудови впритул наближається до пам’ятника і планується на цьому місці зробити проїзд (вулицю).</w:t>
      </w:r>
    </w:p>
    <w:p w14:paraId="2C327D36" w14:textId="77777777" w:rsidR="00996B75" w:rsidRDefault="00996B75" w:rsidP="00996B75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Родини працівників заводу, прізвища яких викарбовано на стелі пам’яті, мешканці мікрорайону заявляють про реальний ризик знищення пам’ятника і готові його захищати.</w:t>
      </w:r>
    </w:p>
    <w:p w14:paraId="27FA506B" w14:textId="77777777" w:rsidR="00996B75" w:rsidRPr="00E409F7" w:rsidRDefault="00996B75" w:rsidP="00996B75">
      <w:pPr>
        <w:widowControl w:val="0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 </w:t>
      </w:r>
      <w:r w:rsidRPr="00E409F7">
        <w:rPr>
          <w:rFonts w:ascii="Times New Roman" w:eastAsia="Sylfaen" w:hAnsi="Times New Roman" w:cs="Times New Roman"/>
          <w:sz w:val="28"/>
          <w:szCs w:val="28"/>
        </w:rPr>
        <w:t>метою запобігання соціальній напрузі та збереження пам’ятки культури відповідно до Закону України «Про охорону культурної спадщини» підготовлено даний проєкт рішення Київради.</w:t>
      </w:r>
    </w:p>
    <w:p w14:paraId="48EBDD81" w14:textId="77777777" w:rsidR="00996B75" w:rsidRDefault="00996B75" w:rsidP="00996B75">
      <w:pPr>
        <w:pStyle w:val="1"/>
        <w:tabs>
          <w:tab w:val="left" w:pos="1435"/>
        </w:tabs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409F7">
        <w:rPr>
          <w:rFonts w:ascii="Times New Roman" w:hAnsi="Times New Roman" w:cs="Times New Roman"/>
          <w:spacing w:val="0"/>
          <w:sz w:val="28"/>
          <w:szCs w:val="28"/>
        </w:rPr>
        <w:t xml:space="preserve">2. </w:t>
      </w:r>
      <w:r w:rsidRPr="00685F21">
        <w:rPr>
          <w:rFonts w:ascii="Times New Roman" w:hAnsi="Times New Roman" w:cs="Times New Roman"/>
          <w:b/>
          <w:spacing w:val="0"/>
          <w:sz w:val="28"/>
          <w:szCs w:val="28"/>
        </w:rPr>
        <w:t>Опис цілей i завдань, основних положень</w:t>
      </w:r>
      <w:r w:rsidRPr="00AB0DF9">
        <w:rPr>
          <w:rFonts w:ascii="Times New Roman" w:hAnsi="Times New Roman" w:cs="Times New Roman"/>
          <w:b/>
          <w:spacing w:val="0"/>
          <w:sz w:val="28"/>
          <w:szCs w:val="28"/>
        </w:rPr>
        <w:t xml:space="preserve">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  <w:r w:rsidRPr="00AB0DF9">
        <w:rPr>
          <w:rFonts w:ascii="Times New Roman" w:hAnsi="Times New Roman" w:cs="Times New Roman"/>
          <w:b/>
          <w:spacing w:val="0"/>
          <w:sz w:val="28"/>
          <w:szCs w:val="28"/>
        </w:rPr>
        <w:tab/>
      </w:r>
    </w:p>
    <w:p w14:paraId="1B9D8664" w14:textId="77777777" w:rsidR="00996B75" w:rsidRDefault="00996B75" w:rsidP="00996B75">
      <w:pPr>
        <w:pStyle w:val="1"/>
        <w:shd w:val="clear" w:color="auto" w:fill="auto"/>
        <w:tabs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Метою та завданням прийняття цього проєкту рішення є вирішення питання про  зарахування до комунальної власності територіальної громади міста Києва </w:t>
      </w:r>
      <w:r w:rsidRPr="00B75EDA">
        <w:rPr>
          <w:rFonts w:ascii="Times New Roman" w:hAnsi="Times New Roman" w:cs="Times New Roman"/>
          <w:spacing w:val="0"/>
          <w:sz w:val="28"/>
          <w:szCs w:val="28"/>
        </w:rPr>
        <w:t>до комунальної власності територіальної громади міста Києва пам'ятника «Робітникам заводу ім. Горького, загиблим у ВВВ» та віднесення його до сфери управління Святошинської районної в місті Києві державної адміністрації</w:t>
      </w:r>
      <w:r>
        <w:rPr>
          <w:rFonts w:ascii="Times New Roman" w:hAnsi="Times New Roman" w:cs="Times New Roman"/>
          <w:spacing w:val="0"/>
          <w:sz w:val="28"/>
          <w:szCs w:val="28"/>
        </w:rPr>
        <w:t>.</w:t>
      </w:r>
    </w:p>
    <w:p w14:paraId="05396CB8" w14:textId="77777777" w:rsidR="00996B75" w:rsidRPr="00B75EDA" w:rsidRDefault="00996B75" w:rsidP="00996B75">
      <w:pPr>
        <w:pStyle w:val="1"/>
        <w:tabs>
          <w:tab w:val="left" w:pos="1435"/>
        </w:tabs>
        <w:spacing w:line="240" w:lineRule="auto"/>
        <w:ind w:firstLine="709"/>
        <w:rPr>
          <w:rFonts w:ascii="Times New Roman" w:eastAsia="Calibri" w:hAnsi="Times New Roman" w:cs="Times New Roman"/>
          <w:b/>
          <w:spacing w:val="0"/>
          <w:sz w:val="28"/>
          <w:szCs w:val="28"/>
          <w:lang w:eastAsia="uk-UA"/>
        </w:rPr>
      </w:pPr>
      <w:r w:rsidRPr="00B75EDA">
        <w:rPr>
          <w:rFonts w:ascii="Times New Roman" w:eastAsia="Calibri" w:hAnsi="Times New Roman" w:cs="Times New Roman"/>
          <w:b/>
          <w:spacing w:val="0"/>
          <w:sz w:val="28"/>
          <w:szCs w:val="28"/>
          <w:lang w:eastAsia="uk-UA"/>
        </w:rPr>
        <w:t>3. Правове обґрунтування необхідності прийняття рішення(з посиланням на конкретні положення нормативно-правових актів, на підставі і на виконання яких підготовлено проєкт рішення)</w:t>
      </w:r>
    </w:p>
    <w:p w14:paraId="070C7FC7" w14:textId="77777777" w:rsidR="00996B75" w:rsidRDefault="00996B75" w:rsidP="00996B75">
      <w:pPr>
        <w:tabs>
          <w:tab w:val="left" w:pos="1435"/>
        </w:tabs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Стаття 327 Цивільного кодексу України, стаття 60 Закону України «Про місцеве самоврядування в Україні»,</w:t>
      </w:r>
      <w:r w:rsidRPr="00752F26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Закон України «Про особливості регулювання діяльності юридичних осіб окремих організаційно-правових форм </w:t>
      </w: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у перехідний період та об'єднань юридичних осіб»,</w:t>
      </w:r>
      <w:r w:rsidRPr="00B75ED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Закон України </w:t>
      </w:r>
      <w:r w:rsidRPr="00B043F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охорону культурної спадщини»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Постанова Кабінету Міністрів України від 08 вересня 2025 року № 1103 «Про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майна».</w:t>
      </w:r>
    </w:p>
    <w:p w14:paraId="058E99DD" w14:textId="77777777" w:rsidR="00996B75" w:rsidRPr="004A5DFE" w:rsidRDefault="00996B75" w:rsidP="00996B75">
      <w:pPr>
        <w:tabs>
          <w:tab w:val="left" w:pos="1435"/>
        </w:tabs>
        <w:ind w:firstLine="709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eastAsia="uk-UA"/>
        </w:rPr>
        <w:t xml:space="preserve">  </w:t>
      </w:r>
    </w:p>
    <w:p w14:paraId="4AB158F9" w14:textId="77777777" w:rsidR="00996B75" w:rsidRPr="00D9125C" w:rsidRDefault="00996B75" w:rsidP="00996B75">
      <w:pPr>
        <w:tabs>
          <w:tab w:val="left" w:pos="1435"/>
        </w:tabs>
        <w:ind w:firstLine="709"/>
        <w:contextualSpacing/>
        <w:jc w:val="both"/>
        <w:rPr>
          <w:rFonts w:ascii="Times New Roman" w:hAnsi="Times New Roman" w:cs="Times New Roman"/>
          <w:strike/>
          <w:sz w:val="28"/>
          <w:szCs w:val="28"/>
          <w:lang w:eastAsia="uk-UA"/>
        </w:rPr>
      </w:pPr>
      <w:r w:rsidRPr="007D238B">
        <w:rPr>
          <w:rFonts w:ascii="Times New Roman" w:hAnsi="Times New Roman" w:cs="Times New Roman"/>
          <w:b/>
          <w:sz w:val="28"/>
          <w:szCs w:val="28"/>
          <w:lang w:eastAsia="uk-UA"/>
        </w:rPr>
        <w:t>4. 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14:paraId="10AF3050" w14:textId="77777777" w:rsidR="00996B75" w:rsidRDefault="00996B75" w:rsidP="00996B75">
      <w:pPr>
        <w:tabs>
          <w:tab w:val="left" w:pos="1435"/>
        </w:tabs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Проєкт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0F8C87D1" w14:textId="77777777" w:rsidR="00996B75" w:rsidRDefault="00996B75" w:rsidP="00996B75">
      <w:pPr>
        <w:tabs>
          <w:tab w:val="left" w:pos="1435"/>
        </w:tabs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BCBF019" w14:textId="6B2F5712" w:rsidR="00996B75" w:rsidRPr="00951209" w:rsidRDefault="00996B75" w:rsidP="00996B75">
      <w:pPr>
        <w:tabs>
          <w:tab w:val="left" w:pos="1435"/>
        </w:tabs>
        <w:ind w:right="-2" w:firstLine="709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7D238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uk-UA"/>
        </w:rPr>
        <w:t>5.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9C6DD01" w14:textId="77777777" w:rsidR="00996B75" w:rsidRDefault="00996B75" w:rsidP="00996B75">
      <w:pPr>
        <w:tabs>
          <w:tab w:val="left" w:pos="143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1D1934C0" w14:textId="77777777" w:rsidR="00996B75" w:rsidRDefault="00996B75" w:rsidP="00996B75">
      <w:pPr>
        <w:tabs>
          <w:tab w:val="left" w:pos="143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0964DE" w14:textId="77777777" w:rsidR="00996B75" w:rsidRPr="004A5DFE" w:rsidRDefault="00996B75" w:rsidP="00996B75">
      <w:pPr>
        <w:tabs>
          <w:tab w:val="left" w:pos="1435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38B">
        <w:rPr>
          <w:rFonts w:ascii="Times New Roman" w:hAnsi="Times New Roman" w:cs="Times New Roman"/>
          <w:b/>
          <w:bCs/>
          <w:sz w:val="28"/>
          <w:szCs w:val="28"/>
        </w:rPr>
        <w:t>6. 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626F7E8D" w14:textId="77777777" w:rsidR="00996B75" w:rsidRDefault="00996B75" w:rsidP="00996B75">
      <w:pPr>
        <w:pStyle w:val="1"/>
        <w:shd w:val="clear" w:color="auto" w:fill="auto"/>
        <w:tabs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 w:rsidRPr="004A5DFE">
        <w:rPr>
          <w:rFonts w:ascii="Times New Roman" w:hAnsi="Times New Roman" w:cs="Times New Roman"/>
          <w:spacing w:val="0"/>
          <w:sz w:val="28"/>
          <w:szCs w:val="28"/>
        </w:rPr>
        <w:t>Проєкт рішення не містить інформацію з обмеженим доступом.</w:t>
      </w:r>
    </w:p>
    <w:p w14:paraId="6A56C242" w14:textId="77777777" w:rsidR="00996B75" w:rsidRDefault="00996B75" w:rsidP="00996B75">
      <w:pPr>
        <w:pStyle w:val="1"/>
        <w:shd w:val="clear" w:color="auto" w:fill="auto"/>
        <w:tabs>
          <w:tab w:val="left" w:pos="376"/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1D67526B" w14:textId="77777777" w:rsidR="00996B75" w:rsidRDefault="00996B75" w:rsidP="00996B75">
      <w:pPr>
        <w:pStyle w:val="1"/>
        <w:shd w:val="clear" w:color="auto" w:fill="auto"/>
        <w:tabs>
          <w:tab w:val="left" w:pos="376"/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b/>
          <w:spacing w:val="0"/>
          <w:sz w:val="28"/>
          <w:szCs w:val="28"/>
        </w:rPr>
        <w:t>7. Фінансово-економічне обґрунтування.</w:t>
      </w:r>
    </w:p>
    <w:p w14:paraId="1FD190B0" w14:textId="77777777" w:rsidR="00996B75" w:rsidRPr="00E409F7" w:rsidRDefault="00996B75" w:rsidP="00996B75">
      <w:pPr>
        <w:pStyle w:val="1"/>
        <w:shd w:val="clear" w:color="auto" w:fill="auto"/>
        <w:tabs>
          <w:tab w:val="left" w:pos="1435"/>
        </w:tabs>
        <w:spacing w:before="0" w:line="240" w:lineRule="auto"/>
        <w:ind w:firstLine="709"/>
        <w:rPr>
          <w:rFonts w:ascii="Times New Roman" w:eastAsia="Calibri" w:hAnsi="Times New Roman" w:cs="Times New Roman"/>
          <w:color w:val="000000"/>
          <w:spacing w:val="0"/>
          <w:sz w:val="28"/>
          <w:szCs w:val="28"/>
        </w:rPr>
      </w:pPr>
      <w:r w:rsidRPr="00E409F7">
        <w:rPr>
          <w:rFonts w:ascii="Times New Roman" w:eastAsia="Calibri" w:hAnsi="Times New Roman" w:cs="Times New Roman"/>
          <w:color w:val="000000"/>
          <w:spacing w:val="0"/>
          <w:sz w:val="28"/>
          <w:szCs w:val="28"/>
        </w:rPr>
        <w:t xml:space="preserve">Прийняття та реалізація даного рішення потребує додаткових витрат з бюджету міста Києва в межах обсягів фінансування, необхідних для Святошинської районної в місті Києві державної адміністрації та визначеного балансоутримувача для належного утримання </w:t>
      </w:r>
      <w:bookmarkStart w:id="1" w:name="_Hlk188460666"/>
      <w:r w:rsidRPr="00E409F7">
        <w:rPr>
          <w:rFonts w:ascii="Times New Roman" w:eastAsia="Calibri" w:hAnsi="Times New Roman" w:cs="Times New Roman"/>
          <w:color w:val="000000"/>
          <w:spacing w:val="0"/>
          <w:sz w:val="28"/>
          <w:szCs w:val="28"/>
        </w:rPr>
        <w:t xml:space="preserve">об’єктів благоустрою (пам’ятників), які розташовані в межах Святошинського району </w:t>
      </w:r>
      <w:r w:rsidRPr="00E409F7">
        <w:rPr>
          <w:rFonts w:ascii="Times New Roman" w:eastAsia="Calibri" w:hAnsi="Times New Roman" w:cs="Times New Roman"/>
          <w:color w:val="000000"/>
          <w:spacing w:val="0"/>
          <w:sz w:val="28"/>
          <w:szCs w:val="28"/>
        </w:rPr>
        <w:br/>
        <w:t>м. Києва.</w:t>
      </w:r>
      <w:bookmarkEnd w:id="1"/>
    </w:p>
    <w:p w14:paraId="45A88428" w14:textId="77777777" w:rsidR="00996B75" w:rsidRDefault="00996B75" w:rsidP="00996B75">
      <w:pPr>
        <w:pStyle w:val="1"/>
        <w:shd w:val="clear" w:color="auto" w:fill="auto"/>
        <w:tabs>
          <w:tab w:val="left" w:pos="376"/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6CE2D2A9" w14:textId="77777777" w:rsidR="00996B75" w:rsidRDefault="00996B75" w:rsidP="00996B75">
      <w:pPr>
        <w:pStyle w:val="1"/>
        <w:shd w:val="clear" w:color="auto" w:fill="auto"/>
        <w:tabs>
          <w:tab w:val="left" w:pos="376"/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b/>
          <w:spacing w:val="0"/>
          <w:sz w:val="28"/>
          <w:szCs w:val="28"/>
        </w:rPr>
        <w:t>8. Громадське обговорення.</w:t>
      </w:r>
    </w:p>
    <w:p w14:paraId="54B89F52" w14:textId="77777777" w:rsidR="00996B75" w:rsidRDefault="00996B75" w:rsidP="00996B75">
      <w:pPr>
        <w:pStyle w:val="1"/>
        <w:shd w:val="clear" w:color="auto" w:fill="auto"/>
        <w:tabs>
          <w:tab w:val="left" w:pos="1435"/>
        </w:tabs>
        <w:spacing w:before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Проєкт рішення не потребує громадського обговорення.</w:t>
      </w:r>
    </w:p>
    <w:p w14:paraId="49C4E56E" w14:textId="77777777" w:rsidR="00996B75" w:rsidRPr="00E409F7" w:rsidRDefault="00996B75" w:rsidP="00996B75">
      <w:pPr>
        <w:pStyle w:val="1"/>
        <w:tabs>
          <w:tab w:val="left" w:pos="1435"/>
        </w:tabs>
        <w:ind w:firstLine="709"/>
        <w:rPr>
          <w:rFonts w:ascii="Times New Roman" w:eastAsia="Calibri" w:hAnsi="Times New Roman" w:cs="Times New Roman"/>
          <w:b/>
          <w:spacing w:val="0"/>
          <w:sz w:val="28"/>
          <w:szCs w:val="28"/>
        </w:rPr>
      </w:pPr>
      <w:r w:rsidRPr="007D238B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E409F7">
        <w:rPr>
          <w:rFonts w:ascii="Times New Roman" w:eastAsia="Calibri" w:hAnsi="Times New Roman" w:cs="Times New Roman"/>
          <w:b/>
          <w:spacing w:val="0"/>
          <w:sz w:val="28"/>
          <w:szCs w:val="28"/>
        </w:rPr>
        <w:t>Прізвище або назва суб'єкта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21A2823B" w14:textId="77777777" w:rsidR="00996B75" w:rsidRDefault="00996B75" w:rsidP="00996B75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Суб’єктом подання проєкту рішення є 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>Яловий Володимир Борисович.</w:t>
      </w:r>
    </w:p>
    <w:p w14:paraId="726AE008" w14:textId="77777777" w:rsidR="00996B75" w:rsidRDefault="00996B75" w:rsidP="00996B75">
      <w:pPr>
        <w:tabs>
          <w:tab w:val="left" w:pos="567"/>
          <w:tab w:val="left" w:pos="14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є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>Яловий Володимир Борисович.</w:t>
      </w:r>
      <w:r>
        <w:rPr>
          <w:rFonts w:ascii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5E0D858D" w14:textId="77777777" w:rsidR="00996B75" w:rsidRDefault="00996B75" w:rsidP="00996B75">
      <w:pPr>
        <w:jc w:val="both"/>
        <w:rPr>
          <w:rFonts w:hint="eastAsia"/>
        </w:rPr>
      </w:pPr>
    </w:p>
    <w:p w14:paraId="12C7F8D9" w14:textId="77777777" w:rsidR="00996B75" w:rsidRDefault="00996B75" w:rsidP="00996B75">
      <w:pPr>
        <w:jc w:val="both"/>
        <w:rPr>
          <w:rFonts w:hint="eastAsia"/>
        </w:rPr>
      </w:pPr>
    </w:p>
    <w:p w14:paraId="1CA24AEA" w14:textId="77777777" w:rsidR="00996B75" w:rsidRDefault="00996B75" w:rsidP="00996B75">
      <w:pPr>
        <w:jc w:val="both"/>
        <w:rPr>
          <w:rFonts w:hint="eastAsia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Володимир ЯЛОВИЙ</w:t>
      </w:r>
    </w:p>
    <w:p w14:paraId="1920C1AF" w14:textId="77777777" w:rsidR="00996B75" w:rsidRDefault="00996B75" w:rsidP="00996B75">
      <w:pPr>
        <w:rPr>
          <w:rFonts w:hint="eastAsia"/>
          <w:szCs w:val="28"/>
        </w:rPr>
      </w:pPr>
    </w:p>
    <w:p w14:paraId="18B325C7" w14:textId="77777777" w:rsidR="00996B75" w:rsidRDefault="00996B75" w:rsidP="00996B75">
      <w:pPr>
        <w:rPr>
          <w:rFonts w:hint="eastAsia"/>
        </w:rPr>
      </w:pPr>
    </w:p>
    <w:p w14:paraId="2B40C70B" w14:textId="77777777" w:rsidR="00996B75" w:rsidRDefault="00996B75" w:rsidP="00996B75">
      <w:pPr>
        <w:rPr>
          <w:rFonts w:hint="eastAsia"/>
          <w:color w:val="FFFFFF"/>
        </w:rPr>
      </w:pPr>
    </w:p>
    <w:p w14:paraId="5488CE27" w14:textId="77777777" w:rsidR="00996B75" w:rsidRDefault="00996B75" w:rsidP="00996B75">
      <w:pPr>
        <w:rPr>
          <w:rFonts w:hint="eastAsia"/>
          <w:color w:val="FFFFFF"/>
        </w:rPr>
      </w:pPr>
    </w:p>
    <w:p w14:paraId="47C691C7" w14:textId="77777777" w:rsidR="00996B75" w:rsidRDefault="00996B75" w:rsidP="00996B75">
      <w:pPr>
        <w:rPr>
          <w:rFonts w:hint="eastAsia"/>
          <w:color w:val="FFFFFF"/>
        </w:rPr>
      </w:pPr>
    </w:p>
    <w:p w14:paraId="796DAA63" w14:textId="77777777" w:rsidR="00996B75" w:rsidRDefault="00996B75" w:rsidP="00996B75">
      <w:pPr>
        <w:rPr>
          <w:rFonts w:hint="eastAsia"/>
          <w:color w:val="FFFFFF"/>
        </w:rPr>
      </w:pPr>
    </w:p>
    <w:p w14:paraId="7F2E9B50" w14:textId="77777777" w:rsidR="00996B75" w:rsidRDefault="00996B75" w:rsidP="00996B75">
      <w:pPr>
        <w:rPr>
          <w:rFonts w:hint="eastAsia"/>
          <w:color w:val="FFFFFF"/>
        </w:rPr>
      </w:pPr>
    </w:p>
    <w:p w14:paraId="3A0935F0" w14:textId="77777777" w:rsidR="00996B75" w:rsidRDefault="00996B75" w:rsidP="00996B75">
      <w:pPr>
        <w:rPr>
          <w:rFonts w:hint="eastAsia"/>
          <w:color w:val="FFFFFF"/>
        </w:rPr>
      </w:pPr>
    </w:p>
    <w:p w14:paraId="0E6704FE" w14:textId="77777777" w:rsidR="00996B75" w:rsidRDefault="00996B75" w:rsidP="00996B75">
      <w:pPr>
        <w:rPr>
          <w:rFonts w:hint="eastAsia"/>
          <w:color w:val="FFFFFF"/>
        </w:rPr>
      </w:pPr>
    </w:p>
    <w:p w14:paraId="21373EB8" w14:textId="77777777" w:rsidR="00996B75" w:rsidRDefault="00996B75" w:rsidP="00996B75">
      <w:pPr>
        <w:rPr>
          <w:rFonts w:hint="eastAsia"/>
          <w:color w:val="FFFFFF"/>
        </w:rPr>
      </w:pPr>
    </w:p>
    <w:sectPr w:rsidR="00996B7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ont1300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8802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A0"/>
    <w:rsid w:val="00517FA8"/>
    <w:rsid w:val="008F2A79"/>
    <w:rsid w:val="00996B75"/>
    <w:rsid w:val="00996E0A"/>
    <w:rsid w:val="00B54713"/>
    <w:rsid w:val="00B66E58"/>
    <w:rsid w:val="00CD3C1E"/>
    <w:rsid w:val="00DE1768"/>
    <w:rsid w:val="00F6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F29"/>
  <w15:docId w15:val="{238D97D0-E8F2-47C3-89C2-49FBC6FA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996B75"/>
    <w:pPr>
      <w:keepNext/>
      <w:keepLines/>
      <w:spacing w:before="80" w:after="40" w:line="259" w:lineRule="auto"/>
      <w:outlineLvl w:val="3"/>
    </w:pPr>
    <w:rPr>
      <w:rFonts w:ascii="Calibri" w:eastAsiaTheme="majorEastAsia" w:hAnsi="Calibri" w:cstheme="majorBidi"/>
      <w:i/>
      <w:iCs/>
      <w:color w:val="117A02" w:themeColor="accent1" w:themeShade="BF"/>
      <w:kern w:val="0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8">
    <w:name w:val="Указатель"/>
    <w:basedOn w:val="a"/>
    <w:qFormat/>
    <w:pPr>
      <w:suppressLineNumbers/>
    </w:pPr>
  </w:style>
  <w:style w:type="character" w:customStyle="1" w:styleId="40">
    <w:name w:val="Заголовок 4 Знак"/>
    <w:basedOn w:val="a0"/>
    <w:link w:val="4"/>
    <w:rsid w:val="00996B75"/>
    <w:rPr>
      <w:rFonts w:ascii="Calibri" w:eastAsiaTheme="majorEastAsia" w:hAnsi="Calibri" w:cstheme="majorBidi"/>
      <w:i/>
      <w:iCs/>
      <w:color w:val="117A02" w:themeColor="accent1" w:themeShade="BF"/>
      <w:kern w:val="0"/>
      <w:sz w:val="22"/>
      <w:szCs w:val="22"/>
      <w:lang w:eastAsia="en-US" w:bidi="ar-SA"/>
    </w:rPr>
  </w:style>
  <w:style w:type="character" w:customStyle="1" w:styleId="docdata">
    <w:name w:val="docdata"/>
    <w:basedOn w:val="a0"/>
    <w:rsid w:val="00996B75"/>
  </w:style>
  <w:style w:type="paragraph" w:customStyle="1" w:styleId="1">
    <w:name w:val="Основной текст1"/>
    <w:basedOn w:val="a"/>
    <w:rsid w:val="00996B75"/>
    <w:pPr>
      <w:widowControl w:val="0"/>
      <w:shd w:val="clear" w:color="auto" w:fill="FFFFFF"/>
      <w:spacing w:before="420" w:line="322" w:lineRule="exact"/>
      <w:ind w:hanging="700"/>
      <w:jc w:val="both"/>
    </w:pPr>
    <w:rPr>
      <w:rFonts w:ascii="Sylfaen" w:eastAsia="Sylfaen" w:hAnsi="Sylfaen" w:cs="Sylfaen"/>
      <w:spacing w:val="10"/>
      <w:kern w:val="0"/>
      <w:sz w:val="23"/>
      <w:szCs w:val="23"/>
      <w:lang w:eastAsia="en-US" w:bidi="ar-SA"/>
    </w:rPr>
  </w:style>
  <w:style w:type="paragraph" w:customStyle="1" w:styleId="2">
    <w:name w:val="Основной текст (2)"/>
    <w:basedOn w:val="a"/>
    <w:rsid w:val="00996B75"/>
    <w:pPr>
      <w:widowControl w:val="0"/>
      <w:shd w:val="clear" w:color="auto" w:fill="FFFFFF"/>
      <w:spacing w:before="1140" w:line="312" w:lineRule="exact"/>
      <w:jc w:val="both"/>
    </w:pPr>
    <w:rPr>
      <w:rFonts w:ascii="Calibri" w:eastAsia="Calibri" w:hAnsi="Calibri" w:cs="font1300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09DBE-D53B-4F70-9926-009E3EEB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7577</Words>
  <Characters>4320</Characters>
  <Application>Microsoft Office Word</Application>
  <DocSecurity>0</DocSecurity>
  <Lines>36</Lines>
  <Paragraphs>23</Paragraphs>
  <ScaleCrop>false</ScaleCrop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Діана Валеріївна</dc:creator>
  <dc:description/>
  <cp:lastModifiedBy>Грушецька Тетяна Олександрівна</cp:lastModifiedBy>
  <cp:revision>4</cp:revision>
  <cp:lastPrinted>2026-05-22T14:41:00Z</cp:lastPrinted>
  <dcterms:created xsi:type="dcterms:W3CDTF">2026-11-02T10:21:00Z</dcterms:created>
  <dcterms:modified xsi:type="dcterms:W3CDTF">2026-11-02T10:24:00Z</dcterms:modified>
  <dc:language>uk-UA</dc:language>
</cp:coreProperties>
</file>