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CB6BDC" w:rsidRDefault="002B42E4">
      <w:pPr>
        <w:spacing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00000002" w14:textId="77777777" w:rsidR="00CB6BDC" w:rsidRDefault="002B42E4">
      <w:pPr>
        <w:spacing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рішення Київської міської ради</w:t>
      </w:r>
    </w:p>
    <w:p w14:paraId="00000003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____________№____________</w:t>
      </w:r>
    </w:p>
    <w:p w14:paraId="00000004" w14:textId="77777777" w:rsidR="00CB6BDC" w:rsidRDefault="00CB6BD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00000006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Положення про фінансування </w:t>
      </w:r>
    </w:p>
    <w:p w14:paraId="00000007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заходів з реконструкції, реставрації, </w:t>
      </w:r>
    </w:p>
    <w:p w14:paraId="00000008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проведення капітальних ремонтів, </w:t>
      </w:r>
    </w:p>
    <w:p w14:paraId="00000009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</w:t>
      </w:r>
    </w:p>
    <w:p w14:paraId="0000000A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багатоквартирних будинків міста </w:t>
      </w:r>
    </w:p>
    <w:p w14:paraId="0000000B" w14:textId="77777777" w:rsidR="00CB6BDC" w:rsidRDefault="002B42E4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Києва (револьверний фонд)</w:t>
      </w:r>
    </w:p>
    <w:p w14:paraId="16009732" w14:textId="4E87CEB3" w:rsidR="000C45D9" w:rsidRDefault="000C45D9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Київської міської ради</w:t>
      </w:r>
    </w:p>
    <w:p w14:paraId="2FB504D9" w14:textId="7AC205B6" w:rsidR="000C45D9" w:rsidRDefault="000C45D9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07.10.2021 № 2747/2788</w:t>
      </w:r>
    </w:p>
    <w:p w14:paraId="1D763A8F" w14:textId="77777777" w:rsidR="002C11E1" w:rsidRPr="000C45D9" w:rsidRDefault="002C11E1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00000C" w14:textId="77777777" w:rsidR="00CB6BDC" w:rsidRDefault="00CB6BD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77777777" w:rsidR="00CB6BDC" w:rsidRPr="002C11E1" w:rsidRDefault="002B42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1E1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Граничні умови надання Фондом кредитів </w:t>
      </w:r>
    </w:p>
    <w:p w14:paraId="0000000E" w14:textId="77777777" w:rsidR="00CB6BDC" w:rsidRDefault="00CB6BD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CB6BDC" w:rsidRDefault="002B42E4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Кредити, які надаються Фондом (далі - кредит) є цільовими, поворотними, строковими.</w:t>
      </w:r>
    </w:p>
    <w:p w14:paraId="5BB13FDD" w14:textId="77777777" w:rsidR="002C11E1" w:rsidRDefault="002C11E1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CB6BDC" w:rsidRDefault="002B42E4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Строк, на який надається кредит - до 7 років.</w:t>
      </w:r>
    </w:p>
    <w:p w14:paraId="39EBD8CD" w14:textId="77777777" w:rsidR="002C11E1" w:rsidRDefault="002C11E1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CB6BDC" w:rsidRDefault="002B42E4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Кредит надається у національній валюті.</w:t>
      </w:r>
    </w:p>
    <w:p w14:paraId="27E9104F" w14:textId="77777777" w:rsidR="002C11E1" w:rsidRDefault="002C11E1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CB6BDC" w:rsidRDefault="002B42E4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Сума кредиту.</w:t>
      </w:r>
    </w:p>
    <w:p w14:paraId="057D97E0" w14:textId="3E383295" w:rsidR="002A4443" w:rsidRDefault="002A444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Максимальна сума одного кредиту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може перевищувати 75% суми витрат на управління багатоквартирним будинком або утримання будинку та прибудинкової території за останній календарний рік, що передує року отримання кредиту, помножений на заявлену кількість років кредиту, але не більше 5 000 000,0 грн.</w:t>
      </w:r>
    </w:p>
    <w:p w14:paraId="33236664" w14:textId="77777777" w:rsidR="002C11E1" w:rsidRDefault="002C11E1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0" w14:textId="55D2E9B4" w:rsidR="00CB6BDC" w:rsidRDefault="002A444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>. Відсоткова ставка кредиту - 5,0 % річних.</w:t>
      </w:r>
    </w:p>
    <w:p w14:paraId="00000021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2" w14:textId="524957EC" w:rsidR="00CB6BDC" w:rsidRDefault="002A444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 xml:space="preserve">. Кредит надається на реалізацію заходів, передбачених пунктом 4 Положення про фінансування заходів з реконструкції, реставрації, проведення капітальних ремонтів, технічного переоснащення багатоквартирних будинків міста Києва (револьверний фонд). </w:t>
      </w:r>
    </w:p>
    <w:p w14:paraId="00000023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4" w14:textId="19DAFF4B" w:rsidR="00CB6BDC" w:rsidRDefault="002A444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>. Кредит надається за умови відповідності України заявки Позичальника та доданих до неї документів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вимогам  Положення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5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6" w14:textId="2DB925FC" w:rsidR="00CB6BDC" w:rsidRDefault="002A444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>. Кредит надається шляхом безготівкового перерахування кредитних коштів на поточний рахунок Позичальника, відкритий в установленому порядку в банківській установі.</w:t>
      </w:r>
    </w:p>
    <w:p w14:paraId="00000027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9" w14:textId="3E45E79E" w:rsidR="00CB6BDC" w:rsidRDefault="002A444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9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>. Погашення кредиту здійснюється самостійно Позичальником шляхом перерахування на рахунок, визначений договором кредиту, або шляхом договірного списання з поточного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42E4">
        <w:rPr>
          <w:rFonts w:ascii="Times New Roman" w:eastAsia="Times New Roman" w:hAnsi="Times New Roman" w:cs="Times New Roman"/>
          <w:sz w:val="28"/>
          <w:szCs w:val="28"/>
        </w:rPr>
        <w:t>рахунку позичальника.</w:t>
      </w:r>
    </w:p>
    <w:p w14:paraId="0000002A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1" w14:textId="78905994" w:rsidR="00CB6BDC" w:rsidRDefault="002B42E4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A4443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Вартість послуги за розгляд пакету документів для  отримання кредиту складає </w:t>
      </w:r>
      <w:r w:rsidR="007D40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A44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% від суми кредиту, та сплачується Позичальником Фонду протягом 10 днів від дня  погодження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Комісією  з відбору претендентів для отримання позик або кредитів від </w:t>
      </w:r>
      <w:hyperlink r:id="rId4">
        <w:r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>комунального підприємства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"Фонд модернізації та розвитку житлового фонду міста Києва",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надання Позичальнику кредиту. </w:t>
      </w:r>
    </w:p>
    <w:p w14:paraId="00000032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3" w14:textId="77777777" w:rsidR="00CB6BDC" w:rsidRDefault="00CB6BDC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4" w14:textId="77777777" w:rsidR="00CB6BDC" w:rsidRDefault="002B42E4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Віталій КЛИЧКО</w:t>
      </w:r>
    </w:p>
    <w:p w14:paraId="00000035" w14:textId="77777777" w:rsidR="00CB6BDC" w:rsidRDefault="00CB6BD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CB6BDC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BDC"/>
    <w:rsid w:val="000C45D9"/>
    <w:rsid w:val="002A4443"/>
    <w:rsid w:val="002B42E4"/>
    <w:rsid w:val="002C11E1"/>
    <w:rsid w:val="007D407E"/>
    <w:rsid w:val="00B77CD5"/>
    <w:rsid w:val="00C154CF"/>
    <w:rsid w:val="00CB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566F3-F625-4438-A76B-38B92CA8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B77C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77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ligazakon.net/document/mr220719$2022_07_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281</Words>
  <Characters>1858</Characters>
  <Application>Microsoft Office Word</Application>
  <DocSecurity>0</DocSecurity>
  <Lines>84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Antonyuk Valentyna</cp:lastModifiedBy>
  <cp:revision>8</cp:revision>
  <cp:lastPrinted>2023-07-31T09:51:00Z</cp:lastPrinted>
  <dcterms:created xsi:type="dcterms:W3CDTF">2023-07-26T07:01:00Z</dcterms:created>
  <dcterms:modified xsi:type="dcterms:W3CDTF">2023-07-31T12:28:00Z</dcterms:modified>
</cp:coreProperties>
</file>