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48043" w14:textId="3B8F5CA8" w:rsidR="003523BD" w:rsidRPr="00DD6F2B" w:rsidRDefault="003523BD" w:rsidP="003523BD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D6F2B">
        <w:rPr>
          <w:rFonts w:ascii="Times New Roman" w:hAnsi="Times New Roman" w:cs="Times New Roman"/>
          <w:b/>
          <w:sz w:val="28"/>
          <w:szCs w:val="28"/>
        </w:rPr>
        <w:t>Додаток №</w:t>
      </w:r>
      <w:r w:rsidR="00F71D60" w:rsidRPr="00DD6F2B">
        <w:rPr>
          <w:rFonts w:ascii="Times New Roman" w:hAnsi="Times New Roman" w:cs="Times New Roman"/>
          <w:b/>
          <w:sz w:val="28"/>
          <w:szCs w:val="28"/>
        </w:rPr>
        <w:t>3</w:t>
      </w:r>
    </w:p>
    <w:p w14:paraId="5D6FE30D" w14:textId="77777777" w:rsidR="003523BD" w:rsidRPr="00DD6F2B" w:rsidRDefault="003523BD" w:rsidP="003523BD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D6F2B">
        <w:rPr>
          <w:rFonts w:ascii="Times New Roman" w:hAnsi="Times New Roman" w:cs="Times New Roman"/>
          <w:b/>
          <w:sz w:val="28"/>
          <w:szCs w:val="28"/>
        </w:rPr>
        <w:t xml:space="preserve">до рішення Київської міської ради </w:t>
      </w:r>
    </w:p>
    <w:p w14:paraId="13E5F442" w14:textId="6C5D4FEC" w:rsidR="003523BD" w:rsidRPr="00DD6F2B" w:rsidRDefault="003523BD" w:rsidP="003523BD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D6F2B">
        <w:rPr>
          <w:rFonts w:ascii="Times New Roman" w:hAnsi="Times New Roman" w:cs="Times New Roman"/>
          <w:b/>
          <w:sz w:val="28"/>
          <w:szCs w:val="28"/>
        </w:rPr>
        <w:t>від_________№____________</w:t>
      </w:r>
    </w:p>
    <w:p w14:paraId="37545BD2" w14:textId="77777777" w:rsidR="00FB40FF" w:rsidRPr="00DD6F2B" w:rsidRDefault="00FB40FF" w:rsidP="00DD6F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BE4AB4" w14:textId="1228C1A1" w:rsidR="003523BD" w:rsidRPr="00DD6F2B" w:rsidRDefault="003523BD" w:rsidP="00DD6F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F2B">
        <w:rPr>
          <w:rFonts w:ascii="Times New Roman" w:hAnsi="Times New Roman" w:cs="Times New Roman"/>
          <w:b/>
          <w:sz w:val="28"/>
          <w:szCs w:val="28"/>
        </w:rPr>
        <w:t>ЗВЕРНЕННЯ</w:t>
      </w:r>
    </w:p>
    <w:p w14:paraId="3722541F" w14:textId="706A8B4F" w:rsidR="00DD6F2B" w:rsidRPr="00DD6F2B" w:rsidRDefault="00DD6F2B" w:rsidP="00DD6F2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D6F2B">
        <w:rPr>
          <w:rFonts w:ascii="Times New Roman" w:hAnsi="Times New Roman" w:cs="Times New Roman"/>
          <w:b/>
          <w:sz w:val="28"/>
          <w:szCs w:val="28"/>
        </w:rPr>
        <w:t>Київської міської ради до Державного бюро розслідувань щодо сприяння захисту інтересів територіальної громади міста Києва та вжиття в межах компетенції заходів, спрямованих на забезпечення можливості передачі до комунальної власності територіальної громади міста Києва нежитлових приміщень торговельно-виставкового комплексу «</w:t>
      </w:r>
      <w:proofErr w:type="spellStart"/>
      <w:r w:rsidRPr="00DD6F2B">
        <w:rPr>
          <w:rFonts w:ascii="Times New Roman" w:hAnsi="Times New Roman" w:cs="Times New Roman"/>
          <w:b/>
          <w:sz w:val="28"/>
          <w:szCs w:val="28"/>
        </w:rPr>
        <w:t>Метроград</w:t>
      </w:r>
      <w:proofErr w:type="spellEnd"/>
      <w:r w:rsidRPr="00DD6F2B">
        <w:rPr>
          <w:rFonts w:ascii="Times New Roman" w:hAnsi="Times New Roman" w:cs="Times New Roman"/>
          <w:b/>
          <w:sz w:val="28"/>
          <w:szCs w:val="28"/>
        </w:rPr>
        <w:t>» у разі їх стягнення в дохід держави на підставі судового рішення, що набрало законної сили</w:t>
      </w:r>
    </w:p>
    <w:p w14:paraId="74D1364D" w14:textId="191D264E" w:rsidR="00DD6F2B" w:rsidRDefault="00DD6F2B" w:rsidP="001F62A2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5232DC2" w14:textId="77777777" w:rsidR="00B42B09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 xml:space="preserve">За інформацією, що міститься у відкритих джерелах, зокрема в Єдиному державному реєстрі судових рішень, Головним слідчим управлінням Державного бюро розслідувань здійснюється досудове розслідування у кримінальному провадженні № 12012000060000073, відомості про яке </w:t>
      </w:r>
      <w:proofErr w:type="spellStart"/>
      <w:r w:rsidRPr="00DD6F2B">
        <w:rPr>
          <w:sz w:val="28"/>
          <w:szCs w:val="28"/>
        </w:rPr>
        <w:t>внесено</w:t>
      </w:r>
      <w:proofErr w:type="spellEnd"/>
      <w:r w:rsidRPr="00DD6F2B">
        <w:rPr>
          <w:sz w:val="28"/>
          <w:szCs w:val="28"/>
        </w:rPr>
        <w:t xml:space="preserve"> до Єдиного реєстру досудових розслідувань 22 листопада 2012 року, за фактами вчинення низки кримінальних правопорушень. Як убачається з оприлюднених судових рішень, у межах зазначеного кримінального провадження органом досудового розслідування, серед іншого, перевіряються обставини можливої протиправної діяльності на території України групи осіб та причетності до неї громадян російської федерації. </w:t>
      </w:r>
    </w:p>
    <w:p w14:paraId="02F38328" w14:textId="77777777" w:rsidR="00B42B09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>У межах цього кримінального провадження ухвалою Печерського районного суду міста Києва від 12 грудня 2022 року накладено арешт із забороною відчуження та розпорядження на нерухоме майно, у тому числі нежитлові приміщення торговельно-виставкового комплексу «</w:t>
      </w:r>
      <w:proofErr w:type="spellStart"/>
      <w:r w:rsidRPr="00DD6F2B">
        <w:rPr>
          <w:sz w:val="28"/>
          <w:szCs w:val="28"/>
        </w:rPr>
        <w:t>Метроград</w:t>
      </w:r>
      <w:proofErr w:type="spellEnd"/>
      <w:r w:rsidRPr="00DD6F2B">
        <w:rPr>
          <w:sz w:val="28"/>
          <w:szCs w:val="28"/>
        </w:rPr>
        <w:t>», що належа</w:t>
      </w:r>
      <w:r w:rsidR="00B42B09">
        <w:rPr>
          <w:sz w:val="28"/>
          <w:szCs w:val="28"/>
        </w:rPr>
        <w:t xml:space="preserve">ть ТОВ «Місто Слави», а саме: </w:t>
      </w:r>
    </w:p>
    <w:p w14:paraId="0E299806" w14:textId="43D1A3AE" w:rsidR="00B42B09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 xml:space="preserve">нежиле приміщення торговельно-виставкового комплексу загальною площею 8 720,00 </w:t>
      </w:r>
      <w:proofErr w:type="spellStart"/>
      <w:r w:rsidRPr="00DD6F2B">
        <w:rPr>
          <w:sz w:val="28"/>
          <w:szCs w:val="28"/>
        </w:rPr>
        <w:t>кв</w:t>
      </w:r>
      <w:proofErr w:type="spellEnd"/>
      <w:r w:rsidRPr="00DD6F2B">
        <w:rPr>
          <w:sz w:val="28"/>
          <w:szCs w:val="28"/>
        </w:rPr>
        <w:t xml:space="preserve">. м, розташоване за </w:t>
      </w:r>
      <w:proofErr w:type="spellStart"/>
      <w:r w:rsidRPr="00DD6F2B">
        <w:rPr>
          <w:sz w:val="28"/>
          <w:szCs w:val="28"/>
        </w:rPr>
        <w:t>адресою</w:t>
      </w:r>
      <w:proofErr w:type="spellEnd"/>
      <w:r w:rsidRPr="00DD6F2B">
        <w:rPr>
          <w:sz w:val="28"/>
          <w:szCs w:val="28"/>
        </w:rPr>
        <w:t>: м. Київ, вул. Червоноармійська (від площі Толстого до Бессарабськ</w:t>
      </w:r>
      <w:r w:rsidR="00B42B09">
        <w:rPr>
          <w:sz w:val="28"/>
          <w:szCs w:val="28"/>
        </w:rPr>
        <w:t>ого майдану), ПТП Б, Г в осях 1-</w:t>
      </w:r>
      <w:r w:rsidRPr="00DD6F2B">
        <w:rPr>
          <w:sz w:val="28"/>
          <w:szCs w:val="28"/>
        </w:rPr>
        <w:t xml:space="preserve">84, літера А; </w:t>
      </w:r>
    </w:p>
    <w:p w14:paraId="54F78662" w14:textId="77777777" w:rsidR="00B42B09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 xml:space="preserve">нежиле приміщення торговельно-виставкового комплексу загальною площею 6 277,00 </w:t>
      </w:r>
      <w:proofErr w:type="spellStart"/>
      <w:r w:rsidRPr="00DD6F2B">
        <w:rPr>
          <w:sz w:val="28"/>
          <w:szCs w:val="28"/>
        </w:rPr>
        <w:t>кв</w:t>
      </w:r>
      <w:proofErr w:type="spellEnd"/>
      <w:r w:rsidRPr="00DD6F2B">
        <w:rPr>
          <w:sz w:val="28"/>
          <w:szCs w:val="28"/>
        </w:rPr>
        <w:t xml:space="preserve">. м, розташоване за </w:t>
      </w:r>
      <w:proofErr w:type="spellStart"/>
      <w:r w:rsidRPr="00DD6F2B">
        <w:rPr>
          <w:sz w:val="28"/>
          <w:szCs w:val="28"/>
        </w:rPr>
        <w:t>адресою</w:t>
      </w:r>
      <w:proofErr w:type="spellEnd"/>
      <w:r w:rsidRPr="00DD6F2B">
        <w:rPr>
          <w:sz w:val="28"/>
          <w:szCs w:val="28"/>
        </w:rPr>
        <w:t>:</w:t>
      </w:r>
      <w:r w:rsidR="00B42B09">
        <w:rPr>
          <w:sz w:val="28"/>
          <w:szCs w:val="28"/>
        </w:rPr>
        <w:t xml:space="preserve"> м. Київ, Майдан Бессарабський -</w:t>
      </w:r>
      <w:r w:rsidRPr="00DD6F2B">
        <w:rPr>
          <w:sz w:val="28"/>
          <w:szCs w:val="28"/>
        </w:rPr>
        <w:t xml:space="preserve"> ПТП</w:t>
      </w:r>
      <w:r w:rsidR="00B42B09">
        <w:rPr>
          <w:sz w:val="28"/>
          <w:szCs w:val="28"/>
        </w:rPr>
        <w:t xml:space="preserve">-4, сектор А; </w:t>
      </w:r>
    </w:p>
    <w:p w14:paraId="06708DAA" w14:textId="77777777" w:rsidR="00B42B09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 xml:space="preserve">нежиле приміщення торговельно-виставкового комплексу загальною площею 2 063,70 </w:t>
      </w:r>
      <w:proofErr w:type="spellStart"/>
      <w:r w:rsidRPr="00DD6F2B">
        <w:rPr>
          <w:sz w:val="28"/>
          <w:szCs w:val="28"/>
        </w:rPr>
        <w:t>кв</w:t>
      </w:r>
      <w:proofErr w:type="spellEnd"/>
      <w:r w:rsidRPr="00DD6F2B">
        <w:rPr>
          <w:sz w:val="28"/>
          <w:szCs w:val="28"/>
        </w:rPr>
        <w:t xml:space="preserve">. м, розташоване за </w:t>
      </w:r>
      <w:proofErr w:type="spellStart"/>
      <w:r w:rsidRPr="00DD6F2B">
        <w:rPr>
          <w:sz w:val="28"/>
          <w:szCs w:val="28"/>
        </w:rPr>
        <w:t>адресою</w:t>
      </w:r>
      <w:proofErr w:type="spellEnd"/>
      <w:r w:rsidRPr="00DD6F2B">
        <w:rPr>
          <w:sz w:val="28"/>
          <w:szCs w:val="28"/>
        </w:rPr>
        <w:t xml:space="preserve">: м. Київ, проїзд Бессарабський </w:t>
      </w:r>
      <w:r w:rsidR="00B42B09">
        <w:rPr>
          <w:sz w:val="28"/>
          <w:szCs w:val="28"/>
        </w:rPr>
        <w:t>-</w:t>
      </w:r>
      <w:r w:rsidRPr="00DD6F2B">
        <w:rPr>
          <w:sz w:val="28"/>
          <w:szCs w:val="28"/>
        </w:rPr>
        <w:t xml:space="preserve"> вул. Басейна (вул. Павла Скоропадського), ПТП-4, сектор В. </w:t>
      </w:r>
    </w:p>
    <w:p w14:paraId="5BDAD9F4" w14:textId="7A1346F4" w:rsidR="009D6736" w:rsidRPr="00551752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trike/>
          <w:color w:val="FF0000"/>
          <w:sz w:val="28"/>
          <w:szCs w:val="28"/>
        </w:rPr>
      </w:pPr>
      <w:r w:rsidRPr="00AA430D">
        <w:rPr>
          <w:sz w:val="28"/>
          <w:szCs w:val="28"/>
        </w:rPr>
        <w:t>Одночасно</w:t>
      </w:r>
      <w:r w:rsidR="009D6736" w:rsidRPr="00AA430D">
        <w:rPr>
          <w:sz w:val="28"/>
          <w:szCs w:val="28"/>
        </w:rPr>
        <w:t>, аж</w:t>
      </w:r>
      <w:r w:rsidRPr="00AA430D">
        <w:rPr>
          <w:sz w:val="28"/>
          <w:szCs w:val="28"/>
        </w:rPr>
        <w:t xml:space="preserve"> з червня 2023 року</w:t>
      </w:r>
      <w:r w:rsidR="009D6736" w:rsidRPr="00AA430D">
        <w:rPr>
          <w:sz w:val="28"/>
          <w:szCs w:val="28"/>
        </w:rPr>
        <w:t>, тобто понад 3 роки під час збройної агресії російської федерації,</w:t>
      </w:r>
      <w:r w:rsidRPr="00AA430D">
        <w:rPr>
          <w:sz w:val="28"/>
          <w:szCs w:val="28"/>
        </w:rPr>
        <w:t xml:space="preserve"> у судовому</w:t>
      </w:r>
      <w:r w:rsidR="00AA430D" w:rsidRPr="00AA430D">
        <w:rPr>
          <w:sz w:val="28"/>
          <w:szCs w:val="28"/>
        </w:rPr>
        <w:t xml:space="preserve"> провадженні перебуває справа № </w:t>
      </w:r>
      <w:r w:rsidRPr="00AA430D">
        <w:rPr>
          <w:sz w:val="28"/>
          <w:szCs w:val="28"/>
        </w:rPr>
        <w:t>991/5746/23 за позовом Міністерства юстиції України про застосування са</w:t>
      </w:r>
      <w:r w:rsidR="00B42B09" w:rsidRPr="00AA430D">
        <w:rPr>
          <w:sz w:val="28"/>
          <w:szCs w:val="28"/>
        </w:rPr>
        <w:t>нкції, передбаченої пунктом 1</w:t>
      </w:r>
      <w:r w:rsidR="00B42B09" w:rsidRPr="00AA430D">
        <w:rPr>
          <w:sz w:val="28"/>
          <w:szCs w:val="28"/>
          <w:vertAlign w:val="superscript"/>
        </w:rPr>
        <w:t>1</w:t>
      </w:r>
      <w:r w:rsidR="00B42B09" w:rsidRPr="00AA430D">
        <w:rPr>
          <w:sz w:val="28"/>
          <w:szCs w:val="28"/>
        </w:rPr>
        <w:t xml:space="preserve"> </w:t>
      </w:r>
      <w:r w:rsidRPr="00AA430D">
        <w:rPr>
          <w:sz w:val="28"/>
          <w:szCs w:val="28"/>
        </w:rPr>
        <w:t>частини першої статті 4 Закону України «Про санкції».</w:t>
      </w:r>
      <w:r w:rsidR="009D6736" w:rsidRPr="00AA430D">
        <w:rPr>
          <w:sz w:val="28"/>
          <w:szCs w:val="28"/>
        </w:rPr>
        <w:t xml:space="preserve"> </w:t>
      </w:r>
    </w:p>
    <w:p w14:paraId="06B8653F" w14:textId="0F877D33" w:rsidR="00B42B09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>Одним із предметів заявлених Міністерством юстиції України вимог є застосування санкції у виді стягнення в дохід держави активів, пов’язаних, зокрема, з ТОВ «Місто Слави», якому належать нежитлові приміщення торговельно-виставкового комплексу «</w:t>
      </w:r>
      <w:proofErr w:type="spellStart"/>
      <w:r w:rsidRPr="00DD6F2B">
        <w:rPr>
          <w:sz w:val="28"/>
          <w:szCs w:val="28"/>
        </w:rPr>
        <w:t>Метроград</w:t>
      </w:r>
      <w:proofErr w:type="spellEnd"/>
      <w:r w:rsidRPr="00DD6F2B">
        <w:rPr>
          <w:sz w:val="28"/>
          <w:szCs w:val="28"/>
        </w:rPr>
        <w:t xml:space="preserve">». </w:t>
      </w:r>
    </w:p>
    <w:p w14:paraId="7DF0584F" w14:textId="75E849F7" w:rsidR="00B42B09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lastRenderedPageBreak/>
        <w:t>При цьому звертаємо особливу увагу на те, що, незважаючи на застосовані державою обмежувальні заходи, накладення арешту на відповідне нерухоме майно та тривалий судовий розгляд питання щодо його стягнення в дохід держави, торговельно-виставковий комплекс «</w:t>
      </w:r>
      <w:proofErr w:type="spellStart"/>
      <w:r w:rsidRPr="00DD6F2B">
        <w:rPr>
          <w:sz w:val="28"/>
          <w:szCs w:val="28"/>
        </w:rPr>
        <w:t>Метроград</w:t>
      </w:r>
      <w:proofErr w:type="spellEnd"/>
      <w:r w:rsidRPr="00DD6F2B">
        <w:rPr>
          <w:sz w:val="28"/>
          <w:szCs w:val="28"/>
        </w:rPr>
        <w:t xml:space="preserve">» продовжує використовуватися як комерційний об’єкт. За відомостями відкритих державних та аналітичних реєстрів ТОВ «Місто Слави» станом на 2026 рік не припинено, а серед зареєстрованих видів його господарської діяльності прямо зазначено надання в оренду й експлуатацію власного чи орендованого нерухомого майна. Таким чином, існує ситуація, за якої актив, щодо якого державою одночасно здійснюються кримінально-правові заходи та заявлено вимогу про застосування санкції у виді стягнення в дохід держави, продовжує перебувати у господарському обороті та потенційно генерувати дохід. </w:t>
      </w:r>
    </w:p>
    <w:p w14:paraId="117BC093" w14:textId="0381AB50" w:rsidR="009D6736" w:rsidRPr="00AA430D" w:rsidRDefault="009D6736" w:rsidP="009D6736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A430D">
        <w:rPr>
          <w:sz w:val="28"/>
          <w:szCs w:val="28"/>
        </w:rPr>
        <w:t>Окремо варто зауважити, що жодних заходів з управління майном</w:t>
      </w:r>
      <w:r w:rsidRPr="00AA430D">
        <w:rPr>
          <w:sz w:val="28"/>
          <w:szCs w:val="28"/>
        </w:rPr>
        <w:br/>
        <w:t>з боку АРМА, як того вимагають чинні норми КПК України, не здійснено</w:t>
      </w:r>
      <w:r w:rsidRPr="00AA430D">
        <w:rPr>
          <w:sz w:val="28"/>
          <w:szCs w:val="28"/>
        </w:rPr>
        <w:br/>
        <w:t xml:space="preserve">та не вжито. Відомості про передачу майна в управління АМРА з боку ДБР чи ОГП також відсутні. </w:t>
      </w:r>
    </w:p>
    <w:p w14:paraId="5554DC1E" w14:textId="426F3648" w:rsidR="00DD6F2B" w:rsidRPr="00DD6F2B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 xml:space="preserve">На переконання Київської міської ради, сам факт того, що важливий для центральної частини столиці об’єкт нерухомості, походження та фактичний контроль над яким є предметом кримінального провадження, а питання його стягнення в дохід держави </w:t>
      </w:r>
      <w:r w:rsidR="00B42B09">
        <w:rPr>
          <w:sz w:val="28"/>
          <w:szCs w:val="28"/>
        </w:rPr>
        <w:t>-</w:t>
      </w:r>
      <w:r w:rsidRPr="00DD6F2B">
        <w:rPr>
          <w:sz w:val="28"/>
          <w:szCs w:val="28"/>
        </w:rPr>
        <w:t xml:space="preserve"> предметом окремого судового провадження, протягом тривалого часу продовжує використовуватися для здійснення господарської діяльності, потребує належної правової оцінки та реагування компетентних державних органів.</w:t>
      </w:r>
    </w:p>
    <w:p w14:paraId="046A2509" w14:textId="77777777" w:rsidR="00B42B09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 xml:space="preserve">Особливого значення це питання набуває з огляду на можливі правові наслідки задоволення позову Міністерства юстиції України. </w:t>
      </w:r>
    </w:p>
    <w:p w14:paraId="6CDB413E" w14:textId="5C97F16F" w:rsidR="00B42B09" w:rsidRDefault="00DD6F2B" w:rsidP="00B42B09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>У разі набрання законної сили судовим рішенням про застосування сан</w:t>
      </w:r>
      <w:r w:rsidR="00B42B09">
        <w:rPr>
          <w:sz w:val="28"/>
          <w:szCs w:val="28"/>
        </w:rPr>
        <w:t>кції, передбаченої пунктом 1</w:t>
      </w:r>
      <w:r w:rsidR="00B42B09">
        <w:rPr>
          <w:sz w:val="28"/>
          <w:szCs w:val="28"/>
          <w:vertAlign w:val="superscript"/>
        </w:rPr>
        <w:t>1</w:t>
      </w:r>
      <w:r w:rsidRPr="00DD6F2B">
        <w:rPr>
          <w:sz w:val="28"/>
          <w:szCs w:val="28"/>
        </w:rPr>
        <w:t xml:space="preserve"> частини першої статті 4 Закону України «Про санкції», відповідні активи стягуються в дохід держави. Подальше управління такими активами здійснюється відповідно до статті 5-1 Закону України «Про санкції» та встановленого Кабін</w:t>
      </w:r>
      <w:r w:rsidR="00B42B09">
        <w:rPr>
          <w:sz w:val="28"/>
          <w:szCs w:val="28"/>
        </w:rPr>
        <w:t xml:space="preserve">етом Міністрів України порядку </w:t>
      </w:r>
      <w:r w:rsidR="00B42B09" w:rsidRPr="00B42B09">
        <w:rPr>
          <w:sz w:val="28"/>
          <w:szCs w:val="28"/>
        </w:rPr>
        <w:t>реалізації активів, щодо яких ухвалено судове рішення про застосування санкції, передбаченої </w:t>
      </w:r>
      <w:hyperlink r:id="rId4" w:anchor="n77" w:tgtFrame="_blank" w:history="1">
        <w:r w:rsidR="00B42B09" w:rsidRPr="00B42B09">
          <w:rPr>
            <w:sz w:val="28"/>
            <w:szCs w:val="28"/>
          </w:rPr>
          <w:t>пунктом 1</w:t>
        </w:r>
      </w:hyperlink>
      <w:hyperlink r:id="rId5" w:anchor="n77" w:tgtFrame="_blank" w:history="1">
        <w:r w:rsidR="00B42B09" w:rsidRPr="00B42B09">
          <w:rPr>
            <w:sz w:val="28"/>
            <w:szCs w:val="28"/>
          </w:rPr>
          <w:t>-1</w:t>
        </w:r>
      </w:hyperlink>
      <w:r w:rsidR="00B42B09" w:rsidRPr="00B42B09">
        <w:rPr>
          <w:sz w:val="28"/>
          <w:szCs w:val="28"/>
        </w:rPr>
        <w:t> частини першої статт</w:t>
      </w:r>
      <w:r w:rsidR="00B42B09">
        <w:rPr>
          <w:sz w:val="28"/>
          <w:szCs w:val="28"/>
        </w:rPr>
        <w:t xml:space="preserve">і 4 Закону України «Про санкції», затверджених постановою від 21 січня 2026 року № 75. </w:t>
      </w:r>
    </w:p>
    <w:p w14:paraId="0C8AE877" w14:textId="77777777" w:rsidR="00B42B09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 xml:space="preserve">За чинною моделлю управління активами, стягнутими в дохід держави на підставі Закону України «Про санкції», Фонд державного майна України або інший визначений Кабінетом Міністрів України суб’єкт управління приймає відповідний актив в управління та визначає спосіб його подальшого використання. </w:t>
      </w:r>
    </w:p>
    <w:p w14:paraId="7DB5EB2E" w14:textId="77777777" w:rsidR="00B42B09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>Отже, набрання законної сили рішенням суду про стягнення відповідних приміщень торговельно-виставкового комплексу «</w:t>
      </w:r>
      <w:proofErr w:type="spellStart"/>
      <w:r w:rsidRPr="00DD6F2B">
        <w:rPr>
          <w:sz w:val="28"/>
          <w:szCs w:val="28"/>
        </w:rPr>
        <w:t>Метроград</w:t>
      </w:r>
      <w:proofErr w:type="spellEnd"/>
      <w:r w:rsidRPr="00DD6F2B">
        <w:rPr>
          <w:sz w:val="28"/>
          <w:szCs w:val="28"/>
        </w:rPr>
        <w:t xml:space="preserve">» у дохід держави не означає їх автоматичної передачі до комунальної власності територіальної громади міста Києва. Для такої передачі необхідне окреме проходження передбаченої законодавством процедури передачі об’єкта права державної власності у комунальну власність територіальної громади міста Києва. </w:t>
      </w:r>
    </w:p>
    <w:p w14:paraId="5D9F3859" w14:textId="77777777" w:rsidR="00B42B09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 xml:space="preserve">Закон України «Про передачу об’єктів права державної та комунальної власності» прямо відносить нерухоме майно, у тому числі будівлі, споруди та приміщення, до об’єктів, які можуть передаватися з державної у комунальну власність. Така передача здійснюється за рішенням уповноваженого державного органу, а у </w:t>
      </w:r>
      <w:r w:rsidR="00B42B09">
        <w:rPr>
          <w:sz w:val="28"/>
          <w:szCs w:val="28"/>
        </w:rPr>
        <w:t xml:space="preserve">передбачених законом випадках - </w:t>
      </w:r>
      <w:r w:rsidRPr="00DD6F2B">
        <w:rPr>
          <w:sz w:val="28"/>
          <w:szCs w:val="28"/>
        </w:rPr>
        <w:t xml:space="preserve">Кабінету Міністрів України, та за наявності згоди відповідної міської ради. </w:t>
      </w:r>
    </w:p>
    <w:p w14:paraId="44F1CA9B" w14:textId="77777777" w:rsidR="00B42B09" w:rsidRDefault="00DD6F2B" w:rsidP="00B42B09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>Таким чином, у разі стягнення приміщень торговельно-виставкового комплексу «</w:t>
      </w:r>
      <w:proofErr w:type="spellStart"/>
      <w:r w:rsidRPr="00DD6F2B">
        <w:rPr>
          <w:sz w:val="28"/>
          <w:szCs w:val="28"/>
        </w:rPr>
        <w:t>Метроград</w:t>
      </w:r>
      <w:proofErr w:type="spellEnd"/>
      <w:r w:rsidRPr="00DD6F2B">
        <w:rPr>
          <w:sz w:val="28"/>
          <w:szCs w:val="28"/>
        </w:rPr>
        <w:t>» у дохід держави правовий механізм їх подальшої передачі територіальній громаді міста Києва об’єктивно існує та мо</w:t>
      </w:r>
      <w:r w:rsidR="00B42B09">
        <w:rPr>
          <w:sz w:val="28"/>
          <w:szCs w:val="28"/>
        </w:rPr>
        <w:t xml:space="preserve">же бути реалізований відповідно до вимог закону. </w:t>
      </w:r>
      <w:r w:rsidRPr="00DD6F2B">
        <w:rPr>
          <w:sz w:val="28"/>
          <w:szCs w:val="28"/>
        </w:rPr>
        <w:t>Водночас чинне законодавство передбачає й інший сценарій пово</w:t>
      </w:r>
      <w:r w:rsidR="00B42B09">
        <w:rPr>
          <w:sz w:val="28"/>
          <w:szCs w:val="28"/>
        </w:rPr>
        <w:t xml:space="preserve">дження із </w:t>
      </w:r>
      <w:proofErr w:type="spellStart"/>
      <w:r w:rsidR="00B42B09">
        <w:rPr>
          <w:sz w:val="28"/>
          <w:szCs w:val="28"/>
        </w:rPr>
        <w:t>санкційними</w:t>
      </w:r>
      <w:proofErr w:type="spellEnd"/>
      <w:r w:rsidR="00B42B09">
        <w:rPr>
          <w:sz w:val="28"/>
          <w:szCs w:val="28"/>
        </w:rPr>
        <w:t xml:space="preserve"> активами -</w:t>
      </w:r>
      <w:r w:rsidRPr="00DD6F2B">
        <w:rPr>
          <w:sz w:val="28"/>
          <w:szCs w:val="28"/>
        </w:rPr>
        <w:t xml:space="preserve"> їх реалізацію. </w:t>
      </w:r>
    </w:p>
    <w:p w14:paraId="2B72E93D" w14:textId="77777777" w:rsidR="00B42B09" w:rsidRDefault="00DD6F2B" w:rsidP="00B42B09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>Саме тому питання про суспільну необхідність збереження торговельно-виставкового комплексу «</w:t>
      </w:r>
      <w:proofErr w:type="spellStart"/>
      <w:r w:rsidRPr="00DD6F2B">
        <w:rPr>
          <w:sz w:val="28"/>
          <w:szCs w:val="28"/>
        </w:rPr>
        <w:t>Метроград</w:t>
      </w:r>
      <w:proofErr w:type="spellEnd"/>
      <w:r w:rsidRPr="00DD6F2B">
        <w:rPr>
          <w:sz w:val="28"/>
          <w:szCs w:val="28"/>
        </w:rPr>
        <w:t xml:space="preserve">» у публічній власності та його можливу передачу територіальній громаді міста Києва має бути порушено перед компетентними державними органами завчасно, до прийняття незворотних управлінських рішень щодо подальшої реалізації такого активу. </w:t>
      </w:r>
    </w:p>
    <w:p w14:paraId="338D4ABC" w14:textId="0AF671A8" w:rsidR="00DD6F2B" w:rsidRPr="00DD6F2B" w:rsidRDefault="00DD6F2B" w:rsidP="00B42B09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>Торговельно-виставковий комплекс «</w:t>
      </w:r>
      <w:proofErr w:type="spellStart"/>
      <w:r w:rsidRPr="00DD6F2B">
        <w:rPr>
          <w:sz w:val="28"/>
          <w:szCs w:val="28"/>
        </w:rPr>
        <w:t>Метроград</w:t>
      </w:r>
      <w:proofErr w:type="spellEnd"/>
      <w:r w:rsidRPr="00DD6F2B">
        <w:rPr>
          <w:sz w:val="28"/>
          <w:szCs w:val="28"/>
        </w:rPr>
        <w:t>» не є звичайним комерційним об’єктом нерухомості. Це значний за площею підземний простір, фізично інтегрований у центральну частину міста Києва та розташований у зоні надзвичайно високої концентрації адміністративних, громадських, торговельних і транспортних функцій столиці. Центральна частина Києва характеризується критично обмеженим вуличним простором, високою інтенсивністю транспортних потоків та системним дефіцитом місць для паркування. Створення нових значних за площею підземних об’єктів транспортної інфраструктури у сформованій історичній забудові потребує значних фінансових ресурсів, тривалого часу та проведення складних будівельних робіт.</w:t>
      </w:r>
    </w:p>
    <w:p w14:paraId="7272F417" w14:textId="06548E5D" w:rsidR="00E2057A" w:rsidRDefault="00DD6F2B" w:rsidP="00E2057A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>Натомість існуючий підземний простір торговельно-виставкового комплексу «</w:t>
      </w:r>
      <w:proofErr w:type="spellStart"/>
      <w:r w:rsidRPr="00DD6F2B">
        <w:rPr>
          <w:sz w:val="28"/>
          <w:szCs w:val="28"/>
        </w:rPr>
        <w:t>Метроград</w:t>
      </w:r>
      <w:proofErr w:type="spellEnd"/>
      <w:r w:rsidRPr="00DD6F2B">
        <w:rPr>
          <w:sz w:val="28"/>
          <w:szCs w:val="28"/>
        </w:rPr>
        <w:t>» потенційно може бути використаний для задоволення транспортних, інфраструктурних та інших суспільних потреб територіальної громади міста Києва</w:t>
      </w:r>
      <w:r w:rsidR="009D6736">
        <w:rPr>
          <w:sz w:val="28"/>
          <w:szCs w:val="28"/>
        </w:rPr>
        <w:t xml:space="preserve">. </w:t>
      </w:r>
      <w:r w:rsidR="00E2057A">
        <w:rPr>
          <w:sz w:val="28"/>
          <w:szCs w:val="28"/>
        </w:rPr>
        <w:t xml:space="preserve">В тому числі, за наявності технічної можливості, в якості об’єкта укриття. </w:t>
      </w:r>
    </w:p>
    <w:p w14:paraId="417D5666" w14:textId="77777777" w:rsidR="00B42B09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 xml:space="preserve">У цьому контексті можливе стягнення зазначеного активу в дохід держави створює унікальну можливість не лише припинити можливий економічний контроль над ним осіб, щодо яких державою застосовано </w:t>
      </w:r>
      <w:proofErr w:type="spellStart"/>
      <w:r w:rsidRPr="00DD6F2B">
        <w:rPr>
          <w:sz w:val="28"/>
          <w:szCs w:val="28"/>
        </w:rPr>
        <w:t>санкційні</w:t>
      </w:r>
      <w:proofErr w:type="spellEnd"/>
      <w:r w:rsidRPr="00DD6F2B">
        <w:rPr>
          <w:sz w:val="28"/>
          <w:szCs w:val="28"/>
        </w:rPr>
        <w:t xml:space="preserve"> механізми, а й забезпечити подальше використання цього майна безпосередньо в інтересах територіальної громади столиці України. </w:t>
      </w:r>
    </w:p>
    <w:p w14:paraId="1D5FBF6E" w14:textId="77777777" w:rsidR="001828D8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>Враховуючи викладене та беручи до уваги, що значна частина обставин щодо структури володіння, фактичного контролю та управління відповідними активами досліджується саме в ме</w:t>
      </w:r>
      <w:r w:rsidR="00B42B09">
        <w:rPr>
          <w:sz w:val="28"/>
          <w:szCs w:val="28"/>
        </w:rPr>
        <w:t>жах кримінального провадження № </w:t>
      </w:r>
      <w:r w:rsidRPr="00DD6F2B">
        <w:rPr>
          <w:sz w:val="28"/>
          <w:szCs w:val="28"/>
        </w:rPr>
        <w:t xml:space="preserve">12012000060000073, Київська міська рада звертається до Державного бюро розслідувань із проханням у межах визначених законом повноважень: </w:t>
      </w:r>
    </w:p>
    <w:p w14:paraId="476B89BE" w14:textId="77777777" w:rsidR="001828D8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>врахувати викладену у цьому зверненні позицію щодо суспільного та майнового інтересу територіальної громади міста Києва стосовно подальшої долі нежитлових приміщень торговельно-виставкового комплексу «</w:t>
      </w:r>
      <w:proofErr w:type="spellStart"/>
      <w:r w:rsidRPr="00DD6F2B">
        <w:rPr>
          <w:sz w:val="28"/>
          <w:szCs w:val="28"/>
        </w:rPr>
        <w:t>Метроград</w:t>
      </w:r>
      <w:proofErr w:type="spellEnd"/>
      <w:r w:rsidRPr="00DD6F2B">
        <w:rPr>
          <w:sz w:val="28"/>
          <w:szCs w:val="28"/>
        </w:rPr>
        <w:t>»;</w:t>
      </w:r>
    </w:p>
    <w:p w14:paraId="57F2CE26" w14:textId="5E2AF8B2" w:rsidR="001828D8" w:rsidRDefault="00DD6F2B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>у разі набрання законної сили судовим рішенням про стягнення відповідного майна в дохід держави поінформувати в межах компетенції уповноважені державні органи про заявлений територіальною громадою міста Києва інтерес щодо можливого прийняття такого ма</w:t>
      </w:r>
      <w:r w:rsidR="001828D8">
        <w:rPr>
          <w:sz w:val="28"/>
          <w:szCs w:val="28"/>
        </w:rPr>
        <w:t xml:space="preserve">йна до комунальної власності; </w:t>
      </w:r>
    </w:p>
    <w:p w14:paraId="3193BD99" w14:textId="41492FD2" w:rsidR="001055CA" w:rsidRDefault="001055CA" w:rsidP="00DD6F2B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2057A">
        <w:rPr>
          <w:sz w:val="28"/>
          <w:szCs w:val="28"/>
        </w:rPr>
        <w:t>здійснити відповідну перевірку вищевикладених фактів в частині недопущення подальшого отримання російськими власниками дивідендів</w:t>
      </w:r>
      <w:r w:rsidRPr="00E2057A">
        <w:rPr>
          <w:sz w:val="28"/>
          <w:szCs w:val="28"/>
        </w:rPr>
        <w:br/>
        <w:t>від здачі майна у центрі нашої столиці в оренду, в умовах війни та російських обстрілів міста Києва;</w:t>
      </w:r>
      <w:r w:rsidR="00E2057A">
        <w:rPr>
          <w:sz w:val="28"/>
          <w:szCs w:val="28"/>
        </w:rPr>
        <w:t xml:space="preserve"> </w:t>
      </w:r>
      <w:bookmarkStart w:id="0" w:name="_GoBack"/>
      <w:bookmarkEnd w:id="0"/>
    </w:p>
    <w:p w14:paraId="10EBD18C" w14:textId="5B52F5C2" w:rsidR="003D15B4" w:rsidRDefault="00DD6F2B" w:rsidP="001828D8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DD6F2B">
        <w:rPr>
          <w:sz w:val="28"/>
          <w:szCs w:val="28"/>
        </w:rPr>
        <w:t xml:space="preserve">не допустити в межах наданих законом повноважень вчинення дій, які можуть призвести до втрати, відчуження, зменшення вартості або ускладнення подальшого ефективного використання зазначеного активу до остаточного вирішення його правового статусу. </w:t>
      </w:r>
    </w:p>
    <w:p w14:paraId="18AAFE8D" w14:textId="77777777" w:rsidR="001828D8" w:rsidRDefault="001828D8" w:rsidP="001828D8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48E75D2F" w14:textId="5447A35C" w:rsidR="003523BD" w:rsidRDefault="003523BD" w:rsidP="009416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23BD">
        <w:rPr>
          <w:rFonts w:ascii="Times New Roman" w:hAnsi="Times New Roman" w:cs="Times New Roman"/>
          <w:sz w:val="28"/>
          <w:szCs w:val="28"/>
        </w:rPr>
        <w:t xml:space="preserve">Київський міський голова </w:t>
      </w:r>
      <w:r w:rsidR="00741A85">
        <w:rPr>
          <w:rFonts w:ascii="Times New Roman" w:hAnsi="Times New Roman" w:cs="Times New Roman"/>
          <w:sz w:val="28"/>
          <w:szCs w:val="28"/>
        </w:rPr>
        <w:tab/>
      </w:r>
      <w:r w:rsidR="00741A85">
        <w:rPr>
          <w:rFonts w:ascii="Times New Roman" w:hAnsi="Times New Roman" w:cs="Times New Roman"/>
          <w:sz w:val="28"/>
          <w:szCs w:val="28"/>
        </w:rPr>
        <w:tab/>
      </w:r>
      <w:r w:rsidR="009416A9">
        <w:rPr>
          <w:rFonts w:ascii="Times New Roman" w:hAnsi="Times New Roman" w:cs="Times New Roman"/>
          <w:sz w:val="28"/>
          <w:szCs w:val="28"/>
        </w:rPr>
        <w:tab/>
      </w:r>
      <w:r w:rsidR="00741A85">
        <w:rPr>
          <w:rFonts w:ascii="Times New Roman" w:hAnsi="Times New Roman" w:cs="Times New Roman"/>
          <w:sz w:val="28"/>
          <w:szCs w:val="28"/>
        </w:rPr>
        <w:tab/>
      </w:r>
      <w:r w:rsidR="00741A85">
        <w:rPr>
          <w:rFonts w:ascii="Times New Roman" w:hAnsi="Times New Roman" w:cs="Times New Roman"/>
          <w:sz w:val="28"/>
          <w:szCs w:val="28"/>
        </w:rPr>
        <w:tab/>
      </w:r>
      <w:r w:rsidR="00741A85">
        <w:rPr>
          <w:rFonts w:ascii="Times New Roman" w:hAnsi="Times New Roman" w:cs="Times New Roman"/>
          <w:sz w:val="28"/>
          <w:szCs w:val="28"/>
        </w:rPr>
        <w:tab/>
      </w:r>
      <w:r w:rsidRPr="003523BD">
        <w:rPr>
          <w:rFonts w:ascii="Times New Roman" w:hAnsi="Times New Roman" w:cs="Times New Roman"/>
          <w:sz w:val="28"/>
          <w:szCs w:val="28"/>
        </w:rPr>
        <w:t>Віталій КЛИЧКО</w:t>
      </w:r>
    </w:p>
    <w:p w14:paraId="2E653463" w14:textId="716A23A8" w:rsidR="003D15B4" w:rsidRDefault="003D15B4" w:rsidP="009416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2A18D5" w14:textId="455AF38F" w:rsidR="003D15B4" w:rsidRPr="003523BD" w:rsidRDefault="003D15B4" w:rsidP="003D1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D15B4" w:rsidRPr="003523B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3BD"/>
    <w:rsid w:val="000E50BE"/>
    <w:rsid w:val="001055CA"/>
    <w:rsid w:val="001751D7"/>
    <w:rsid w:val="001828D8"/>
    <w:rsid w:val="001F626A"/>
    <w:rsid w:val="001F62A2"/>
    <w:rsid w:val="00302F7C"/>
    <w:rsid w:val="003523BD"/>
    <w:rsid w:val="003873C8"/>
    <w:rsid w:val="003D15B4"/>
    <w:rsid w:val="00414455"/>
    <w:rsid w:val="00427381"/>
    <w:rsid w:val="004653A5"/>
    <w:rsid w:val="004C35C3"/>
    <w:rsid w:val="00511EC6"/>
    <w:rsid w:val="0053467F"/>
    <w:rsid w:val="00551752"/>
    <w:rsid w:val="005F5D81"/>
    <w:rsid w:val="00612FFF"/>
    <w:rsid w:val="00666422"/>
    <w:rsid w:val="00741A85"/>
    <w:rsid w:val="007D6A73"/>
    <w:rsid w:val="00852C46"/>
    <w:rsid w:val="00855B03"/>
    <w:rsid w:val="008D7E7C"/>
    <w:rsid w:val="009416A9"/>
    <w:rsid w:val="009539A3"/>
    <w:rsid w:val="009D6736"/>
    <w:rsid w:val="009E06E1"/>
    <w:rsid w:val="00A229C8"/>
    <w:rsid w:val="00AA430D"/>
    <w:rsid w:val="00AC0419"/>
    <w:rsid w:val="00B42B09"/>
    <w:rsid w:val="00BF58C2"/>
    <w:rsid w:val="00D20CF7"/>
    <w:rsid w:val="00DD6F2B"/>
    <w:rsid w:val="00E0167C"/>
    <w:rsid w:val="00E2056E"/>
    <w:rsid w:val="00E2057A"/>
    <w:rsid w:val="00E91494"/>
    <w:rsid w:val="00F71D60"/>
    <w:rsid w:val="00FB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DF4B2"/>
  <w15:chartTrackingRefBased/>
  <w15:docId w15:val="{0B462BD6-9A27-489A-BB74-B01BD53F8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9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23B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523BD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D6A73"/>
    <w:rPr>
      <w:color w:val="605E5C"/>
      <w:shd w:val="clear" w:color="auto" w:fill="E1DFDD"/>
    </w:rPr>
  </w:style>
  <w:style w:type="paragraph" w:customStyle="1" w:styleId="rvps2">
    <w:name w:val="rvps2"/>
    <w:basedOn w:val="a"/>
    <w:rsid w:val="007D6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7D6A73"/>
  </w:style>
  <w:style w:type="character" w:customStyle="1" w:styleId="rvts37">
    <w:name w:val="rvts37"/>
    <w:basedOn w:val="a0"/>
    <w:rsid w:val="007D6A73"/>
  </w:style>
  <w:style w:type="paragraph" w:styleId="a5">
    <w:name w:val="Normal (Web)"/>
    <w:basedOn w:val="a"/>
    <w:uiPriority w:val="99"/>
    <w:semiHidden/>
    <w:unhideWhenUsed/>
    <w:rsid w:val="005F5D81"/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539A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6">
    <w:name w:val="Strong"/>
    <w:basedOn w:val="a0"/>
    <w:uiPriority w:val="22"/>
    <w:qFormat/>
    <w:rsid w:val="00DD6F2B"/>
    <w:rPr>
      <w:b/>
      <w:bCs/>
    </w:rPr>
  </w:style>
  <w:style w:type="paragraph" w:customStyle="1" w:styleId="rvps17">
    <w:name w:val="rvps17"/>
    <w:basedOn w:val="a"/>
    <w:rsid w:val="00B42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B42B09"/>
  </w:style>
  <w:style w:type="character" w:customStyle="1" w:styleId="rvts64">
    <w:name w:val="rvts64"/>
    <w:basedOn w:val="a0"/>
    <w:rsid w:val="00B42B09"/>
  </w:style>
  <w:style w:type="paragraph" w:customStyle="1" w:styleId="rvps7">
    <w:name w:val="rvps7"/>
    <w:basedOn w:val="a"/>
    <w:rsid w:val="00B42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B42B09"/>
  </w:style>
  <w:style w:type="paragraph" w:customStyle="1" w:styleId="rvps6">
    <w:name w:val="rvps6"/>
    <w:basedOn w:val="a"/>
    <w:rsid w:val="00B42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551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517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70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0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9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89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1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2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1644-18" TargetMode="External"/><Relationship Id="rId4" Type="http://schemas.openxmlformats.org/officeDocument/2006/relationships/hyperlink" Target="https://zakon.rada.gov.ua/laws/show/1644-1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6088</Words>
  <Characters>3471</Characters>
  <Application>Microsoft Office Word</Application>
  <DocSecurity>0</DocSecurity>
  <Lines>28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Калініченко Юлія Василівна</cp:lastModifiedBy>
  <cp:revision>8</cp:revision>
  <cp:lastPrinted>2026-09-01T09:42:00Z</cp:lastPrinted>
  <dcterms:created xsi:type="dcterms:W3CDTF">2026-09-01T08:36:00Z</dcterms:created>
  <dcterms:modified xsi:type="dcterms:W3CDTF">2026-09-01T10:26:00Z</dcterms:modified>
</cp:coreProperties>
</file>