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DCA50" w14:textId="77777777" w:rsidR="00E01B40" w:rsidRPr="0047712B" w:rsidRDefault="00E01B40" w:rsidP="0047712B">
      <w:pPr>
        <w:ind w:left="5103"/>
        <w:rPr>
          <w:rFonts w:ascii="Times New Roman" w:hAnsi="Times New Roman"/>
          <w:bCs/>
          <w:kern w:val="0"/>
          <w:sz w:val="28"/>
          <w:szCs w:val="28"/>
          <w:lang w:eastAsia="ru-RU"/>
        </w:rPr>
      </w:pPr>
      <w:r w:rsidRPr="0047712B">
        <w:rPr>
          <w:rFonts w:ascii="Times New Roman" w:hAnsi="Times New Roman"/>
          <w:bCs/>
          <w:kern w:val="0"/>
          <w:sz w:val="28"/>
          <w:szCs w:val="28"/>
          <w:lang w:eastAsia="ru-RU"/>
        </w:rPr>
        <w:t xml:space="preserve">Додаток </w:t>
      </w:r>
      <w:r w:rsidRPr="0047712B">
        <w:rPr>
          <w:rFonts w:ascii="Times New Roman" w:hAnsi="Times New Roman"/>
          <w:bCs/>
          <w:kern w:val="0"/>
          <w:sz w:val="28"/>
          <w:szCs w:val="28"/>
          <w:lang w:eastAsia="ru-RU"/>
        </w:rPr>
        <w:br/>
        <w:t xml:space="preserve">до рішення Київської міської ради </w:t>
      </w:r>
    </w:p>
    <w:p w14:paraId="71A75466" w14:textId="77777777" w:rsidR="00E01B40" w:rsidRPr="0047712B" w:rsidRDefault="00E01B40" w:rsidP="0047712B">
      <w:pPr>
        <w:ind w:left="5103"/>
        <w:rPr>
          <w:rFonts w:ascii="Times New Roman" w:hAnsi="Times New Roman"/>
          <w:bCs/>
          <w:kern w:val="0"/>
          <w:sz w:val="28"/>
          <w:szCs w:val="28"/>
          <w:lang w:eastAsia="ru-RU"/>
        </w:rPr>
      </w:pPr>
      <w:r w:rsidRPr="0047712B">
        <w:rPr>
          <w:rFonts w:ascii="Times New Roman" w:hAnsi="Times New Roman"/>
          <w:bCs/>
          <w:kern w:val="0"/>
          <w:sz w:val="28"/>
          <w:szCs w:val="28"/>
          <w:lang w:eastAsia="ru-RU"/>
        </w:rPr>
        <w:t>від_______</w:t>
      </w:r>
      <w:r w:rsidR="0047712B">
        <w:rPr>
          <w:rFonts w:ascii="Times New Roman" w:hAnsi="Times New Roman"/>
          <w:bCs/>
          <w:kern w:val="0"/>
          <w:sz w:val="28"/>
          <w:szCs w:val="28"/>
          <w:lang w:eastAsia="ru-RU"/>
        </w:rPr>
        <w:t>_______</w:t>
      </w:r>
      <w:r w:rsidRPr="0047712B">
        <w:rPr>
          <w:rFonts w:ascii="Times New Roman" w:hAnsi="Times New Roman"/>
          <w:bCs/>
          <w:kern w:val="0"/>
          <w:sz w:val="28"/>
          <w:szCs w:val="28"/>
          <w:lang w:eastAsia="ru-RU"/>
        </w:rPr>
        <w:t>_ №__________</w:t>
      </w:r>
    </w:p>
    <w:p w14:paraId="3B5DB821" w14:textId="77777777" w:rsidR="003B32FD" w:rsidRPr="003B32FD" w:rsidRDefault="003B32FD" w:rsidP="003B32FD">
      <w:pPr>
        <w:ind w:left="708" w:firstLine="708"/>
        <w:jc w:val="right"/>
        <w:rPr>
          <w:rFonts w:ascii="Times New Roman" w:hAnsi="Times New Roman"/>
          <w:bCs/>
          <w:kern w:val="0"/>
          <w:lang w:eastAsia="ru-RU"/>
        </w:rPr>
      </w:pPr>
    </w:p>
    <w:p w14:paraId="156D9332" w14:textId="77777777" w:rsidR="0047712B" w:rsidRDefault="0047712B" w:rsidP="0047712B">
      <w:pPr>
        <w:ind w:firstLine="567"/>
        <w:jc w:val="center"/>
        <w:rPr>
          <w:rFonts w:ascii="Times New Roman" w:hAnsi="Times New Roman"/>
          <w:b/>
          <w:bCs/>
          <w:kern w:val="0"/>
          <w:sz w:val="28"/>
          <w:szCs w:val="28"/>
          <w:lang w:eastAsia="ru-RU"/>
        </w:rPr>
      </w:pPr>
    </w:p>
    <w:p w14:paraId="27B4AA66" w14:textId="77777777" w:rsidR="0047712B" w:rsidRDefault="00E01B40" w:rsidP="0047712B">
      <w:pPr>
        <w:ind w:firstLine="567"/>
        <w:jc w:val="center"/>
        <w:rPr>
          <w:rFonts w:ascii="Times New Roman" w:hAnsi="Times New Roman"/>
          <w:b/>
          <w:bCs/>
          <w:kern w:val="0"/>
          <w:sz w:val="28"/>
          <w:szCs w:val="28"/>
          <w:lang w:eastAsia="ru-RU"/>
        </w:rPr>
      </w:pPr>
      <w:r w:rsidRPr="00E01B40">
        <w:rPr>
          <w:rFonts w:ascii="Times New Roman" w:hAnsi="Times New Roman"/>
          <w:b/>
          <w:bCs/>
          <w:kern w:val="0"/>
          <w:sz w:val="28"/>
          <w:szCs w:val="28"/>
          <w:lang w:eastAsia="ru-RU"/>
        </w:rPr>
        <w:t xml:space="preserve">Положення </w:t>
      </w:r>
    </w:p>
    <w:p w14:paraId="58F9DE99" w14:textId="77777777" w:rsidR="00E01B40" w:rsidRDefault="00E01B40" w:rsidP="0047712B">
      <w:pPr>
        <w:ind w:firstLine="567"/>
        <w:jc w:val="center"/>
        <w:rPr>
          <w:rFonts w:ascii="Times New Roman" w:hAnsi="Times New Roman"/>
          <w:b/>
          <w:bCs/>
          <w:kern w:val="0"/>
          <w:sz w:val="28"/>
          <w:szCs w:val="28"/>
          <w:lang w:eastAsia="ru-RU"/>
        </w:rPr>
      </w:pPr>
      <w:r w:rsidRPr="00E01B40">
        <w:rPr>
          <w:rFonts w:ascii="Times New Roman" w:hAnsi="Times New Roman"/>
          <w:b/>
          <w:bCs/>
          <w:kern w:val="0"/>
          <w:sz w:val="28"/>
          <w:szCs w:val="28"/>
          <w:lang w:eastAsia="ru-RU"/>
        </w:rPr>
        <w:t xml:space="preserve">про надання кредитів комунальним підприємствам міста Києва, підприємствам у статутному капіталі яких територіальна громада міста Києва прямо або опосередковано володіє часткою у розмірі </w:t>
      </w:r>
      <w:r w:rsidR="009F2B03">
        <w:rPr>
          <w:rFonts w:ascii="Times New Roman" w:hAnsi="Times New Roman"/>
          <w:b/>
          <w:bCs/>
          <w:kern w:val="0"/>
          <w:sz w:val="28"/>
          <w:szCs w:val="28"/>
          <w:lang w:eastAsia="ru-RU"/>
        </w:rPr>
        <w:t xml:space="preserve">не менше </w:t>
      </w:r>
      <w:r w:rsidRPr="00E01B40">
        <w:rPr>
          <w:rFonts w:ascii="Times New Roman" w:hAnsi="Times New Roman"/>
          <w:b/>
          <w:bCs/>
          <w:kern w:val="0"/>
          <w:sz w:val="28"/>
          <w:szCs w:val="28"/>
          <w:lang w:eastAsia="ru-RU"/>
        </w:rPr>
        <w:t>50 відс</w:t>
      </w:r>
      <w:r w:rsidR="003F2492">
        <w:rPr>
          <w:rFonts w:ascii="Times New Roman" w:hAnsi="Times New Roman"/>
          <w:b/>
          <w:bCs/>
          <w:kern w:val="0"/>
          <w:sz w:val="28"/>
          <w:szCs w:val="28"/>
          <w:lang w:eastAsia="ru-RU"/>
        </w:rPr>
        <w:t>отків плюс одна акція (частка)</w:t>
      </w:r>
    </w:p>
    <w:p w14:paraId="04DD81BB" w14:textId="77777777" w:rsidR="0047712B" w:rsidRPr="00E01B40" w:rsidRDefault="0047712B" w:rsidP="0047712B">
      <w:pPr>
        <w:ind w:firstLine="567"/>
        <w:jc w:val="center"/>
        <w:rPr>
          <w:rFonts w:ascii="Times New Roman" w:hAnsi="Times New Roman"/>
          <w:b/>
          <w:bCs/>
          <w:kern w:val="0"/>
          <w:sz w:val="28"/>
          <w:szCs w:val="28"/>
          <w:lang w:eastAsia="ru-RU"/>
        </w:rPr>
      </w:pPr>
    </w:p>
    <w:p w14:paraId="40C696DC" w14:textId="77777777" w:rsidR="00E01B40" w:rsidRPr="00647DE2" w:rsidRDefault="00E01B40" w:rsidP="0047712B">
      <w:pPr>
        <w:ind w:firstLine="567"/>
        <w:jc w:val="both"/>
        <w:rPr>
          <w:rFonts w:ascii="Times New Roman" w:hAnsi="Times New Roman"/>
          <w:kern w:val="0"/>
          <w:sz w:val="28"/>
          <w:szCs w:val="28"/>
          <w:lang w:eastAsia="ru-RU"/>
        </w:rPr>
      </w:pPr>
      <w:r w:rsidRPr="00647DE2">
        <w:rPr>
          <w:rFonts w:ascii="Times New Roman" w:hAnsi="Times New Roman"/>
          <w:bCs/>
          <w:kern w:val="0"/>
          <w:sz w:val="28"/>
          <w:szCs w:val="28"/>
          <w:lang w:eastAsia="ru-RU"/>
        </w:rPr>
        <w:t>1.</w:t>
      </w:r>
      <w:r w:rsidRPr="00647DE2">
        <w:rPr>
          <w:rFonts w:ascii="Times New Roman" w:hAnsi="Times New Roman"/>
          <w:kern w:val="0"/>
          <w:sz w:val="28"/>
          <w:szCs w:val="28"/>
          <w:lang w:eastAsia="ru-RU"/>
        </w:rPr>
        <w:t xml:space="preserve"> Це Положення визначає умови та порядок надання кредитів комунальним підприємствам міста Києва, підприємствам, у статутному капіталі яких територіальна громада міста Києва прямо або опосередковано володіє часткою у розмірі </w:t>
      </w:r>
      <w:r w:rsidR="009F2B03">
        <w:rPr>
          <w:rFonts w:ascii="Times New Roman" w:hAnsi="Times New Roman"/>
          <w:kern w:val="0"/>
          <w:sz w:val="28"/>
          <w:szCs w:val="28"/>
          <w:lang w:eastAsia="ru-RU"/>
        </w:rPr>
        <w:t xml:space="preserve">не менше </w:t>
      </w:r>
      <w:r w:rsidRPr="00647DE2">
        <w:rPr>
          <w:rFonts w:ascii="Times New Roman" w:hAnsi="Times New Roman"/>
          <w:kern w:val="0"/>
          <w:sz w:val="28"/>
          <w:szCs w:val="28"/>
          <w:lang w:eastAsia="ru-RU"/>
        </w:rPr>
        <w:t>50 відсотків плюс одна акція (частка) (далі — Позичальники), з метою реалізації соціально важливих проєктів</w:t>
      </w:r>
      <w:r w:rsidR="00AF49F6">
        <w:rPr>
          <w:rFonts w:ascii="Times New Roman" w:hAnsi="Times New Roman"/>
          <w:kern w:val="0"/>
          <w:sz w:val="28"/>
          <w:szCs w:val="28"/>
          <w:lang w:eastAsia="ru-RU"/>
        </w:rPr>
        <w:t xml:space="preserve"> </w:t>
      </w:r>
      <w:r w:rsidR="00AF49F6" w:rsidRPr="00AF49F6">
        <w:rPr>
          <w:rFonts w:ascii="Times New Roman" w:hAnsi="Times New Roman"/>
          <w:kern w:val="0"/>
          <w:sz w:val="28"/>
          <w:szCs w:val="28"/>
          <w:lang w:eastAsia="ru-RU"/>
        </w:rPr>
        <w:t>з урахуванням принципів економічної доцільності та ефективності</w:t>
      </w:r>
      <w:r w:rsidRPr="00647DE2">
        <w:rPr>
          <w:rFonts w:ascii="Times New Roman" w:hAnsi="Times New Roman"/>
          <w:kern w:val="0"/>
          <w:sz w:val="28"/>
          <w:szCs w:val="28"/>
          <w:lang w:eastAsia="ru-RU"/>
        </w:rPr>
        <w:t xml:space="preserve"> у сфері житлово-комунального господарства та паливно-енергетичного комплексу.</w:t>
      </w:r>
    </w:p>
    <w:p w14:paraId="1D964B0B" w14:textId="77777777" w:rsidR="0047712B" w:rsidRDefault="0047712B" w:rsidP="0047712B">
      <w:pPr>
        <w:ind w:firstLine="567"/>
        <w:jc w:val="both"/>
        <w:rPr>
          <w:rFonts w:ascii="Times New Roman" w:hAnsi="Times New Roman"/>
          <w:bCs/>
          <w:kern w:val="0"/>
          <w:sz w:val="28"/>
          <w:szCs w:val="28"/>
          <w:lang w:eastAsia="ru-RU"/>
        </w:rPr>
      </w:pPr>
    </w:p>
    <w:p w14:paraId="29C9A5A9" w14:textId="77777777" w:rsidR="00E01B40" w:rsidRPr="00647DE2" w:rsidRDefault="00E01B40" w:rsidP="0047712B">
      <w:pPr>
        <w:ind w:firstLine="567"/>
        <w:jc w:val="both"/>
        <w:rPr>
          <w:rFonts w:ascii="Times New Roman" w:hAnsi="Times New Roman"/>
          <w:kern w:val="0"/>
          <w:sz w:val="28"/>
          <w:szCs w:val="28"/>
          <w:lang w:eastAsia="ru-RU"/>
        </w:rPr>
      </w:pPr>
      <w:r w:rsidRPr="00647DE2">
        <w:rPr>
          <w:rFonts w:ascii="Times New Roman" w:hAnsi="Times New Roman"/>
          <w:bCs/>
          <w:kern w:val="0"/>
          <w:sz w:val="28"/>
          <w:szCs w:val="28"/>
          <w:lang w:eastAsia="ru-RU"/>
        </w:rPr>
        <w:t>2.</w:t>
      </w:r>
      <w:r w:rsidRPr="00647DE2">
        <w:rPr>
          <w:rFonts w:ascii="Times New Roman" w:hAnsi="Times New Roman"/>
          <w:kern w:val="0"/>
          <w:sz w:val="28"/>
          <w:szCs w:val="28"/>
          <w:lang w:eastAsia="ru-RU"/>
        </w:rPr>
        <w:t xml:space="preserve"> </w:t>
      </w:r>
      <w:r w:rsidR="00AF49F6" w:rsidRPr="00AF49F6">
        <w:rPr>
          <w:rFonts w:ascii="Times New Roman" w:hAnsi="Times New Roman"/>
          <w:kern w:val="0"/>
          <w:sz w:val="28"/>
          <w:szCs w:val="28"/>
          <w:lang w:eastAsia="ru-RU"/>
        </w:rPr>
        <w:t>Кредити надаються Фондом у межах його статутної діяльності за рахунок власних коштів Фонду</w:t>
      </w:r>
      <w:r w:rsidR="00AF49F6">
        <w:rPr>
          <w:rFonts w:ascii="Times New Roman" w:hAnsi="Times New Roman"/>
          <w:kern w:val="0"/>
          <w:sz w:val="28"/>
          <w:szCs w:val="28"/>
          <w:lang w:eastAsia="ru-RU"/>
        </w:rPr>
        <w:t xml:space="preserve"> </w:t>
      </w:r>
      <w:r w:rsidR="00AF49F6" w:rsidRPr="00647DE2">
        <w:rPr>
          <w:rFonts w:ascii="Times New Roman" w:hAnsi="Times New Roman"/>
          <w:kern w:val="0"/>
          <w:sz w:val="28"/>
          <w:szCs w:val="28"/>
          <w:lang w:eastAsia="ru-RU"/>
        </w:rPr>
        <w:t>(далі — Фонд)</w:t>
      </w:r>
      <w:r w:rsidR="00AF49F6" w:rsidRPr="00AF49F6">
        <w:rPr>
          <w:rFonts w:ascii="Times New Roman" w:hAnsi="Times New Roman"/>
          <w:kern w:val="0"/>
          <w:sz w:val="28"/>
          <w:szCs w:val="28"/>
          <w:lang w:eastAsia="ru-RU"/>
        </w:rPr>
        <w:t>, сформованих, зокрема, за рахунок внесків до статутного капіталу</w:t>
      </w:r>
      <w:r w:rsidR="00843068">
        <w:rPr>
          <w:rFonts w:ascii="Times New Roman" w:hAnsi="Times New Roman"/>
          <w:kern w:val="0"/>
          <w:sz w:val="28"/>
          <w:szCs w:val="28"/>
          <w:lang w:eastAsia="ru-RU"/>
        </w:rPr>
        <w:t>,</w:t>
      </w:r>
      <w:r w:rsidRPr="00647DE2">
        <w:rPr>
          <w:rFonts w:ascii="Times New Roman" w:hAnsi="Times New Roman"/>
          <w:kern w:val="0"/>
          <w:sz w:val="28"/>
          <w:szCs w:val="28"/>
          <w:lang w:eastAsia="ru-RU"/>
        </w:rPr>
        <w:t xml:space="preserve"> відповідно до цього Положення, </w:t>
      </w:r>
      <w:proofErr w:type="spellStart"/>
      <w:r w:rsidRPr="00647DE2">
        <w:rPr>
          <w:rFonts w:ascii="Times New Roman" w:hAnsi="Times New Roman"/>
          <w:kern w:val="0"/>
          <w:sz w:val="28"/>
          <w:szCs w:val="28"/>
          <w:lang w:eastAsia="ru-RU"/>
        </w:rPr>
        <w:t>рішенн</w:t>
      </w:r>
      <w:r w:rsidR="00843068">
        <w:rPr>
          <w:rFonts w:ascii="Times New Roman" w:hAnsi="Times New Roman"/>
          <w:kern w:val="0"/>
          <w:sz w:val="28"/>
          <w:szCs w:val="28"/>
          <w:lang w:eastAsia="ru-RU"/>
        </w:rPr>
        <w:t>ь</w:t>
      </w:r>
      <w:proofErr w:type="spellEnd"/>
      <w:r w:rsidRPr="00647DE2">
        <w:rPr>
          <w:rFonts w:ascii="Times New Roman" w:hAnsi="Times New Roman"/>
          <w:kern w:val="0"/>
          <w:sz w:val="28"/>
          <w:szCs w:val="28"/>
          <w:lang w:eastAsia="ru-RU"/>
        </w:rPr>
        <w:t xml:space="preserve"> Кредитного комітету та умов кредитного договору.</w:t>
      </w:r>
    </w:p>
    <w:p w14:paraId="37E514DE" w14:textId="77777777" w:rsidR="0047712B" w:rsidRDefault="0047712B" w:rsidP="0047712B">
      <w:pPr>
        <w:ind w:firstLine="567"/>
        <w:jc w:val="both"/>
        <w:rPr>
          <w:rFonts w:ascii="Times New Roman" w:hAnsi="Times New Roman"/>
          <w:bCs/>
          <w:kern w:val="0"/>
          <w:sz w:val="28"/>
          <w:szCs w:val="28"/>
          <w:lang w:eastAsia="ru-RU"/>
        </w:rPr>
      </w:pPr>
    </w:p>
    <w:p w14:paraId="6A5E65A2" w14:textId="77777777" w:rsidR="00E01B40" w:rsidRPr="00E01B40" w:rsidRDefault="00E01B40" w:rsidP="0047712B">
      <w:pPr>
        <w:ind w:firstLine="567"/>
        <w:jc w:val="both"/>
        <w:rPr>
          <w:rFonts w:ascii="Times New Roman" w:hAnsi="Times New Roman"/>
          <w:kern w:val="0"/>
          <w:sz w:val="28"/>
          <w:szCs w:val="28"/>
          <w:lang w:eastAsia="ru-RU"/>
        </w:rPr>
      </w:pPr>
      <w:r w:rsidRPr="00647DE2">
        <w:rPr>
          <w:rFonts w:ascii="Times New Roman" w:hAnsi="Times New Roman"/>
          <w:bCs/>
          <w:kern w:val="0"/>
          <w:sz w:val="28"/>
          <w:szCs w:val="28"/>
          <w:lang w:eastAsia="ru-RU"/>
        </w:rPr>
        <w:t>3</w:t>
      </w:r>
      <w:r w:rsidR="0047712B">
        <w:rPr>
          <w:rFonts w:ascii="Times New Roman" w:hAnsi="Times New Roman"/>
          <w:bCs/>
          <w:kern w:val="0"/>
          <w:sz w:val="28"/>
          <w:szCs w:val="28"/>
          <w:lang w:eastAsia="ru-RU"/>
        </w:rPr>
        <w:t>.</w:t>
      </w:r>
      <w:r w:rsidRPr="00647DE2">
        <w:rPr>
          <w:rFonts w:ascii="Times New Roman" w:hAnsi="Times New Roman"/>
          <w:kern w:val="0"/>
          <w:sz w:val="28"/>
          <w:szCs w:val="28"/>
          <w:lang w:eastAsia="ru-RU"/>
        </w:rPr>
        <w:t xml:space="preserve"> Це Положення діє </w:t>
      </w:r>
      <w:r w:rsidR="003F2492">
        <w:rPr>
          <w:rFonts w:ascii="Times New Roman" w:hAnsi="Times New Roman"/>
          <w:kern w:val="0"/>
          <w:sz w:val="28"/>
          <w:szCs w:val="28"/>
          <w:lang w:eastAsia="ru-RU"/>
        </w:rPr>
        <w:t>постійно</w:t>
      </w:r>
      <w:r>
        <w:rPr>
          <w:rFonts w:ascii="Times New Roman" w:hAnsi="Times New Roman"/>
          <w:kern w:val="0"/>
          <w:sz w:val="28"/>
          <w:szCs w:val="28"/>
          <w:lang w:eastAsia="ru-RU"/>
        </w:rPr>
        <w:t>.</w:t>
      </w:r>
    </w:p>
    <w:p w14:paraId="426DE1A7" w14:textId="77777777" w:rsidR="0047712B" w:rsidRDefault="0047712B" w:rsidP="0047712B">
      <w:pPr>
        <w:ind w:firstLine="567"/>
        <w:jc w:val="both"/>
        <w:rPr>
          <w:rFonts w:ascii="Times New Roman" w:hAnsi="Times New Roman"/>
          <w:bCs/>
          <w:kern w:val="0"/>
          <w:sz w:val="28"/>
          <w:szCs w:val="28"/>
          <w:lang w:eastAsia="ru-RU"/>
        </w:rPr>
      </w:pPr>
    </w:p>
    <w:p w14:paraId="0C76896E" w14:textId="77777777" w:rsidR="00E01B40" w:rsidRPr="00647DE2" w:rsidRDefault="00E01B40" w:rsidP="0047712B">
      <w:pPr>
        <w:ind w:firstLine="567"/>
        <w:jc w:val="both"/>
        <w:rPr>
          <w:rFonts w:ascii="Times New Roman" w:hAnsi="Times New Roman"/>
          <w:kern w:val="0"/>
          <w:sz w:val="28"/>
          <w:szCs w:val="28"/>
          <w:lang w:eastAsia="ru-RU"/>
        </w:rPr>
      </w:pPr>
      <w:r w:rsidRPr="00647DE2">
        <w:rPr>
          <w:rFonts w:ascii="Times New Roman" w:hAnsi="Times New Roman"/>
          <w:bCs/>
          <w:kern w:val="0"/>
          <w:sz w:val="28"/>
          <w:szCs w:val="28"/>
          <w:lang w:eastAsia="ru-RU"/>
        </w:rPr>
        <w:t>4.</w:t>
      </w:r>
      <w:r w:rsidRPr="00647DE2">
        <w:rPr>
          <w:rFonts w:ascii="Times New Roman" w:hAnsi="Times New Roman"/>
          <w:kern w:val="0"/>
          <w:sz w:val="28"/>
          <w:szCs w:val="28"/>
          <w:lang w:eastAsia="ru-RU"/>
        </w:rPr>
        <w:t xml:space="preserve"> Кредити згідно цього Положення надаються з метою реалізації проєктів, спрямованих на </w:t>
      </w:r>
      <w:r w:rsidR="00F813D0">
        <w:rPr>
          <w:rFonts w:ascii="Times New Roman" w:hAnsi="Times New Roman"/>
          <w:kern w:val="0"/>
          <w:sz w:val="28"/>
          <w:szCs w:val="28"/>
          <w:lang w:eastAsia="ru-RU"/>
        </w:rPr>
        <w:t xml:space="preserve">житлове будівництво, підвищення </w:t>
      </w:r>
      <w:r w:rsidRPr="00647DE2">
        <w:rPr>
          <w:rFonts w:ascii="Times New Roman" w:hAnsi="Times New Roman"/>
          <w:kern w:val="0"/>
          <w:sz w:val="28"/>
          <w:szCs w:val="28"/>
          <w:lang w:eastAsia="ru-RU"/>
        </w:rPr>
        <w:t>енергоефективності, реконструкції, реставрації, проведення капітальних ремонтів, технічного переоснащення та модернізації об’єктів житлової та інженерної інфраструктури, необхідних для покращення житлових умов мешканців міста Києва, та на інші соціально важливі проєкти</w:t>
      </w:r>
      <w:r w:rsidR="00AF49F6">
        <w:rPr>
          <w:rFonts w:ascii="Times New Roman" w:hAnsi="Times New Roman"/>
          <w:kern w:val="0"/>
          <w:sz w:val="28"/>
          <w:szCs w:val="28"/>
          <w:lang w:eastAsia="ru-RU"/>
        </w:rPr>
        <w:t xml:space="preserve"> </w:t>
      </w:r>
      <w:r w:rsidR="00AF49F6" w:rsidRPr="00AF49F6">
        <w:rPr>
          <w:rFonts w:ascii="Times New Roman" w:hAnsi="Times New Roman"/>
          <w:kern w:val="0"/>
          <w:sz w:val="28"/>
          <w:szCs w:val="28"/>
          <w:lang w:eastAsia="ru-RU"/>
        </w:rPr>
        <w:t>з урахуванням принципів економічної доцільності та ефективності</w:t>
      </w:r>
      <w:r w:rsidRPr="00647DE2">
        <w:rPr>
          <w:rFonts w:ascii="Times New Roman" w:hAnsi="Times New Roman"/>
          <w:kern w:val="0"/>
          <w:sz w:val="28"/>
          <w:szCs w:val="28"/>
          <w:lang w:eastAsia="ru-RU"/>
        </w:rPr>
        <w:t xml:space="preserve"> у сфері житлово-комунального господарства та паливно-енергетичного комплексу. </w:t>
      </w:r>
    </w:p>
    <w:p w14:paraId="3A82F88F" w14:textId="77777777" w:rsidR="0047712B" w:rsidRDefault="0047712B" w:rsidP="0047712B">
      <w:pPr>
        <w:ind w:firstLine="567"/>
        <w:jc w:val="both"/>
        <w:rPr>
          <w:rFonts w:ascii="Times New Roman" w:hAnsi="Times New Roman"/>
          <w:bCs/>
          <w:kern w:val="0"/>
          <w:sz w:val="28"/>
          <w:szCs w:val="28"/>
          <w:lang w:eastAsia="ru-RU"/>
        </w:rPr>
      </w:pPr>
    </w:p>
    <w:p w14:paraId="4D86573F" w14:textId="77777777" w:rsidR="00E01B40" w:rsidRPr="00647DE2" w:rsidRDefault="00E01B40" w:rsidP="0047712B">
      <w:pPr>
        <w:ind w:firstLine="567"/>
        <w:jc w:val="both"/>
        <w:rPr>
          <w:rFonts w:ascii="Times New Roman" w:hAnsi="Times New Roman"/>
          <w:kern w:val="0"/>
          <w:sz w:val="28"/>
          <w:szCs w:val="28"/>
          <w:lang w:eastAsia="ru-RU"/>
        </w:rPr>
      </w:pPr>
      <w:r w:rsidRPr="00647DE2">
        <w:rPr>
          <w:rFonts w:ascii="Times New Roman" w:hAnsi="Times New Roman"/>
          <w:bCs/>
          <w:kern w:val="0"/>
          <w:sz w:val="28"/>
          <w:szCs w:val="28"/>
          <w:lang w:eastAsia="ru-RU"/>
        </w:rPr>
        <w:t>5.</w:t>
      </w:r>
      <w:r w:rsidRPr="00647DE2">
        <w:rPr>
          <w:rFonts w:ascii="Times New Roman" w:hAnsi="Times New Roman"/>
          <w:kern w:val="0"/>
          <w:sz w:val="28"/>
          <w:szCs w:val="28"/>
          <w:lang w:eastAsia="ru-RU"/>
        </w:rPr>
        <w:t xml:space="preserve"> Кредити надаються на принципах повернення, строковості, платності, майнового забезпечення, цільового використання, прозорості та ефективності використання коштів безпосередньо Фондом або Уповноваженим Фондом банком.</w:t>
      </w:r>
    </w:p>
    <w:p w14:paraId="35CDE8CC" w14:textId="77777777" w:rsidR="0047712B" w:rsidRDefault="0047712B" w:rsidP="0047712B">
      <w:pPr>
        <w:ind w:firstLine="567"/>
        <w:jc w:val="both"/>
        <w:rPr>
          <w:rFonts w:ascii="Times New Roman" w:hAnsi="Times New Roman"/>
          <w:bCs/>
          <w:kern w:val="0"/>
          <w:sz w:val="28"/>
          <w:szCs w:val="28"/>
          <w:lang w:eastAsia="ru-RU"/>
        </w:rPr>
      </w:pPr>
    </w:p>
    <w:p w14:paraId="3768BCF1" w14:textId="77777777" w:rsidR="00AA42B1" w:rsidRPr="00AF49F6" w:rsidRDefault="00E01B40" w:rsidP="00AA42B1">
      <w:pPr>
        <w:ind w:firstLine="567"/>
        <w:jc w:val="both"/>
        <w:rPr>
          <w:rFonts w:ascii="Times New Roman" w:hAnsi="Times New Roman"/>
          <w:kern w:val="0"/>
          <w:sz w:val="28"/>
          <w:szCs w:val="28"/>
          <w:lang w:val="en-US" w:eastAsia="ru-RU"/>
        </w:rPr>
      </w:pPr>
      <w:r w:rsidRPr="00647DE2">
        <w:rPr>
          <w:rFonts w:ascii="Times New Roman" w:hAnsi="Times New Roman"/>
          <w:bCs/>
          <w:kern w:val="0"/>
          <w:sz w:val="28"/>
          <w:szCs w:val="28"/>
          <w:lang w:eastAsia="ru-RU"/>
        </w:rPr>
        <w:t>6.</w:t>
      </w:r>
      <w:r w:rsidRPr="00647DE2">
        <w:rPr>
          <w:rFonts w:ascii="Times New Roman" w:hAnsi="Times New Roman"/>
          <w:kern w:val="0"/>
          <w:sz w:val="28"/>
          <w:szCs w:val="28"/>
          <w:lang w:eastAsia="ru-RU"/>
        </w:rPr>
        <w:t xml:space="preserve"> </w:t>
      </w:r>
      <w:r w:rsidR="00AF49F6" w:rsidRPr="00AF49F6">
        <w:rPr>
          <w:rFonts w:ascii="Times New Roman" w:hAnsi="Times New Roman"/>
          <w:kern w:val="0"/>
          <w:sz w:val="28"/>
          <w:szCs w:val="28"/>
          <w:lang w:eastAsia="ru-RU"/>
        </w:rPr>
        <w:t>Уповноважений банк — банк, віднесений Національним банком України до переліку системно важливих банків відповідно до нормативно-правових актів Національного банку України, який виявив зацікавленість у співпраці з Фондом, відповідає вимогам цього Положення та з яким Фонд уклав відповідний договір про співпрацю.</w:t>
      </w:r>
    </w:p>
    <w:p w14:paraId="4825336E" w14:textId="77777777" w:rsidR="00AF49F6" w:rsidRPr="00AF49F6" w:rsidRDefault="00AF49F6" w:rsidP="00AF49F6">
      <w:pPr>
        <w:ind w:firstLine="567"/>
        <w:jc w:val="both"/>
        <w:rPr>
          <w:rFonts w:ascii="Times New Roman" w:hAnsi="Times New Roman"/>
          <w:kern w:val="0"/>
          <w:sz w:val="28"/>
          <w:szCs w:val="28"/>
          <w:lang w:eastAsia="ru-RU"/>
        </w:rPr>
      </w:pPr>
      <w:r w:rsidRPr="00AF49F6">
        <w:rPr>
          <w:rFonts w:ascii="Times New Roman" w:hAnsi="Times New Roman"/>
          <w:kern w:val="0"/>
          <w:sz w:val="28"/>
          <w:szCs w:val="28"/>
          <w:lang w:eastAsia="ru-RU"/>
        </w:rPr>
        <w:lastRenderedPageBreak/>
        <w:t>Фонд забезпечує можливість участі у реалізації цього Положення банків, віднесених Національним банком України до переліку системно важливих банків відповідно до нормативно-правових актів Національного банку України.</w:t>
      </w:r>
    </w:p>
    <w:p w14:paraId="5632E08C" w14:textId="77777777" w:rsidR="00AF49F6" w:rsidRPr="00AF49F6" w:rsidRDefault="00AF49F6" w:rsidP="00AF49F6">
      <w:pPr>
        <w:ind w:firstLine="567"/>
        <w:jc w:val="both"/>
        <w:rPr>
          <w:rFonts w:ascii="Times New Roman" w:hAnsi="Times New Roman"/>
          <w:kern w:val="0"/>
          <w:sz w:val="28"/>
          <w:szCs w:val="28"/>
          <w:lang w:eastAsia="ru-RU"/>
        </w:rPr>
      </w:pPr>
      <w:r w:rsidRPr="00AF49F6">
        <w:rPr>
          <w:rFonts w:ascii="Times New Roman" w:hAnsi="Times New Roman"/>
          <w:kern w:val="0"/>
          <w:sz w:val="28"/>
          <w:szCs w:val="28"/>
          <w:lang w:eastAsia="ru-RU"/>
        </w:rPr>
        <w:t>Банк, який відповідає зазначеним вимогам та виявив зацікавленість у співпраці з Фондом, може бути визначений Уповноваженим банком за умови погодження умов такої співпраці з Фондом.</w:t>
      </w:r>
    </w:p>
    <w:p w14:paraId="78DD2FAD" w14:textId="77777777" w:rsidR="00AF49F6" w:rsidRPr="00AF49F6" w:rsidRDefault="00AF49F6" w:rsidP="00AF49F6">
      <w:pPr>
        <w:ind w:firstLine="567"/>
        <w:jc w:val="both"/>
        <w:rPr>
          <w:rFonts w:ascii="Times New Roman" w:hAnsi="Times New Roman"/>
          <w:kern w:val="0"/>
          <w:sz w:val="28"/>
          <w:szCs w:val="28"/>
          <w:lang w:eastAsia="ru-RU"/>
        </w:rPr>
      </w:pPr>
      <w:r w:rsidRPr="00AF49F6">
        <w:rPr>
          <w:rFonts w:ascii="Times New Roman" w:hAnsi="Times New Roman"/>
          <w:kern w:val="0"/>
          <w:sz w:val="28"/>
          <w:szCs w:val="28"/>
          <w:lang w:eastAsia="ru-RU"/>
        </w:rPr>
        <w:t>Визначення Уповноваженого банку здійснюється на підставі пропозиції Фонду та затверджується Кредитним комітетом.</w:t>
      </w:r>
    </w:p>
    <w:p w14:paraId="587AF15D" w14:textId="77777777" w:rsidR="00AF49F6" w:rsidRPr="00AF49F6" w:rsidRDefault="00AF49F6" w:rsidP="00AF49F6">
      <w:pPr>
        <w:ind w:firstLine="567"/>
        <w:jc w:val="both"/>
        <w:rPr>
          <w:rFonts w:ascii="Times New Roman" w:hAnsi="Times New Roman"/>
          <w:kern w:val="0"/>
          <w:sz w:val="28"/>
          <w:szCs w:val="28"/>
          <w:lang w:eastAsia="ru-RU"/>
        </w:rPr>
      </w:pPr>
      <w:r w:rsidRPr="00AF49F6">
        <w:rPr>
          <w:rFonts w:ascii="Times New Roman" w:hAnsi="Times New Roman"/>
          <w:kern w:val="0"/>
          <w:sz w:val="28"/>
          <w:szCs w:val="28"/>
          <w:lang w:eastAsia="ru-RU"/>
        </w:rPr>
        <w:t>Фонд має право взаємодіяти з одним або декількома Уповноваженими банками одночасно.</w:t>
      </w:r>
    </w:p>
    <w:p w14:paraId="7F8A5DD0" w14:textId="77777777" w:rsidR="00AF49F6" w:rsidRPr="00AF49F6" w:rsidRDefault="00AF49F6" w:rsidP="00AF49F6">
      <w:pPr>
        <w:ind w:firstLine="567"/>
        <w:jc w:val="both"/>
        <w:rPr>
          <w:rFonts w:ascii="Times New Roman" w:hAnsi="Times New Roman"/>
          <w:kern w:val="0"/>
          <w:sz w:val="28"/>
          <w:szCs w:val="28"/>
          <w:lang w:eastAsia="ru-RU"/>
        </w:rPr>
      </w:pPr>
      <w:r w:rsidRPr="00AF49F6">
        <w:rPr>
          <w:rFonts w:ascii="Times New Roman" w:hAnsi="Times New Roman"/>
          <w:kern w:val="0"/>
          <w:sz w:val="28"/>
          <w:szCs w:val="28"/>
          <w:lang w:eastAsia="ru-RU"/>
        </w:rPr>
        <w:t>Порядок взаємодії Фонду з Уповноваженими банками, у тому числі умови співпраці, визначається договорами між Фондом та відповідними банками.</w:t>
      </w:r>
    </w:p>
    <w:p w14:paraId="7A3DFD61" w14:textId="77777777" w:rsidR="00AF49F6" w:rsidRDefault="00AF49F6" w:rsidP="00AA42B1">
      <w:pPr>
        <w:ind w:firstLine="567"/>
        <w:jc w:val="both"/>
        <w:rPr>
          <w:rFonts w:ascii="Times New Roman" w:hAnsi="Times New Roman"/>
          <w:kern w:val="0"/>
          <w:sz w:val="28"/>
          <w:szCs w:val="28"/>
          <w:lang w:eastAsia="ru-RU"/>
        </w:rPr>
      </w:pPr>
    </w:p>
    <w:p w14:paraId="372E6627" w14:textId="77777777" w:rsidR="00AA42B1" w:rsidRPr="00AA42B1" w:rsidRDefault="00843068" w:rsidP="00AA42B1">
      <w:pPr>
        <w:ind w:firstLine="567"/>
        <w:jc w:val="both"/>
        <w:rPr>
          <w:rFonts w:ascii="Times New Roman" w:hAnsi="Times New Roman"/>
          <w:kern w:val="0"/>
          <w:sz w:val="28"/>
          <w:szCs w:val="28"/>
          <w:lang w:eastAsia="ru-RU"/>
        </w:rPr>
      </w:pPr>
      <w:r>
        <w:rPr>
          <w:rFonts w:ascii="Times New Roman" w:hAnsi="Times New Roman"/>
          <w:kern w:val="0"/>
          <w:sz w:val="28"/>
          <w:szCs w:val="28"/>
          <w:lang w:eastAsia="ru-RU"/>
        </w:rPr>
        <w:t xml:space="preserve">7. </w:t>
      </w:r>
      <w:r w:rsidR="00AA42B1" w:rsidRPr="00AA42B1">
        <w:rPr>
          <w:rFonts w:ascii="Times New Roman" w:hAnsi="Times New Roman"/>
          <w:kern w:val="0"/>
          <w:sz w:val="28"/>
          <w:szCs w:val="28"/>
          <w:lang w:eastAsia="ru-RU"/>
        </w:rPr>
        <w:t xml:space="preserve">Кредитний комітет — </w:t>
      </w:r>
      <w:r w:rsidR="00AF49F6">
        <w:rPr>
          <w:rFonts w:ascii="Times New Roman" w:hAnsi="Times New Roman"/>
          <w:kern w:val="0"/>
          <w:sz w:val="28"/>
          <w:szCs w:val="28"/>
          <w:lang w:eastAsia="ru-RU"/>
        </w:rPr>
        <w:t>д</w:t>
      </w:r>
      <w:r w:rsidR="00AF49F6" w:rsidRPr="00AF49F6">
        <w:rPr>
          <w:rFonts w:ascii="Times New Roman" w:hAnsi="Times New Roman"/>
          <w:kern w:val="0"/>
          <w:sz w:val="28"/>
          <w:szCs w:val="28"/>
          <w:lang w:eastAsia="ru-RU"/>
        </w:rPr>
        <w:t>орадчий колегіальний орган, утворений відповідно до рішення Київської міської ради від 07.10.2021 №2747/2788</w:t>
      </w:r>
      <w:r w:rsidR="00AF49F6">
        <w:rPr>
          <w:rFonts w:ascii="Times New Roman" w:hAnsi="Times New Roman"/>
          <w:kern w:val="0"/>
          <w:sz w:val="28"/>
          <w:szCs w:val="28"/>
          <w:lang w:eastAsia="ru-RU"/>
        </w:rPr>
        <w:t xml:space="preserve"> </w:t>
      </w:r>
      <w:r w:rsidR="00AA42B1" w:rsidRPr="00AA42B1">
        <w:rPr>
          <w:rFonts w:ascii="Times New Roman" w:hAnsi="Times New Roman"/>
          <w:kern w:val="0"/>
          <w:sz w:val="28"/>
          <w:szCs w:val="28"/>
          <w:lang w:eastAsia="ru-RU"/>
        </w:rPr>
        <w:t>«Про створення комунального підприємства "Фонд модернізації та розвитку житлового фонду міста Києва"», який діє на підставі цього Положення, Статуту Фонду та внутрішніх документів Фонду та приймає рішення щодо надання кредитів відповідно до цього Положення.</w:t>
      </w:r>
    </w:p>
    <w:p w14:paraId="0A11C003" w14:textId="77777777" w:rsidR="0047712B" w:rsidRDefault="0047712B" w:rsidP="0047712B">
      <w:pPr>
        <w:ind w:firstLine="567"/>
        <w:jc w:val="both"/>
        <w:rPr>
          <w:rFonts w:ascii="Times New Roman" w:hAnsi="Times New Roman"/>
          <w:bCs/>
          <w:kern w:val="0"/>
          <w:sz w:val="28"/>
          <w:szCs w:val="28"/>
          <w:lang w:eastAsia="ru-RU"/>
        </w:rPr>
      </w:pPr>
    </w:p>
    <w:p w14:paraId="65FFDE65" w14:textId="77777777" w:rsidR="00E01B40" w:rsidRDefault="00843068" w:rsidP="0047712B">
      <w:pPr>
        <w:ind w:firstLine="567"/>
        <w:jc w:val="both"/>
        <w:rPr>
          <w:rFonts w:ascii="Times New Roman" w:hAnsi="Times New Roman"/>
          <w:kern w:val="0"/>
          <w:sz w:val="28"/>
          <w:szCs w:val="28"/>
          <w:lang w:eastAsia="ru-RU"/>
        </w:rPr>
      </w:pPr>
      <w:r>
        <w:rPr>
          <w:rFonts w:ascii="Times New Roman" w:hAnsi="Times New Roman"/>
          <w:bCs/>
          <w:kern w:val="0"/>
          <w:sz w:val="28"/>
          <w:szCs w:val="28"/>
          <w:lang w:eastAsia="ru-RU"/>
        </w:rPr>
        <w:t>8</w:t>
      </w:r>
      <w:r w:rsidR="00E01B40" w:rsidRPr="00647DE2">
        <w:rPr>
          <w:rFonts w:ascii="Times New Roman" w:hAnsi="Times New Roman"/>
          <w:bCs/>
          <w:kern w:val="0"/>
          <w:sz w:val="28"/>
          <w:szCs w:val="28"/>
          <w:lang w:eastAsia="ru-RU"/>
        </w:rPr>
        <w:t xml:space="preserve">. </w:t>
      </w:r>
      <w:r w:rsidR="00E01B40" w:rsidRPr="00647DE2">
        <w:rPr>
          <w:rFonts w:ascii="Times New Roman" w:hAnsi="Times New Roman"/>
          <w:kern w:val="0"/>
          <w:sz w:val="28"/>
          <w:szCs w:val="28"/>
          <w:lang w:eastAsia="ru-RU"/>
        </w:rPr>
        <w:t xml:space="preserve">Позичальниками можуть бути комунальні підприємства, засновані на комунальній власності територіальної громади міста Києва, підприємства, у статутному капіталі яких територіальна громада міста Києва прямо або опосередковано володіє часткою </w:t>
      </w:r>
      <w:r w:rsidR="004713D3">
        <w:rPr>
          <w:rFonts w:ascii="Times New Roman" w:hAnsi="Times New Roman"/>
          <w:kern w:val="0"/>
          <w:sz w:val="28"/>
          <w:szCs w:val="28"/>
          <w:lang w:eastAsia="ru-RU"/>
        </w:rPr>
        <w:t xml:space="preserve">у розмірі </w:t>
      </w:r>
      <w:r w:rsidR="009F2B03">
        <w:rPr>
          <w:rFonts w:ascii="Times New Roman" w:hAnsi="Times New Roman"/>
          <w:kern w:val="0"/>
          <w:sz w:val="28"/>
          <w:szCs w:val="28"/>
          <w:lang w:eastAsia="ru-RU"/>
        </w:rPr>
        <w:t xml:space="preserve">не менше </w:t>
      </w:r>
      <w:r w:rsidR="00E01B40" w:rsidRPr="00647DE2">
        <w:rPr>
          <w:rFonts w:ascii="Times New Roman" w:hAnsi="Times New Roman"/>
          <w:kern w:val="0"/>
          <w:sz w:val="28"/>
          <w:szCs w:val="28"/>
          <w:lang w:eastAsia="ru-RU"/>
        </w:rPr>
        <w:t xml:space="preserve">50 відсотків плюс одна акція (частка), які в установленому порядку визначені замовниками робіт, передбачених пунктом 9 цього Положення.  </w:t>
      </w:r>
    </w:p>
    <w:p w14:paraId="2403C872" w14:textId="77777777" w:rsidR="0047712B" w:rsidRDefault="0047712B" w:rsidP="0047712B">
      <w:pPr>
        <w:ind w:firstLine="567"/>
        <w:jc w:val="both"/>
        <w:rPr>
          <w:rFonts w:ascii="Times New Roman" w:hAnsi="Times New Roman"/>
          <w:kern w:val="0"/>
          <w:sz w:val="28"/>
          <w:szCs w:val="28"/>
          <w:lang w:eastAsia="ru-RU"/>
        </w:rPr>
      </w:pPr>
    </w:p>
    <w:p w14:paraId="402D8BA4" w14:textId="77777777" w:rsidR="00E01B40" w:rsidRDefault="00843068" w:rsidP="0047712B">
      <w:pPr>
        <w:ind w:firstLine="567"/>
        <w:jc w:val="both"/>
        <w:rPr>
          <w:rFonts w:ascii="Times New Roman" w:hAnsi="Times New Roman"/>
          <w:kern w:val="0"/>
          <w:sz w:val="28"/>
          <w:szCs w:val="28"/>
          <w:lang w:eastAsia="ru-RU"/>
        </w:rPr>
      </w:pPr>
      <w:r>
        <w:rPr>
          <w:rFonts w:ascii="Times New Roman" w:hAnsi="Times New Roman"/>
          <w:kern w:val="0"/>
          <w:sz w:val="28"/>
          <w:szCs w:val="28"/>
          <w:lang w:eastAsia="ru-RU"/>
        </w:rPr>
        <w:t>9</w:t>
      </w:r>
      <w:r w:rsidR="00E01B40">
        <w:rPr>
          <w:rFonts w:ascii="Times New Roman" w:hAnsi="Times New Roman"/>
          <w:kern w:val="0"/>
          <w:sz w:val="28"/>
          <w:szCs w:val="28"/>
          <w:lang w:eastAsia="ru-RU"/>
        </w:rPr>
        <w:t xml:space="preserve">. </w:t>
      </w:r>
      <w:r w:rsidR="00E01B40" w:rsidRPr="00647DE2">
        <w:rPr>
          <w:rFonts w:ascii="Times New Roman" w:hAnsi="Times New Roman"/>
          <w:kern w:val="0"/>
          <w:sz w:val="28"/>
          <w:szCs w:val="28"/>
          <w:lang w:eastAsia="ru-RU"/>
        </w:rPr>
        <w:t xml:space="preserve">Позичальник повинен </w:t>
      </w:r>
      <w:r w:rsidR="00E01B40">
        <w:rPr>
          <w:rFonts w:ascii="Times New Roman" w:hAnsi="Times New Roman"/>
          <w:kern w:val="0"/>
          <w:sz w:val="28"/>
          <w:szCs w:val="28"/>
          <w:lang w:eastAsia="ru-RU"/>
        </w:rPr>
        <w:t>відповідати таким умовам:</w:t>
      </w:r>
    </w:p>
    <w:p w14:paraId="2E52DE55" w14:textId="77777777" w:rsidR="00E01B40" w:rsidRDefault="00E01B40" w:rsidP="0047712B">
      <w:pPr>
        <w:pStyle w:val="a4"/>
        <w:numPr>
          <w:ilvl w:val="0"/>
          <w:numId w:val="6"/>
        </w:numPr>
        <w:tabs>
          <w:tab w:val="left" w:pos="851"/>
        </w:tabs>
        <w:ind w:left="0" w:firstLine="567"/>
        <w:jc w:val="both"/>
        <w:rPr>
          <w:rFonts w:ascii="Times New Roman" w:hAnsi="Times New Roman"/>
          <w:kern w:val="0"/>
          <w:sz w:val="28"/>
          <w:szCs w:val="28"/>
          <w:lang w:eastAsia="ru-RU"/>
        </w:rPr>
      </w:pPr>
      <w:r w:rsidRPr="00E01B40">
        <w:rPr>
          <w:rFonts w:ascii="Times New Roman" w:hAnsi="Times New Roman"/>
          <w:kern w:val="0"/>
          <w:sz w:val="28"/>
          <w:szCs w:val="28"/>
          <w:lang w:eastAsia="ru-RU"/>
        </w:rPr>
        <w:t>відсутність відкритих проваджень у справі про банкрутство Позичальника;</w:t>
      </w:r>
    </w:p>
    <w:p w14:paraId="3C282EDB" w14:textId="77777777" w:rsidR="00E01B40" w:rsidRPr="00E01B40" w:rsidRDefault="00E01B40" w:rsidP="0047712B">
      <w:pPr>
        <w:pStyle w:val="a4"/>
        <w:numPr>
          <w:ilvl w:val="0"/>
          <w:numId w:val="6"/>
        </w:numPr>
        <w:tabs>
          <w:tab w:val="left" w:pos="851"/>
        </w:tabs>
        <w:ind w:left="0" w:firstLine="567"/>
        <w:jc w:val="both"/>
        <w:rPr>
          <w:rFonts w:ascii="Times New Roman" w:hAnsi="Times New Roman"/>
          <w:kern w:val="0"/>
          <w:sz w:val="28"/>
          <w:szCs w:val="28"/>
          <w:lang w:eastAsia="ru-RU"/>
        </w:rPr>
      </w:pPr>
      <w:r w:rsidRPr="00E01B40">
        <w:rPr>
          <w:rFonts w:ascii="Times New Roman" w:hAnsi="Times New Roman"/>
          <w:kern w:val="0"/>
          <w:sz w:val="28"/>
          <w:szCs w:val="28"/>
          <w:lang w:eastAsia="ru-RU"/>
        </w:rPr>
        <w:t xml:space="preserve">відсутність простроченої заборгованості перед бюджетом, Фондом та  Уповноваженим Фондом банком; </w:t>
      </w:r>
    </w:p>
    <w:p w14:paraId="6C9A6870" w14:textId="77777777" w:rsidR="00E01B40" w:rsidRDefault="00E01B40" w:rsidP="0047712B">
      <w:pPr>
        <w:pStyle w:val="a4"/>
        <w:numPr>
          <w:ilvl w:val="0"/>
          <w:numId w:val="6"/>
        </w:numPr>
        <w:tabs>
          <w:tab w:val="left" w:pos="851"/>
        </w:tabs>
        <w:ind w:left="0" w:firstLine="567"/>
        <w:jc w:val="both"/>
        <w:rPr>
          <w:rFonts w:ascii="Times New Roman" w:hAnsi="Times New Roman"/>
          <w:kern w:val="0"/>
          <w:sz w:val="28"/>
          <w:szCs w:val="28"/>
          <w:lang w:eastAsia="ru-RU"/>
        </w:rPr>
      </w:pPr>
      <w:r w:rsidRPr="00E01B40">
        <w:rPr>
          <w:rFonts w:ascii="Times New Roman" w:hAnsi="Times New Roman"/>
          <w:kern w:val="0"/>
          <w:sz w:val="28"/>
          <w:szCs w:val="28"/>
          <w:lang w:eastAsia="ru-RU"/>
        </w:rPr>
        <w:t>наявність достатніх джерел для забезпечення, обслуговування та погашення кредиту</w:t>
      </w:r>
      <w:r w:rsidR="00747700">
        <w:rPr>
          <w:rFonts w:ascii="Times New Roman" w:hAnsi="Times New Roman"/>
          <w:kern w:val="0"/>
          <w:sz w:val="28"/>
          <w:szCs w:val="28"/>
          <w:lang w:eastAsia="ru-RU"/>
        </w:rPr>
        <w:t>.</w:t>
      </w:r>
    </w:p>
    <w:p w14:paraId="7AA58B91" w14:textId="77777777" w:rsidR="00747700" w:rsidRPr="00E01B40" w:rsidRDefault="00747700" w:rsidP="00747700">
      <w:pPr>
        <w:pStyle w:val="a4"/>
        <w:tabs>
          <w:tab w:val="left" w:pos="851"/>
        </w:tabs>
        <w:ind w:left="567"/>
        <w:jc w:val="both"/>
        <w:rPr>
          <w:rFonts w:ascii="Times New Roman" w:hAnsi="Times New Roman"/>
          <w:kern w:val="0"/>
          <w:sz w:val="28"/>
          <w:szCs w:val="28"/>
          <w:lang w:eastAsia="ru-RU"/>
        </w:rPr>
      </w:pPr>
    </w:p>
    <w:p w14:paraId="3BE835AF" w14:textId="77777777" w:rsidR="00E01B40" w:rsidRPr="00647DE2" w:rsidRDefault="00843068" w:rsidP="0047712B">
      <w:pPr>
        <w:ind w:firstLine="567"/>
        <w:jc w:val="both"/>
        <w:rPr>
          <w:rFonts w:ascii="Times New Roman" w:hAnsi="Times New Roman"/>
          <w:kern w:val="0"/>
          <w:sz w:val="28"/>
          <w:szCs w:val="28"/>
          <w:lang w:eastAsia="ru-RU"/>
        </w:rPr>
      </w:pPr>
      <w:r>
        <w:rPr>
          <w:rFonts w:ascii="Times New Roman" w:hAnsi="Times New Roman"/>
          <w:bCs/>
          <w:kern w:val="0"/>
          <w:sz w:val="28"/>
          <w:szCs w:val="28"/>
          <w:lang w:eastAsia="ru-RU"/>
        </w:rPr>
        <w:t>10</w:t>
      </w:r>
      <w:r w:rsidR="00E01B40" w:rsidRPr="00647DE2">
        <w:rPr>
          <w:rFonts w:ascii="Times New Roman" w:hAnsi="Times New Roman"/>
          <w:bCs/>
          <w:kern w:val="0"/>
          <w:sz w:val="28"/>
          <w:szCs w:val="28"/>
          <w:lang w:eastAsia="ru-RU"/>
        </w:rPr>
        <w:t>.</w:t>
      </w:r>
      <w:r w:rsidR="00E01B40">
        <w:rPr>
          <w:rFonts w:ascii="Times New Roman" w:hAnsi="Times New Roman"/>
          <w:bCs/>
          <w:kern w:val="0"/>
          <w:sz w:val="28"/>
          <w:szCs w:val="28"/>
          <w:lang w:eastAsia="ru-RU"/>
        </w:rPr>
        <w:t xml:space="preserve"> </w:t>
      </w:r>
      <w:r w:rsidR="00E01B40" w:rsidRPr="00647DE2">
        <w:rPr>
          <w:rFonts w:ascii="Times New Roman" w:hAnsi="Times New Roman"/>
          <w:kern w:val="0"/>
          <w:sz w:val="28"/>
          <w:szCs w:val="28"/>
          <w:lang w:eastAsia="ru-RU"/>
        </w:rPr>
        <w:t>Кредити спрямовуються, зокрема, на:</w:t>
      </w:r>
    </w:p>
    <w:p w14:paraId="566045BA" w14:textId="77777777" w:rsidR="00E01B40" w:rsidRDefault="00E01B40" w:rsidP="0047712B">
      <w:pPr>
        <w:pStyle w:val="a4"/>
        <w:numPr>
          <w:ilvl w:val="0"/>
          <w:numId w:val="7"/>
        </w:numPr>
        <w:tabs>
          <w:tab w:val="left" w:pos="851"/>
        </w:tabs>
        <w:ind w:left="0" w:firstLine="567"/>
        <w:jc w:val="both"/>
        <w:rPr>
          <w:rFonts w:ascii="Times New Roman" w:hAnsi="Times New Roman"/>
          <w:kern w:val="0"/>
          <w:sz w:val="28"/>
          <w:szCs w:val="28"/>
          <w:lang w:eastAsia="ru-RU"/>
        </w:rPr>
      </w:pPr>
      <w:r w:rsidRPr="00E01B40">
        <w:rPr>
          <w:rFonts w:ascii="Times New Roman" w:hAnsi="Times New Roman"/>
          <w:bCs/>
          <w:kern w:val="0"/>
          <w:sz w:val="28"/>
          <w:szCs w:val="28"/>
          <w:lang w:eastAsia="ru-RU"/>
        </w:rPr>
        <w:t xml:space="preserve">виконання робіт для </w:t>
      </w:r>
      <w:r w:rsidRPr="00E01B40">
        <w:rPr>
          <w:rFonts w:ascii="Times New Roman" w:hAnsi="Times New Roman"/>
          <w:kern w:val="0"/>
          <w:sz w:val="28"/>
          <w:szCs w:val="28"/>
          <w:lang w:eastAsia="ru-RU"/>
        </w:rPr>
        <w:t xml:space="preserve">підвищення рівня енергоефективності будівель, споруд та інженерних мереж, у тому числі теплових, водопровідних, каналізаційних, електричних, вентиляційних та інших </w:t>
      </w:r>
      <w:proofErr w:type="spellStart"/>
      <w:r w:rsidRPr="00E01B40">
        <w:rPr>
          <w:rFonts w:ascii="Times New Roman" w:hAnsi="Times New Roman"/>
          <w:kern w:val="0"/>
          <w:sz w:val="28"/>
          <w:szCs w:val="28"/>
          <w:lang w:eastAsia="ru-RU"/>
        </w:rPr>
        <w:t>внутрішньобудинкових</w:t>
      </w:r>
      <w:proofErr w:type="spellEnd"/>
      <w:r w:rsidRPr="00E01B40">
        <w:rPr>
          <w:rFonts w:ascii="Times New Roman" w:hAnsi="Times New Roman"/>
          <w:kern w:val="0"/>
          <w:sz w:val="28"/>
          <w:szCs w:val="28"/>
          <w:lang w:eastAsia="ru-RU"/>
        </w:rPr>
        <w:t xml:space="preserve"> та зовнішніх систем</w:t>
      </w:r>
      <w:r>
        <w:rPr>
          <w:rFonts w:ascii="Times New Roman" w:hAnsi="Times New Roman"/>
          <w:kern w:val="0"/>
          <w:sz w:val="28"/>
          <w:szCs w:val="28"/>
          <w:lang w:eastAsia="ru-RU"/>
        </w:rPr>
        <w:t xml:space="preserve"> та мереж;</w:t>
      </w:r>
    </w:p>
    <w:p w14:paraId="465FD187" w14:textId="77777777" w:rsidR="00E01B40" w:rsidRDefault="00F813D0" w:rsidP="0047712B">
      <w:pPr>
        <w:pStyle w:val="a4"/>
        <w:numPr>
          <w:ilvl w:val="0"/>
          <w:numId w:val="7"/>
        </w:numPr>
        <w:tabs>
          <w:tab w:val="left" w:pos="851"/>
        </w:tabs>
        <w:ind w:left="0" w:firstLine="567"/>
        <w:jc w:val="both"/>
        <w:rPr>
          <w:rFonts w:ascii="Times New Roman" w:hAnsi="Times New Roman"/>
          <w:kern w:val="0"/>
          <w:sz w:val="28"/>
          <w:szCs w:val="28"/>
          <w:lang w:eastAsia="ru-RU"/>
        </w:rPr>
      </w:pPr>
      <w:r>
        <w:rPr>
          <w:rFonts w:ascii="Times New Roman" w:hAnsi="Times New Roman"/>
          <w:kern w:val="0"/>
          <w:sz w:val="28"/>
          <w:szCs w:val="28"/>
          <w:lang w:eastAsia="ru-RU"/>
        </w:rPr>
        <w:t xml:space="preserve">житлове будівництво, </w:t>
      </w:r>
      <w:r w:rsidR="00E01B40">
        <w:rPr>
          <w:rFonts w:ascii="Times New Roman" w:hAnsi="Times New Roman"/>
          <w:kern w:val="0"/>
          <w:sz w:val="28"/>
          <w:szCs w:val="28"/>
          <w:lang w:eastAsia="ru-RU"/>
        </w:rPr>
        <w:t>реконструкцію</w:t>
      </w:r>
      <w:r w:rsidR="00E01B40" w:rsidRPr="00E01B40">
        <w:rPr>
          <w:rFonts w:ascii="Times New Roman" w:hAnsi="Times New Roman"/>
          <w:kern w:val="0"/>
          <w:sz w:val="28"/>
          <w:szCs w:val="28"/>
          <w:lang w:eastAsia="ru-RU"/>
        </w:rPr>
        <w:t>, реставр</w:t>
      </w:r>
      <w:r w:rsidR="00E01B40">
        <w:rPr>
          <w:rFonts w:ascii="Times New Roman" w:hAnsi="Times New Roman"/>
          <w:kern w:val="0"/>
          <w:sz w:val="28"/>
          <w:szCs w:val="28"/>
          <w:lang w:eastAsia="ru-RU"/>
        </w:rPr>
        <w:t>ацію</w:t>
      </w:r>
      <w:r w:rsidR="00E01B40" w:rsidRPr="00E01B40">
        <w:rPr>
          <w:rFonts w:ascii="Times New Roman" w:hAnsi="Times New Roman"/>
          <w:kern w:val="0"/>
          <w:sz w:val="28"/>
          <w:szCs w:val="28"/>
          <w:lang w:eastAsia="ru-RU"/>
        </w:rPr>
        <w:t>, проведення капітальних ремонтів, технічного переоснащення</w:t>
      </w:r>
      <w:r w:rsidR="00E01B40">
        <w:rPr>
          <w:rFonts w:ascii="Times New Roman" w:hAnsi="Times New Roman"/>
          <w:kern w:val="0"/>
          <w:sz w:val="28"/>
          <w:szCs w:val="28"/>
          <w:lang w:eastAsia="ru-RU"/>
        </w:rPr>
        <w:t>, будівництва</w:t>
      </w:r>
      <w:r w:rsidR="007C1999">
        <w:rPr>
          <w:rFonts w:ascii="Times New Roman" w:hAnsi="Times New Roman"/>
          <w:kern w:val="0"/>
          <w:sz w:val="28"/>
          <w:szCs w:val="28"/>
          <w:lang w:eastAsia="ru-RU"/>
        </w:rPr>
        <w:t xml:space="preserve"> зовнішніх інженерних мереж</w:t>
      </w:r>
      <w:r w:rsidR="00E01B40">
        <w:rPr>
          <w:rFonts w:ascii="Times New Roman" w:hAnsi="Times New Roman"/>
          <w:kern w:val="0"/>
          <w:sz w:val="28"/>
          <w:szCs w:val="28"/>
          <w:lang w:eastAsia="ru-RU"/>
        </w:rPr>
        <w:t xml:space="preserve">, </w:t>
      </w:r>
      <w:r w:rsidR="00E01B40" w:rsidRPr="00E01B40">
        <w:rPr>
          <w:rFonts w:ascii="Times New Roman" w:hAnsi="Times New Roman"/>
          <w:kern w:val="0"/>
          <w:sz w:val="28"/>
          <w:szCs w:val="28"/>
          <w:lang w:eastAsia="ru-RU"/>
        </w:rPr>
        <w:t>модернізації об’єктів житлової та інженерної інфраструктури, необхідних для покращення житлових ум</w:t>
      </w:r>
      <w:r w:rsidR="00E01B40">
        <w:rPr>
          <w:rFonts w:ascii="Times New Roman" w:hAnsi="Times New Roman"/>
          <w:kern w:val="0"/>
          <w:sz w:val="28"/>
          <w:szCs w:val="28"/>
          <w:lang w:eastAsia="ru-RU"/>
        </w:rPr>
        <w:t xml:space="preserve">ов мешканців міста </w:t>
      </w:r>
      <w:r w:rsidR="00E01B40">
        <w:rPr>
          <w:rFonts w:ascii="Times New Roman" w:hAnsi="Times New Roman"/>
          <w:kern w:val="0"/>
          <w:sz w:val="28"/>
          <w:szCs w:val="28"/>
          <w:lang w:eastAsia="ru-RU"/>
        </w:rPr>
        <w:lastRenderedPageBreak/>
        <w:t xml:space="preserve">Києва та </w:t>
      </w:r>
      <w:r w:rsidR="00E01B40" w:rsidRPr="00E01B40">
        <w:rPr>
          <w:rFonts w:ascii="Times New Roman" w:hAnsi="Times New Roman"/>
          <w:kern w:val="0"/>
          <w:sz w:val="28"/>
          <w:szCs w:val="28"/>
          <w:lang w:eastAsia="ru-RU"/>
        </w:rPr>
        <w:t>інші суспільно знач</w:t>
      </w:r>
      <w:r w:rsidR="00E01B40">
        <w:rPr>
          <w:rFonts w:ascii="Times New Roman" w:hAnsi="Times New Roman"/>
          <w:kern w:val="0"/>
          <w:sz w:val="28"/>
          <w:szCs w:val="28"/>
          <w:lang w:eastAsia="ru-RU"/>
        </w:rPr>
        <w:t xml:space="preserve">ущі </w:t>
      </w:r>
      <w:r w:rsidR="00E01B40" w:rsidRPr="00E01B40">
        <w:rPr>
          <w:rFonts w:ascii="Times New Roman" w:hAnsi="Times New Roman"/>
          <w:kern w:val="0"/>
          <w:sz w:val="28"/>
          <w:szCs w:val="28"/>
          <w:lang w:eastAsia="ru-RU"/>
        </w:rPr>
        <w:t>завдання</w:t>
      </w:r>
      <w:r w:rsidR="00E01B40">
        <w:rPr>
          <w:rFonts w:ascii="Times New Roman" w:hAnsi="Times New Roman"/>
          <w:kern w:val="0"/>
          <w:sz w:val="28"/>
          <w:szCs w:val="28"/>
          <w:lang w:eastAsia="ru-RU"/>
        </w:rPr>
        <w:t>,</w:t>
      </w:r>
      <w:r w:rsidR="00E01B40" w:rsidRPr="00E01B40">
        <w:rPr>
          <w:rFonts w:ascii="Times New Roman" w:hAnsi="Times New Roman"/>
          <w:kern w:val="0"/>
          <w:sz w:val="28"/>
          <w:szCs w:val="28"/>
          <w:lang w:eastAsia="ru-RU"/>
        </w:rPr>
        <w:t xml:space="preserve">  соціально важливі проєкти у сфері житлово-комунального господарства та паливно-енергетичного комплексу</w:t>
      </w:r>
      <w:r w:rsidR="00E01B40">
        <w:rPr>
          <w:rFonts w:ascii="Times New Roman" w:hAnsi="Times New Roman"/>
          <w:kern w:val="0"/>
          <w:sz w:val="28"/>
          <w:szCs w:val="28"/>
          <w:lang w:eastAsia="ru-RU"/>
        </w:rPr>
        <w:t>;</w:t>
      </w:r>
    </w:p>
    <w:p w14:paraId="64F60387" w14:textId="77777777" w:rsidR="00E01B40" w:rsidRDefault="007C1999" w:rsidP="0047712B">
      <w:pPr>
        <w:pStyle w:val="a4"/>
        <w:numPr>
          <w:ilvl w:val="0"/>
          <w:numId w:val="7"/>
        </w:numPr>
        <w:tabs>
          <w:tab w:val="left" w:pos="851"/>
        </w:tabs>
        <w:ind w:left="0" w:firstLine="567"/>
        <w:jc w:val="both"/>
        <w:rPr>
          <w:rFonts w:ascii="Times New Roman" w:hAnsi="Times New Roman"/>
          <w:kern w:val="0"/>
          <w:sz w:val="28"/>
          <w:szCs w:val="28"/>
          <w:lang w:eastAsia="ru-RU"/>
        </w:rPr>
      </w:pPr>
      <w:r>
        <w:rPr>
          <w:rFonts w:ascii="Times New Roman" w:hAnsi="Times New Roman"/>
          <w:bCs/>
          <w:kern w:val="0"/>
          <w:sz w:val="28"/>
          <w:szCs w:val="28"/>
          <w:lang w:eastAsia="ru-RU"/>
        </w:rPr>
        <w:t xml:space="preserve">будівництво, </w:t>
      </w:r>
      <w:r w:rsidR="00E01B40" w:rsidRPr="00E01B40">
        <w:rPr>
          <w:rFonts w:ascii="Times New Roman" w:hAnsi="Times New Roman"/>
          <w:bCs/>
          <w:kern w:val="0"/>
          <w:sz w:val="28"/>
          <w:szCs w:val="28"/>
          <w:lang w:eastAsia="ru-RU"/>
        </w:rPr>
        <w:t xml:space="preserve">реконструкцію, реставрацію, проведення капітальних ремонтів, технічне переоснащення, </w:t>
      </w:r>
      <w:r w:rsidR="00E01B40" w:rsidRPr="00E01B40">
        <w:rPr>
          <w:rFonts w:ascii="Times New Roman" w:hAnsi="Times New Roman"/>
          <w:kern w:val="0"/>
          <w:sz w:val="28"/>
          <w:szCs w:val="28"/>
          <w:lang w:eastAsia="ru-RU"/>
        </w:rPr>
        <w:t xml:space="preserve">модернізацію, будівель, споруд та інженерних мереж, обладнання, у тому числі теплових, водопровідних, каналізаційних, електричних, вентиляційних та інших </w:t>
      </w:r>
      <w:proofErr w:type="spellStart"/>
      <w:r w:rsidR="00E01B40" w:rsidRPr="00E01B40">
        <w:rPr>
          <w:rFonts w:ascii="Times New Roman" w:hAnsi="Times New Roman"/>
          <w:kern w:val="0"/>
          <w:sz w:val="28"/>
          <w:szCs w:val="28"/>
          <w:lang w:eastAsia="ru-RU"/>
        </w:rPr>
        <w:t>внутрішньобудинкови</w:t>
      </w:r>
      <w:bookmarkStart w:id="0" w:name="_Hlk215671037"/>
      <w:r w:rsidR="00E01B40">
        <w:rPr>
          <w:rFonts w:ascii="Times New Roman" w:hAnsi="Times New Roman"/>
          <w:kern w:val="0"/>
          <w:sz w:val="28"/>
          <w:szCs w:val="28"/>
          <w:lang w:eastAsia="ru-RU"/>
        </w:rPr>
        <w:t>х</w:t>
      </w:r>
      <w:proofErr w:type="spellEnd"/>
      <w:r w:rsidR="00E01B40">
        <w:rPr>
          <w:rFonts w:ascii="Times New Roman" w:hAnsi="Times New Roman"/>
          <w:kern w:val="0"/>
          <w:sz w:val="28"/>
          <w:szCs w:val="28"/>
          <w:lang w:eastAsia="ru-RU"/>
        </w:rPr>
        <w:t xml:space="preserve"> та зовнішніх систем та мереж;</w:t>
      </w:r>
    </w:p>
    <w:p w14:paraId="4CF249EE" w14:textId="77777777" w:rsidR="00E01B40" w:rsidRPr="00E01B40" w:rsidRDefault="00E01B40" w:rsidP="0047712B">
      <w:pPr>
        <w:pStyle w:val="a4"/>
        <w:numPr>
          <w:ilvl w:val="0"/>
          <w:numId w:val="7"/>
        </w:numPr>
        <w:tabs>
          <w:tab w:val="left" w:pos="851"/>
        </w:tabs>
        <w:ind w:left="0" w:firstLine="567"/>
        <w:jc w:val="both"/>
        <w:rPr>
          <w:rFonts w:ascii="Times New Roman" w:hAnsi="Times New Roman"/>
          <w:kern w:val="0"/>
          <w:sz w:val="28"/>
          <w:szCs w:val="28"/>
          <w:lang w:eastAsia="ru-RU"/>
        </w:rPr>
      </w:pPr>
      <w:r w:rsidRPr="00E01B40">
        <w:rPr>
          <w:rFonts w:ascii="Times New Roman" w:hAnsi="Times New Roman"/>
          <w:bCs/>
          <w:kern w:val="0"/>
          <w:sz w:val="28"/>
          <w:szCs w:val="28"/>
          <w:lang w:eastAsia="ru-RU"/>
        </w:rPr>
        <w:t xml:space="preserve">роботи по виконанню в повному обсязі всіх заходів, передбачених технічними умовами на підключення об’єктів житлового фонду міста до теплових, електричних, водопровідних мереж, мереж водовідведення та інших мереж, виданими надавачами відповідних послуг замовникам таких робіт </w:t>
      </w:r>
      <w:bookmarkEnd w:id="0"/>
      <w:r w:rsidRPr="00E01B40">
        <w:rPr>
          <w:rFonts w:ascii="Times New Roman" w:hAnsi="Times New Roman"/>
          <w:kern w:val="0"/>
          <w:sz w:val="28"/>
          <w:szCs w:val="28"/>
          <w:lang w:eastAsia="ru-RU"/>
        </w:rPr>
        <w:t xml:space="preserve">у випадках, коли об’єкти житлового фонду не введено належним чином в експлуатацію у зв’язку з незабезпеченням їх належними комунальними послугами, у тому числі </w:t>
      </w:r>
      <w:r w:rsidRPr="00E01B40">
        <w:rPr>
          <w:rFonts w:ascii="Times New Roman" w:hAnsi="Times New Roman"/>
          <w:sz w:val="28"/>
          <w:szCs w:val="28"/>
        </w:rPr>
        <w:t>водо-, тепло-, елект</w:t>
      </w:r>
      <w:r>
        <w:rPr>
          <w:rFonts w:ascii="Times New Roman" w:hAnsi="Times New Roman"/>
          <w:sz w:val="28"/>
          <w:szCs w:val="28"/>
        </w:rPr>
        <w:t>ропостачанням та каналізуванням;</w:t>
      </w:r>
    </w:p>
    <w:p w14:paraId="060AFAEB" w14:textId="77777777" w:rsidR="00E01B40" w:rsidRDefault="009D6C60" w:rsidP="009D6C60">
      <w:pPr>
        <w:ind w:firstLine="567"/>
        <w:jc w:val="both"/>
        <w:rPr>
          <w:rFonts w:ascii="Times New Roman" w:hAnsi="Times New Roman"/>
          <w:kern w:val="0"/>
          <w:sz w:val="28"/>
          <w:szCs w:val="28"/>
          <w:lang w:eastAsia="ru-RU"/>
        </w:rPr>
      </w:pPr>
      <w:r>
        <w:rPr>
          <w:rFonts w:ascii="Times New Roman" w:hAnsi="Times New Roman"/>
          <w:kern w:val="0"/>
          <w:sz w:val="28"/>
          <w:szCs w:val="28"/>
          <w:lang w:eastAsia="ru-RU"/>
        </w:rPr>
        <w:t xml:space="preserve">– </w:t>
      </w:r>
      <w:r w:rsidR="00E01B40" w:rsidRPr="009D6C60">
        <w:rPr>
          <w:rFonts w:ascii="Times New Roman" w:hAnsi="Times New Roman"/>
          <w:kern w:val="0"/>
          <w:sz w:val="28"/>
          <w:szCs w:val="28"/>
          <w:lang w:eastAsia="ru-RU"/>
        </w:rPr>
        <w:t>закупівлю, модернізацію та заміну спеціалізованого обладнання або техніки, необхідних для забезпечення роботи систем житлово-комунального господарства та паливно-енергетичного комплексу міста Києва.</w:t>
      </w:r>
    </w:p>
    <w:p w14:paraId="6E48B979" w14:textId="77777777" w:rsidR="00747700" w:rsidRPr="009D6C60" w:rsidRDefault="00747700" w:rsidP="009D6C60">
      <w:pPr>
        <w:ind w:firstLine="567"/>
        <w:jc w:val="both"/>
        <w:rPr>
          <w:rFonts w:ascii="Times New Roman" w:hAnsi="Times New Roman"/>
          <w:kern w:val="0"/>
          <w:sz w:val="28"/>
          <w:szCs w:val="28"/>
          <w:lang w:eastAsia="ru-RU"/>
        </w:rPr>
      </w:pPr>
    </w:p>
    <w:p w14:paraId="77004852" w14:textId="77777777" w:rsidR="00E01B40" w:rsidRPr="00647DE2" w:rsidRDefault="00E01B40" w:rsidP="0047712B">
      <w:pPr>
        <w:ind w:firstLine="567"/>
        <w:jc w:val="both"/>
        <w:rPr>
          <w:rFonts w:ascii="Times New Roman" w:hAnsi="Times New Roman"/>
          <w:kern w:val="0"/>
          <w:sz w:val="28"/>
          <w:szCs w:val="28"/>
          <w:lang w:eastAsia="ru-RU"/>
        </w:rPr>
      </w:pPr>
      <w:r w:rsidRPr="00647DE2">
        <w:rPr>
          <w:rFonts w:ascii="Times New Roman" w:hAnsi="Times New Roman"/>
          <w:bCs/>
          <w:kern w:val="0"/>
          <w:sz w:val="28"/>
          <w:szCs w:val="28"/>
          <w:lang w:eastAsia="ru-RU"/>
        </w:rPr>
        <w:t>1</w:t>
      </w:r>
      <w:r w:rsidR="00843068">
        <w:rPr>
          <w:rFonts w:ascii="Times New Roman" w:hAnsi="Times New Roman"/>
          <w:bCs/>
          <w:kern w:val="0"/>
          <w:sz w:val="28"/>
          <w:szCs w:val="28"/>
          <w:lang w:eastAsia="ru-RU"/>
        </w:rPr>
        <w:t>1</w:t>
      </w:r>
      <w:r w:rsidRPr="00647DE2">
        <w:rPr>
          <w:rFonts w:ascii="Times New Roman" w:hAnsi="Times New Roman"/>
          <w:bCs/>
          <w:kern w:val="0"/>
          <w:sz w:val="28"/>
          <w:szCs w:val="28"/>
          <w:lang w:eastAsia="ru-RU"/>
        </w:rPr>
        <w:t xml:space="preserve">. </w:t>
      </w:r>
      <w:r w:rsidRPr="00647DE2">
        <w:rPr>
          <w:rFonts w:ascii="Times New Roman" w:hAnsi="Times New Roman"/>
          <w:kern w:val="0"/>
          <w:sz w:val="28"/>
          <w:szCs w:val="28"/>
          <w:lang w:eastAsia="ru-RU"/>
        </w:rPr>
        <w:t>Кредити надаються відповідно до граничних умов кредитування, визначених у Додатку 1 до цього Положення.</w:t>
      </w:r>
    </w:p>
    <w:p w14:paraId="60E36B3F" w14:textId="77777777" w:rsidR="0047712B" w:rsidRDefault="0047712B" w:rsidP="0047712B">
      <w:pPr>
        <w:ind w:firstLine="567"/>
        <w:jc w:val="both"/>
        <w:rPr>
          <w:rFonts w:ascii="Times New Roman" w:hAnsi="Times New Roman"/>
          <w:bCs/>
          <w:kern w:val="0"/>
          <w:sz w:val="28"/>
          <w:szCs w:val="28"/>
          <w:lang w:eastAsia="ru-RU"/>
        </w:rPr>
      </w:pPr>
    </w:p>
    <w:p w14:paraId="0F963AAA" w14:textId="77777777" w:rsidR="00E01B40" w:rsidRPr="00647DE2" w:rsidRDefault="0047712B" w:rsidP="0047712B">
      <w:pPr>
        <w:ind w:firstLine="567"/>
        <w:jc w:val="both"/>
        <w:rPr>
          <w:rFonts w:ascii="Times New Roman" w:hAnsi="Times New Roman"/>
          <w:kern w:val="0"/>
          <w:sz w:val="28"/>
          <w:szCs w:val="28"/>
          <w:lang w:eastAsia="ru-RU"/>
        </w:rPr>
      </w:pPr>
      <w:r>
        <w:rPr>
          <w:rFonts w:ascii="Times New Roman" w:hAnsi="Times New Roman"/>
          <w:bCs/>
          <w:kern w:val="0"/>
          <w:sz w:val="28"/>
          <w:szCs w:val="28"/>
          <w:lang w:eastAsia="ru-RU"/>
        </w:rPr>
        <w:t>1</w:t>
      </w:r>
      <w:r w:rsidR="00843068">
        <w:rPr>
          <w:rFonts w:ascii="Times New Roman" w:hAnsi="Times New Roman"/>
          <w:bCs/>
          <w:kern w:val="0"/>
          <w:sz w:val="28"/>
          <w:szCs w:val="28"/>
          <w:lang w:eastAsia="ru-RU"/>
        </w:rPr>
        <w:t>2</w:t>
      </w:r>
      <w:r w:rsidR="00E01B40" w:rsidRPr="00647DE2">
        <w:rPr>
          <w:rFonts w:ascii="Times New Roman" w:hAnsi="Times New Roman"/>
          <w:bCs/>
          <w:kern w:val="0"/>
          <w:sz w:val="28"/>
          <w:szCs w:val="28"/>
          <w:lang w:eastAsia="ru-RU"/>
        </w:rPr>
        <w:t>.</w:t>
      </w:r>
      <w:r w:rsidR="00843068">
        <w:rPr>
          <w:rFonts w:ascii="Times New Roman" w:hAnsi="Times New Roman"/>
          <w:bCs/>
          <w:kern w:val="0"/>
          <w:sz w:val="28"/>
          <w:szCs w:val="28"/>
          <w:lang w:eastAsia="ru-RU"/>
        </w:rPr>
        <w:t xml:space="preserve"> </w:t>
      </w:r>
      <w:r w:rsidR="00E01B40" w:rsidRPr="00647DE2">
        <w:rPr>
          <w:rFonts w:ascii="Times New Roman" w:hAnsi="Times New Roman"/>
          <w:kern w:val="0"/>
          <w:sz w:val="28"/>
          <w:szCs w:val="28"/>
          <w:lang w:eastAsia="ru-RU"/>
        </w:rPr>
        <w:t>Строк кредиту обирається Позичальником в межах діапазону, визначеному у Додатку 1</w:t>
      </w:r>
      <w:r w:rsidR="00E01B40" w:rsidRPr="00647DE2">
        <w:rPr>
          <w:rFonts w:ascii="Times New Roman" w:hAnsi="Times New Roman"/>
          <w:sz w:val="28"/>
          <w:szCs w:val="28"/>
        </w:rPr>
        <w:t xml:space="preserve"> </w:t>
      </w:r>
      <w:r w:rsidR="00E01B40" w:rsidRPr="00647DE2">
        <w:rPr>
          <w:rFonts w:ascii="Times New Roman" w:hAnsi="Times New Roman"/>
          <w:kern w:val="0"/>
          <w:sz w:val="28"/>
          <w:szCs w:val="28"/>
          <w:lang w:eastAsia="ru-RU"/>
        </w:rPr>
        <w:t>до цього Положення, та зазначається у заявці на отримання кредиту.</w:t>
      </w:r>
    </w:p>
    <w:p w14:paraId="11553905" w14:textId="77777777" w:rsidR="0047712B" w:rsidRDefault="0047712B" w:rsidP="0047712B">
      <w:pPr>
        <w:ind w:firstLine="567"/>
        <w:jc w:val="both"/>
        <w:rPr>
          <w:rFonts w:ascii="Times New Roman" w:hAnsi="Times New Roman"/>
          <w:kern w:val="0"/>
          <w:sz w:val="28"/>
          <w:szCs w:val="28"/>
          <w:lang w:eastAsia="ru-RU"/>
        </w:rPr>
      </w:pPr>
    </w:p>
    <w:p w14:paraId="0D791D35" w14:textId="77777777" w:rsidR="00E01B40" w:rsidRPr="00647DE2" w:rsidRDefault="00E01B40" w:rsidP="0047712B">
      <w:pPr>
        <w:ind w:firstLine="567"/>
        <w:jc w:val="both"/>
        <w:rPr>
          <w:rFonts w:ascii="Times New Roman" w:hAnsi="Times New Roman"/>
          <w:kern w:val="0"/>
          <w:sz w:val="28"/>
          <w:szCs w:val="28"/>
          <w:lang w:eastAsia="ru-RU"/>
        </w:rPr>
      </w:pPr>
      <w:r w:rsidRPr="00647DE2">
        <w:rPr>
          <w:rFonts w:ascii="Times New Roman" w:hAnsi="Times New Roman"/>
          <w:kern w:val="0"/>
          <w:sz w:val="28"/>
          <w:szCs w:val="28"/>
          <w:lang w:eastAsia="ru-RU"/>
        </w:rPr>
        <w:t>1</w:t>
      </w:r>
      <w:r w:rsidR="00843068">
        <w:rPr>
          <w:rFonts w:ascii="Times New Roman" w:hAnsi="Times New Roman"/>
          <w:kern w:val="0"/>
          <w:sz w:val="28"/>
          <w:szCs w:val="28"/>
          <w:lang w:eastAsia="ru-RU"/>
        </w:rPr>
        <w:t>3</w:t>
      </w:r>
      <w:r w:rsidRPr="00647DE2">
        <w:rPr>
          <w:rFonts w:ascii="Times New Roman" w:hAnsi="Times New Roman"/>
          <w:kern w:val="0"/>
          <w:sz w:val="28"/>
          <w:szCs w:val="28"/>
          <w:lang w:eastAsia="ru-RU"/>
        </w:rPr>
        <w:t xml:space="preserve">. Кредити надаються у національній валюті України </w:t>
      </w:r>
      <w:r w:rsidR="0047712B">
        <w:rPr>
          <w:rFonts w:ascii="Times New Roman" w:hAnsi="Times New Roman"/>
          <w:kern w:val="0"/>
          <w:sz w:val="28"/>
          <w:szCs w:val="28"/>
          <w:lang w:eastAsia="ru-RU"/>
        </w:rPr>
        <w:t>–</w:t>
      </w:r>
      <w:r w:rsidRPr="00647DE2">
        <w:rPr>
          <w:rFonts w:ascii="Times New Roman" w:hAnsi="Times New Roman"/>
          <w:kern w:val="0"/>
          <w:sz w:val="28"/>
          <w:szCs w:val="28"/>
          <w:lang w:eastAsia="ru-RU"/>
        </w:rPr>
        <w:t xml:space="preserve"> гривні.</w:t>
      </w:r>
    </w:p>
    <w:p w14:paraId="7A622A0E" w14:textId="77777777" w:rsidR="0047712B" w:rsidRDefault="0047712B" w:rsidP="0047712B">
      <w:pPr>
        <w:ind w:firstLine="567"/>
        <w:jc w:val="both"/>
        <w:rPr>
          <w:rFonts w:ascii="Times New Roman" w:hAnsi="Times New Roman"/>
          <w:kern w:val="0"/>
          <w:sz w:val="28"/>
          <w:szCs w:val="28"/>
          <w:lang w:eastAsia="ru-RU"/>
        </w:rPr>
      </w:pPr>
    </w:p>
    <w:p w14:paraId="22F456F2" w14:textId="77777777" w:rsidR="00E01B40" w:rsidRPr="00647DE2" w:rsidRDefault="0047712B" w:rsidP="0047712B">
      <w:pPr>
        <w:ind w:firstLine="567"/>
        <w:jc w:val="both"/>
        <w:rPr>
          <w:rFonts w:ascii="Times New Roman" w:hAnsi="Times New Roman"/>
          <w:kern w:val="0"/>
          <w:sz w:val="28"/>
          <w:szCs w:val="28"/>
          <w:lang w:eastAsia="ru-RU"/>
        </w:rPr>
      </w:pPr>
      <w:r>
        <w:rPr>
          <w:rFonts w:ascii="Times New Roman" w:hAnsi="Times New Roman"/>
          <w:kern w:val="0"/>
          <w:sz w:val="28"/>
          <w:szCs w:val="28"/>
          <w:lang w:eastAsia="ru-RU"/>
        </w:rPr>
        <w:t>1</w:t>
      </w:r>
      <w:r w:rsidR="00843068">
        <w:rPr>
          <w:rFonts w:ascii="Times New Roman" w:hAnsi="Times New Roman"/>
          <w:kern w:val="0"/>
          <w:sz w:val="28"/>
          <w:szCs w:val="28"/>
          <w:lang w:eastAsia="ru-RU"/>
        </w:rPr>
        <w:t>4</w:t>
      </w:r>
      <w:r w:rsidR="00E01B40" w:rsidRPr="00647DE2">
        <w:rPr>
          <w:rFonts w:ascii="Times New Roman" w:hAnsi="Times New Roman"/>
          <w:kern w:val="0"/>
          <w:sz w:val="28"/>
          <w:szCs w:val="28"/>
          <w:lang w:eastAsia="ru-RU"/>
        </w:rPr>
        <w:t>. Погашення кредиту здійснюється відповідно до графіка погашення, що є невід’ємною частиною кредитного договору.</w:t>
      </w:r>
    </w:p>
    <w:p w14:paraId="12B83F22" w14:textId="77777777" w:rsidR="0047712B" w:rsidRDefault="0047712B" w:rsidP="0047712B">
      <w:pPr>
        <w:ind w:firstLine="567"/>
        <w:jc w:val="both"/>
        <w:rPr>
          <w:rFonts w:ascii="Times New Roman" w:hAnsi="Times New Roman"/>
          <w:kern w:val="0"/>
          <w:sz w:val="28"/>
          <w:szCs w:val="28"/>
          <w:lang w:eastAsia="ru-RU"/>
        </w:rPr>
      </w:pPr>
    </w:p>
    <w:p w14:paraId="415ABE30" w14:textId="77777777" w:rsidR="00AF49F6" w:rsidRDefault="00E01B40" w:rsidP="00AF49F6">
      <w:pPr>
        <w:ind w:firstLine="567"/>
        <w:jc w:val="both"/>
        <w:rPr>
          <w:rFonts w:ascii="Times New Roman" w:hAnsi="Times New Roman"/>
          <w:kern w:val="0"/>
          <w:sz w:val="28"/>
          <w:szCs w:val="28"/>
          <w:lang w:eastAsia="ru-RU"/>
        </w:rPr>
      </w:pPr>
      <w:r w:rsidRPr="00647DE2">
        <w:rPr>
          <w:rFonts w:ascii="Times New Roman" w:hAnsi="Times New Roman"/>
          <w:kern w:val="0"/>
          <w:sz w:val="28"/>
          <w:szCs w:val="28"/>
          <w:lang w:eastAsia="ru-RU"/>
        </w:rPr>
        <w:t>1</w:t>
      </w:r>
      <w:r w:rsidR="00843068">
        <w:rPr>
          <w:rFonts w:ascii="Times New Roman" w:hAnsi="Times New Roman"/>
          <w:kern w:val="0"/>
          <w:sz w:val="28"/>
          <w:szCs w:val="28"/>
          <w:lang w:eastAsia="ru-RU"/>
        </w:rPr>
        <w:t>5</w:t>
      </w:r>
      <w:r w:rsidRPr="00647DE2">
        <w:rPr>
          <w:rFonts w:ascii="Times New Roman" w:hAnsi="Times New Roman"/>
          <w:kern w:val="0"/>
          <w:sz w:val="28"/>
          <w:szCs w:val="28"/>
          <w:lang w:eastAsia="ru-RU"/>
        </w:rPr>
        <w:t>.</w:t>
      </w:r>
      <w:r w:rsidR="0047712B">
        <w:rPr>
          <w:rFonts w:ascii="Times New Roman" w:hAnsi="Times New Roman"/>
          <w:kern w:val="0"/>
          <w:sz w:val="28"/>
          <w:szCs w:val="28"/>
          <w:lang w:eastAsia="ru-RU"/>
        </w:rPr>
        <w:t xml:space="preserve"> </w:t>
      </w:r>
      <w:r w:rsidR="00AF49F6" w:rsidRPr="00AF49F6">
        <w:rPr>
          <w:rFonts w:ascii="Times New Roman" w:hAnsi="Times New Roman"/>
          <w:kern w:val="0"/>
          <w:sz w:val="28"/>
          <w:szCs w:val="28"/>
          <w:lang w:eastAsia="ru-RU"/>
        </w:rPr>
        <w:t>Доходи, отримані Фондом від надання кредитів (проценти, комісії тощо), є доходами Фонду та використовуються для забезпечення його статутної діяльності.”</w:t>
      </w:r>
    </w:p>
    <w:p w14:paraId="513F122D" w14:textId="77777777" w:rsidR="00747700" w:rsidRDefault="00747700" w:rsidP="00AF49F6">
      <w:pPr>
        <w:ind w:firstLine="567"/>
        <w:jc w:val="both"/>
        <w:rPr>
          <w:rFonts w:ascii="Times New Roman" w:hAnsi="Times New Roman"/>
          <w:kern w:val="0"/>
          <w:sz w:val="28"/>
          <w:szCs w:val="28"/>
          <w:lang w:eastAsia="ru-RU"/>
        </w:rPr>
      </w:pPr>
    </w:p>
    <w:p w14:paraId="7BA920E9" w14:textId="77777777" w:rsidR="00E01B40" w:rsidRPr="00647DE2" w:rsidRDefault="00843068" w:rsidP="00AF49F6">
      <w:pPr>
        <w:ind w:firstLine="567"/>
        <w:jc w:val="both"/>
        <w:rPr>
          <w:rFonts w:ascii="Times New Roman" w:hAnsi="Times New Roman"/>
          <w:kern w:val="0"/>
          <w:sz w:val="28"/>
          <w:szCs w:val="28"/>
          <w:lang w:eastAsia="ru-RU"/>
        </w:rPr>
      </w:pPr>
      <w:r>
        <w:rPr>
          <w:rFonts w:ascii="Times New Roman" w:hAnsi="Times New Roman"/>
          <w:kern w:val="0"/>
          <w:sz w:val="28"/>
          <w:szCs w:val="28"/>
          <w:lang w:eastAsia="ru-RU"/>
        </w:rPr>
        <w:t xml:space="preserve">16. </w:t>
      </w:r>
      <w:r w:rsidR="00E01B40" w:rsidRPr="00647DE2">
        <w:rPr>
          <w:rFonts w:ascii="Times New Roman" w:hAnsi="Times New Roman"/>
          <w:kern w:val="0"/>
          <w:sz w:val="28"/>
          <w:szCs w:val="28"/>
          <w:lang w:eastAsia="ru-RU"/>
        </w:rPr>
        <w:t>Позичальник має право на дострокове погашення кредиту відповідно до умов кредитного договору.</w:t>
      </w:r>
    </w:p>
    <w:p w14:paraId="22607F4F" w14:textId="77777777" w:rsidR="0047712B" w:rsidRDefault="0047712B" w:rsidP="0047712B">
      <w:pPr>
        <w:ind w:firstLine="567"/>
        <w:jc w:val="both"/>
        <w:rPr>
          <w:rFonts w:ascii="Times New Roman" w:hAnsi="Times New Roman"/>
          <w:bCs/>
          <w:kern w:val="0"/>
          <w:sz w:val="28"/>
          <w:szCs w:val="28"/>
          <w:lang w:eastAsia="ru-RU"/>
        </w:rPr>
      </w:pPr>
    </w:p>
    <w:p w14:paraId="6B00CC7E" w14:textId="77777777" w:rsidR="004606E7" w:rsidRDefault="00E01B40" w:rsidP="0047712B">
      <w:pPr>
        <w:ind w:firstLine="567"/>
        <w:jc w:val="both"/>
        <w:rPr>
          <w:rFonts w:ascii="Times New Roman" w:hAnsi="Times New Roman"/>
          <w:kern w:val="0"/>
          <w:sz w:val="28"/>
          <w:szCs w:val="28"/>
          <w:lang w:eastAsia="ru-RU"/>
        </w:rPr>
      </w:pPr>
      <w:r w:rsidRPr="00647DE2">
        <w:rPr>
          <w:rFonts w:ascii="Times New Roman" w:hAnsi="Times New Roman"/>
          <w:bCs/>
          <w:kern w:val="0"/>
          <w:sz w:val="28"/>
          <w:szCs w:val="28"/>
          <w:lang w:eastAsia="ru-RU"/>
        </w:rPr>
        <w:t>1</w:t>
      </w:r>
      <w:r w:rsidR="00843068">
        <w:rPr>
          <w:rFonts w:ascii="Times New Roman" w:hAnsi="Times New Roman"/>
          <w:bCs/>
          <w:kern w:val="0"/>
          <w:sz w:val="28"/>
          <w:szCs w:val="28"/>
          <w:lang w:eastAsia="ru-RU"/>
        </w:rPr>
        <w:t>7</w:t>
      </w:r>
      <w:r w:rsidRPr="00647DE2">
        <w:rPr>
          <w:rFonts w:ascii="Times New Roman" w:hAnsi="Times New Roman"/>
          <w:bCs/>
          <w:kern w:val="0"/>
          <w:sz w:val="28"/>
          <w:szCs w:val="28"/>
          <w:lang w:eastAsia="ru-RU"/>
        </w:rPr>
        <w:t>.</w:t>
      </w:r>
      <w:r w:rsidRPr="00647DE2">
        <w:rPr>
          <w:rFonts w:ascii="Times New Roman" w:hAnsi="Times New Roman"/>
          <w:kern w:val="0"/>
          <w:sz w:val="28"/>
          <w:szCs w:val="28"/>
          <w:lang w:eastAsia="ru-RU"/>
        </w:rPr>
        <w:t xml:space="preserve"> Кредити надаються за умови належного забезпечення. Допустимими видами забезпечення є:</w:t>
      </w:r>
    </w:p>
    <w:p w14:paraId="18B1F2F7" w14:textId="77777777" w:rsidR="00E01B40" w:rsidRPr="004606E7" w:rsidRDefault="00E01B40" w:rsidP="0047712B">
      <w:pPr>
        <w:pStyle w:val="a4"/>
        <w:numPr>
          <w:ilvl w:val="0"/>
          <w:numId w:val="8"/>
        </w:numPr>
        <w:tabs>
          <w:tab w:val="left" w:pos="851"/>
        </w:tabs>
        <w:ind w:left="0" w:firstLine="567"/>
        <w:jc w:val="both"/>
        <w:rPr>
          <w:rFonts w:ascii="Times New Roman" w:hAnsi="Times New Roman"/>
          <w:kern w:val="0"/>
          <w:sz w:val="28"/>
          <w:szCs w:val="28"/>
          <w:lang w:eastAsia="ru-RU"/>
        </w:rPr>
      </w:pPr>
      <w:r w:rsidRPr="004606E7">
        <w:rPr>
          <w:rFonts w:ascii="Times New Roman" w:hAnsi="Times New Roman"/>
          <w:kern w:val="0"/>
          <w:sz w:val="28"/>
          <w:szCs w:val="28"/>
          <w:lang w:eastAsia="ru-RU"/>
        </w:rPr>
        <w:t>застава рухомого або нерухомого майна;</w:t>
      </w:r>
    </w:p>
    <w:p w14:paraId="7DC2A480" w14:textId="77777777" w:rsidR="004606E7" w:rsidRDefault="004606E7" w:rsidP="0047712B">
      <w:pPr>
        <w:pStyle w:val="a4"/>
        <w:numPr>
          <w:ilvl w:val="0"/>
          <w:numId w:val="8"/>
        </w:numPr>
        <w:tabs>
          <w:tab w:val="left" w:pos="851"/>
        </w:tabs>
        <w:ind w:left="0" w:firstLine="567"/>
        <w:jc w:val="both"/>
        <w:rPr>
          <w:rFonts w:ascii="Times New Roman" w:hAnsi="Times New Roman"/>
          <w:kern w:val="0"/>
          <w:sz w:val="28"/>
          <w:szCs w:val="28"/>
          <w:lang w:eastAsia="ru-RU"/>
        </w:rPr>
      </w:pPr>
      <w:r w:rsidRPr="004606E7">
        <w:rPr>
          <w:rFonts w:ascii="Times New Roman" w:hAnsi="Times New Roman"/>
          <w:kern w:val="0"/>
          <w:sz w:val="28"/>
          <w:szCs w:val="28"/>
          <w:lang w:eastAsia="ru-RU"/>
        </w:rPr>
        <w:t xml:space="preserve">застава </w:t>
      </w:r>
      <w:r w:rsidR="00E01B40" w:rsidRPr="004606E7">
        <w:rPr>
          <w:rFonts w:ascii="Times New Roman" w:hAnsi="Times New Roman"/>
          <w:kern w:val="0"/>
          <w:sz w:val="28"/>
          <w:szCs w:val="28"/>
          <w:lang w:eastAsia="ru-RU"/>
        </w:rPr>
        <w:t>майнових прав;</w:t>
      </w:r>
    </w:p>
    <w:p w14:paraId="2F2DBA3D" w14:textId="77777777" w:rsidR="004606E7" w:rsidRPr="004606E7" w:rsidRDefault="00E01B40" w:rsidP="0047712B">
      <w:pPr>
        <w:pStyle w:val="a4"/>
        <w:numPr>
          <w:ilvl w:val="0"/>
          <w:numId w:val="8"/>
        </w:numPr>
        <w:tabs>
          <w:tab w:val="left" w:pos="851"/>
        </w:tabs>
        <w:ind w:left="0" w:firstLine="567"/>
        <w:jc w:val="both"/>
        <w:rPr>
          <w:rFonts w:ascii="Times New Roman" w:hAnsi="Times New Roman"/>
          <w:kern w:val="0"/>
          <w:sz w:val="28"/>
          <w:szCs w:val="28"/>
          <w:lang w:eastAsia="ru-RU"/>
        </w:rPr>
      </w:pPr>
      <w:r w:rsidRPr="004606E7">
        <w:rPr>
          <w:rFonts w:ascii="Times New Roman" w:hAnsi="Times New Roman"/>
          <w:kern w:val="0"/>
          <w:sz w:val="28"/>
          <w:szCs w:val="28"/>
          <w:lang w:eastAsia="ru-RU"/>
        </w:rPr>
        <w:t>г</w:t>
      </w:r>
      <w:r w:rsidR="004606E7" w:rsidRPr="004606E7">
        <w:rPr>
          <w:rFonts w:ascii="Times New Roman" w:hAnsi="Times New Roman"/>
          <w:kern w:val="0"/>
          <w:sz w:val="28"/>
          <w:szCs w:val="28"/>
          <w:lang w:eastAsia="ru-RU"/>
        </w:rPr>
        <w:t>арантії або поруки третіх осіб;</w:t>
      </w:r>
    </w:p>
    <w:p w14:paraId="084E73D4" w14:textId="77777777" w:rsidR="004606E7" w:rsidRPr="004606E7" w:rsidRDefault="00E01B40" w:rsidP="0047712B">
      <w:pPr>
        <w:pStyle w:val="a4"/>
        <w:numPr>
          <w:ilvl w:val="0"/>
          <w:numId w:val="8"/>
        </w:numPr>
        <w:tabs>
          <w:tab w:val="left" w:pos="851"/>
        </w:tabs>
        <w:ind w:left="0" w:firstLine="567"/>
        <w:jc w:val="both"/>
        <w:rPr>
          <w:rFonts w:ascii="Times New Roman" w:hAnsi="Times New Roman"/>
          <w:kern w:val="0"/>
          <w:sz w:val="28"/>
          <w:szCs w:val="28"/>
          <w:lang w:eastAsia="ru-RU"/>
        </w:rPr>
      </w:pPr>
      <w:r w:rsidRPr="004606E7">
        <w:rPr>
          <w:rFonts w:ascii="Times New Roman" w:hAnsi="Times New Roman"/>
          <w:kern w:val="0"/>
          <w:sz w:val="28"/>
          <w:szCs w:val="28"/>
          <w:lang w:eastAsia="ru-RU"/>
        </w:rPr>
        <w:t>депозити;</w:t>
      </w:r>
    </w:p>
    <w:p w14:paraId="44BE524C" w14:textId="77777777" w:rsidR="004606E7" w:rsidRPr="004606E7" w:rsidRDefault="00E01B40" w:rsidP="0047712B">
      <w:pPr>
        <w:pStyle w:val="a4"/>
        <w:numPr>
          <w:ilvl w:val="0"/>
          <w:numId w:val="8"/>
        </w:numPr>
        <w:tabs>
          <w:tab w:val="left" w:pos="851"/>
        </w:tabs>
        <w:ind w:left="0" w:firstLine="567"/>
        <w:jc w:val="both"/>
        <w:rPr>
          <w:rFonts w:ascii="Times New Roman" w:hAnsi="Times New Roman"/>
          <w:kern w:val="0"/>
          <w:sz w:val="28"/>
          <w:szCs w:val="28"/>
          <w:lang w:eastAsia="ru-RU"/>
        </w:rPr>
      </w:pPr>
      <w:r w:rsidRPr="004606E7">
        <w:rPr>
          <w:rFonts w:ascii="Times New Roman" w:hAnsi="Times New Roman"/>
          <w:kern w:val="0"/>
          <w:sz w:val="28"/>
          <w:szCs w:val="28"/>
          <w:lang w:eastAsia="ru-RU"/>
        </w:rPr>
        <w:t>страхування ризиків невиконання зобов’язань;</w:t>
      </w:r>
    </w:p>
    <w:p w14:paraId="546815FC" w14:textId="77777777" w:rsidR="00E01B40" w:rsidRPr="004606E7" w:rsidRDefault="00E01B40" w:rsidP="0047712B">
      <w:pPr>
        <w:pStyle w:val="a4"/>
        <w:numPr>
          <w:ilvl w:val="0"/>
          <w:numId w:val="8"/>
        </w:numPr>
        <w:tabs>
          <w:tab w:val="left" w:pos="851"/>
        </w:tabs>
        <w:ind w:left="0" w:firstLine="567"/>
        <w:jc w:val="both"/>
        <w:rPr>
          <w:rFonts w:ascii="Times New Roman" w:hAnsi="Times New Roman"/>
          <w:kern w:val="0"/>
          <w:sz w:val="28"/>
          <w:szCs w:val="28"/>
          <w:lang w:eastAsia="ru-RU"/>
        </w:rPr>
      </w:pPr>
      <w:r w:rsidRPr="004606E7">
        <w:rPr>
          <w:rFonts w:ascii="Times New Roman" w:hAnsi="Times New Roman"/>
          <w:kern w:val="0"/>
          <w:sz w:val="28"/>
          <w:szCs w:val="28"/>
          <w:lang w:eastAsia="ru-RU"/>
        </w:rPr>
        <w:lastRenderedPageBreak/>
        <w:t>інші форми забезпечення, запропоновані Позичальником, погоджені Кредитним комітетом.</w:t>
      </w:r>
    </w:p>
    <w:p w14:paraId="38203F5C" w14:textId="77777777" w:rsidR="0047712B" w:rsidRDefault="0047712B" w:rsidP="0047712B">
      <w:pPr>
        <w:ind w:firstLine="567"/>
        <w:jc w:val="both"/>
        <w:rPr>
          <w:rFonts w:ascii="Times New Roman" w:hAnsi="Times New Roman"/>
          <w:kern w:val="0"/>
          <w:sz w:val="28"/>
          <w:szCs w:val="28"/>
          <w:lang w:eastAsia="ru-RU"/>
        </w:rPr>
      </w:pPr>
    </w:p>
    <w:p w14:paraId="482B8BF5" w14:textId="77777777" w:rsidR="004606E7" w:rsidRDefault="00E01B40" w:rsidP="0047712B">
      <w:pPr>
        <w:ind w:firstLine="567"/>
        <w:jc w:val="both"/>
        <w:rPr>
          <w:rFonts w:ascii="Times New Roman" w:hAnsi="Times New Roman"/>
          <w:kern w:val="0"/>
          <w:sz w:val="28"/>
          <w:szCs w:val="28"/>
          <w:lang w:eastAsia="ru-RU"/>
        </w:rPr>
      </w:pPr>
      <w:r w:rsidRPr="00647DE2">
        <w:rPr>
          <w:rFonts w:ascii="Times New Roman" w:hAnsi="Times New Roman"/>
          <w:kern w:val="0"/>
          <w:sz w:val="28"/>
          <w:szCs w:val="28"/>
          <w:lang w:eastAsia="ru-RU"/>
        </w:rPr>
        <w:t>1</w:t>
      </w:r>
      <w:r w:rsidR="00843068">
        <w:rPr>
          <w:rFonts w:ascii="Times New Roman" w:hAnsi="Times New Roman"/>
          <w:kern w:val="0"/>
          <w:sz w:val="28"/>
          <w:szCs w:val="28"/>
          <w:lang w:eastAsia="ru-RU"/>
        </w:rPr>
        <w:t>8</w:t>
      </w:r>
      <w:r w:rsidRPr="00647DE2">
        <w:rPr>
          <w:rFonts w:ascii="Times New Roman" w:hAnsi="Times New Roman"/>
          <w:kern w:val="0"/>
          <w:sz w:val="28"/>
          <w:szCs w:val="28"/>
          <w:lang w:eastAsia="ru-RU"/>
        </w:rPr>
        <w:t>. Для отримання кредиту Позичальник подає до Фонду такі документи:</w:t>
      </w:r>
    </w:p>
    <w:p w14:paraId="49A5002F" w14:textId="77777777" w:rsidR="004606E7" w:rsidRPr="004606E7" w:rsidRDefault="00E01B40" w:rsidP="0047712B">
      <w:pPr>
        <w:pStyle w:val="a4"/>
        <w:numPr>
          <w:ilvl w:val="0"/>
          <w:numId w:val="9"/>
        </w:numPr>
        <w:tabs>
          <w:tab w:val="left" w:pos="851"/>
        </w:tabs>
        <w:ind w:left="0" w:firstLine="567"/>
        <w:jc w:val="both"/>
        <w:rPr>
          <w:rFonts w:ascii="Times New Roman" w:hAnsi="Times New Roman"/>
          <w:kern w:val="0"/>
          <w:sz w:val="28"/>
          <w:szCs w:val="28"/>
          <w:lang w:eastAsia="ru-RU"/>
        </w:rPr>
      </w:pPr>
      <w:r w:rsidRPr="004606E7">
        <w:rPr>
          <w:rFonts w:ascii="Times New Roman" w:hAnsi="Times New Roman"/>
          <w:kern w:val="0"/>
          <w:sz w:val="28"/>
          <w:szCs w:val="28"/>
          <w:lang w:eastAsia="ru-RU"/>
        </w:rPr>
        <w:t>заяву встановленого зразка;</w:t>
      </w:r>
    </w:p>
    <w:p w14:paraId="5A04DE2B" w14:textId="77777777" w:rsidR="004606E7" w:rsidRPr="004606E7" w:rsidRDefault="004606E7" w:rsidP="0047712B">
      <w:pPr>
        <w:pStyle w:val="a4"/>
        <w:numPr>
          <w:ilvl w:val="0"/>
          <w:numId w:val="9"/>
        </w:numPr>
        <w:tabs>
          <w:tab w:val="left" w:pos="851"/>
        </w:tabs>
        <w:ind w:left="0" w:firstLine="567"/>
        <w:jc w:val="both"/>
        <w:rPr>
          <w:rFonts w:ascii="Times New Roman" w:hAnsi="Times New Roman"/>
          <w:kern w:val="0"/>
          <w:sz w:val="28"/>
          <w:szCs w:val="28"/>
          <w:lang w:eastAsia="ru-RU"/>
        </w:rPr>
      </w:pPr>
      <w:r w:rsidRPr="004606E7">
        <w:rPr>
          <w:rFonts w:ascii="Times New Roman" w:hAnsi="Times New Roman"/>
          <w:kern w:val="0"/>
          <w:sz w:val="28"/>
          <w:szCs w:val="28"/>
          <w:lang w:eastAsia="ru-RU"/>
        </w:rPr>
        <w:t xml:space="preserve">копії </w:t>
      </w:r>
      <w:r w:rsidR="00E01B40" w:rsidRPr="004606E7">
        <w:rPr>
          <w:rFonts w:ascii="Times New Roman" w:hAnsi="Times New Roman"/>
          <w:kern w:val="0"/>
          <w:sz w:val="28"/>
          <w:szCs w:val="28"/>
          <w:lang w:eastAsia="ru-RU"/>
        </w:rPr>
        <w:t>уста</w:t>
      </w:r>
      <w:r w:rsidRPr="004606E7">
        <w:rPr>
          <w:rFonts w:ascii="Times New Roman" w:hAnsi="Times New Roman"/>
          <w:kern w:val="0"/>
          <w:sz w:val="28"/>
          <w:szCs w:val="28"/>
          <w:lang w:eastAsia="ru-RU"/>
        </w:rPr>
        <w:t>новчих документів Позичальника;</w:t>
      </w:r>
    </w:p>
    <w:p w14:paraId="07CC0253" w14:textId="77777777" w:rsidR="004606E7" w:rsidRPr="004606E7" w:rsidRDefault="00E01B40" w:rsidP="0047712B">
      <w:pPr>
        <w:pStyle w:val="a4"/>
        <w:numPr>
          <w:ilvl w:val="0"/>
          <w:numId w:val="9"/>
        </w:numPr>
        <w:tabs>
          <w:tab w:val="left" w:pos="851"/>
        </w:tabs>
        <w:ind w:left="0" w:firstLine="567"/>
        <w:jc w:val="both"/>
        <w:rPr>
          <w:rFonts w:ascii="Times New Roman" w:hAnsi="Times New Roman"/>
          <w:kern w:val="0"/>
          <w:sz w:val="28"/>
          <w:szCs w:val="28"/>
          <w:lang w:eastAsia="ru-RU"/>
        </w:rPr>
      </w:pPr>
      <w:r w:rsidRPr="004606E7">
        <w:rPr>
          <w:rFonts w:ascii="Times New Roman" w:hAnsi="Times New Roman"/>
          <w:kern w:val="0"/>
          <w:sz w:val="28"/>
          <w:szCs w:val="28"/>
          <w:lang w:eastAsia="ru-RU"/>
        </w:rPr>
        <w:t>рішення уповноваженого органу управління Позичальника про звернення за кредитом т</w:t>
      </w:r>
      <w:r w:rsidR="004606E7" w:rsidRPr="004606E7">
        <w:rPr>
          <w:rFonts w:ascii="Times New Roman" w:hAnsi="Times New Roman"/>
          <w:kern w:val="0"/>
          <w:sz w:val="28"/>
          <w:szCs w:val="28"/>
          <w:lang w:eastAsia="ru-RU"/>
        </w:rPr>
        <w:t>а погодження умов кредитування;</w:t>
      </w:r>
    </w:p>
    <w:p w14:paraId="3881D071" w14:textId="77777777" w:rsidR="004606E7" w:rsidRPr="004606E7" w:rsidRDefault="00E01B40" w:rsidP="0047712B">
      <w:pPr>
        <w:pStyle w:val="a4"/>
        <w:numPr>
          <w:ilvl w:val="0"/>
          <w:numId w:val="9"/>
        </w:numPr>
        <w:tabs>
          <w:tab w:val="left" w:pos="851"/>
        </w:tabs>
        <w:ind w:left="0" w:firstLine="567"/>
        <w:jc w:val="both"/>
        <w:rPr>
          <w:rFonts w:ascii="Times New Roman" w:hAnsi="Times New Roman"/>
          <w:kern w:val="0"/>
          <w:sz w:val="28"/>
          <w:szCs w:val="28"/>
          <w:lang w:eastAsia="ru-RU"/>
        </w:rPr>
      </w:pPr>
      <w:r w:rsidRPr="004606E7">
        <w:rPr>
          <w:rFonts w:ascii="Times New Roman" w:hAnsi="Times New Roman"/>
          <w:kern w:val="0"/>
          <w:sz w:val="28"/>
          <w:szCs w:val="28"/>
          <w:lang w:eastAsia="ru-RU"/>
        </w:rPr>
        <w:t>техніко-економічне обґрунтування проєкту, яке має містити:</w:t>
      </w:r>
    </w:p>
    <w:p w14:paraId="672651EB" w14:textId="77777777" w:rsidR="004606E7" w:rsidRDefault="00E01B40" w:rsidP="0047712B">
      <w:pPr>
        <w:pStyle w:val="a4"/>
        <w:tabs>
          <w:tab w:val="left" w:pos="851"/>
        </w:tabs>
        <w:ind w:left="0" w:firstLine="567"/>
        <w:jc w:val="both"/>
        <w:rPr>
          <w:rFonts w:ascii="Times New Roman" w:hAnsi="Times New Roman"/>
          <w:kern w:val="0"/>
          <w:sz w:val="28"/>
          <w:szCs w:val="28"/>
          <w:lang w:eastAsia="ru-RU"/>
        </w:rPr>
      </w:pPr>
      <w:r w:rsidRPr="004606E7">
        <w:rPr>
          <w:rFonts w:ascii="Times New Roman" w:hAnsi="Times New Roman"/>
          <w:kern w:val="0"/>
          <w:sz w:val="28"/>
          <w:szCs w:val="28"/>
          <w:lang w:eastAsia="ru-RU"/>
        </w:rPr>
        <w:t xml:space="preserve">опис </w:t>
      </w:r>
      <w:r w:rsidR="004606E7">
        <w:rPr>
          <w:rFonts w:ascii="Times New Roman" w:hAnsi="Times New Roman"/>
          <w:kern w:val="0"/>
          <w:sz w:val="28"/>
          <w:szCs w:val="28"/>
          <w:lang w:eastAsia="ru-RU"/>
        </w:rPr>
        <w:t xml:space="preserve">проєкту із </w:t>
      </w:r>
      <w:r w:rsidR="004606E7" w:rsidRPr="004606E7">
        <w:rPr>
          <w:rFonts w:ascii="Times New Roman" w:hAnsi="Times New Roman"/>
          <w:kern w:val="0"/>
          <w:sz w:val="28"/>
          <w:szCs w:val="28"/>
          <w:lang w:eastAsia="ru-RU"/>
        </w:rPr>
        <w:t>зазначенням цілей, стадії готовності, нео</w:t>
      </w:r>
      <w:r w:rsidR="004606E7">
        <w:rPr>
          <w:rFonts w:ascii="Times New Roman" w:hAnsi="Times New Roman"/>
          <w:kern w:val="0"/>
          <w:sz w:val="28"/>
          <w:szCs w:val="28"/>
          <w:lang w:eastAsia="ru-RU"/>
        </w:rPr>
        <w:t>бхідних робіт, технічних вимог;</w:t>
      </w:r>
    </w:p>
    <w:p w14:paraId="4421A087" w14:textId="77777777" w:rsidR="004606E7" w:rsidRPr="004606E7" w:rsidRDefault="00E01B40" w:rsidP="0047712B">
      <w:pPr>
        <w:pStyle w:val="a4"/>
        <w:tabs>
          <w:tab w:val="left" w:pos="851"/>
        </w:tabs>
        <w:ind w:left="0" w:firstLine="567"/>
        <w:jc w:val="both"/>
        <w:rPr>
          <w:rFonts w:ascii="Times New Roman" w:hAnsi="Times New Roman"/>
          <w:kern w:val="0"/>
          <w:sz w:val="28"/>
          <w:szCs w:val="28"/>
          <w:lang w:eastAsia="ru-RU"/>
        </w:rPr>
      </w:pPr>
      <w:r w:rsidRPr="004606E7">
        <w:rPr>
          <w:rFonts w:ascii="Times New Roman" w:hAnsi="Times New Roman"/>
          <w:bCs/>
          <w:kern w:val="0"/>
          <w:sz w:val="28"/>
          <w:szCs w:val="28"/>
          <w:lang w:eastAsia="ru-RU"/>
        </w:rPr>
        <w:t>вартість проєкту та строк його реалізації;</w:t>
      </w:r>
    </w:p>
    <w:p w14:paraId="5918340E" w14:textId="77777777" w:rsidR="004606E7" w:rsidRDefault="00E01B40" w:rsidP="0047712B">
      <w:pPr>
        <w:pStyle w:val="a4"/>
        <w:tabs>
          <w:tab w:val="left" w:pos="851"/>
        </w:tabs>
        <w:ind w:left="0" w:firstLine="567"/>
        <w:jc w:val="both"/>
        <w:rPr>
          <w:rFonts w:ascii="Times New Roman" w:hAnsi="Times New Roman"/>
          <w:bCs/>
          <w:kern w:val="0"/>
          <w:sz w:val="28"/>
          <w:szCs w:val="28"/>
          <w:lang w:eastAsia="ru-RU"/>
        </w:rPr>
      </w:pPr>
      <w:r w:rsidRPr="00647DE2">
        <w:rPr>
          <w:rFonts w:ascii="Times New Roman" w:hAnsi="Times New Roman"/>
          <w:bCs/>
          <w:kern w:val="0"/>
          <w:sz w:val="28"/>
          <w:szCs w:val="28"/>
          <w:lang w:eastAsia="ru-RU"/>
        </w:rPr>
        <w:t>джерела забезпечення, обслуговування та погашення кредиту;</w:t>
      </w:r>
    </w:p>
    <w:p w14:paraId="1091F533" w14:textId="77777777" w:rsidR="004606E7" w:rsidRDefault="00E01B40" w:rsidP="0047712B">
      <w:pPr>
        <w:pStyle w:val="a4"/>
        <w:tabs>
          <w:tab w:val="left" w:pos="851"/>
        </w:tabs>
        <w:ind w:left="0" w:firstLine="567"/>
        <w:jc w:val="both"/>
        <w:rPr>
          <w:rFonts w:ascii="Times New Roman" w:hAnsi="Times New Roman"/>
          <w:bCs/>
          <w:kern w:val="0"/>
          <w:sz w:val="28"/>
          <w:szCs w:val="28"/>
          <w:lang w:eastAsia="ru-RU"/>
        </w:rPr>
      </w:pPr>
      <w:r w:rsidRPr="00647DE2">
        <w:rPr>
          <w:rFonts w:ascii="Times New Roman" w:hAnsi="Times New Roman"/>
          <w:bCs/>
          <w:kern w:val="0"/>
          <w:sz w:val="28"/>
          <w:szCs w:val="28"/>
          <w:lang w:eastAsia="ru-RU"/>
        </w:rPr>
        <w:t>оцінку ризиків та шляхи їх мінімізації;</w:t>
      </w:r>
    </w:p>
    <w:p w14:paraId="4A785F86" w14:textId="77777777" w:rsidR="004606E7" w:rsidRDefault="00E01B40" w:rsidP="0047712B">
      <w:pPr>
        <w:tabs>
          <w:tab w:val="left" w:pos="851"/>
        </w:tabs>
        <w:ind w:firstLine="567"/>
        <w:jc w:val="both"/>
        <w:rPr>
          <w:rFonts w:ascii="Times New Roman" w:hAnsi="Times New Roman"/>
          <w:bCs/>
          <w:kern w:val="0"/>
          <w:sz w:val="28"/>
          <w:szCs w:val="28"/>
          <w:lang w:eastAsia="ru-RU"/>
        </w:rPr>
      </w:pPr>
      <w:r w:rsidRPr="004606E7">
        <w:rPr>
          <w:rFonts w:ascii="Times New Roman" w:hAnsi="Times New Roman"/>
          <w:bCs/>
          <w:kern w:val="0"/>
          <w:sz w:val="28"/>
          <w:szCs w:val="28"/>
          <w:lang w:eastAsia="ru-RU"/>
        </w:rPr>
        <w:t>підтвердження соціальної значущості проєкту або його с</w:t>
      </w:r>
      <w:r w:rsidR="004606E7">
        <w:rPr>
          <w:rFonts w:ascii="Times New Roman" w:hAnsi="Times New Roman"/>
          <w:bCs/>
          <w:kern w:val="0"/>
          <w:sz w:val="28"/>
          <w:szCs w:val="28"/>
          <w:lang w:eastAsia="ru-RU"/>
        </w:rPr>
        <w:t>тратегічного значення для міста;</w:t>
      </w:r>
    </w:p>
    <w:p w14:paraId="06F561CA" w14:textId="77777777" w:rsidR="004606E7" w:rsidRDefault="00E01B40" w:rsidP="0047712B">
      <w:pPr>
        <w:tabs>
          <w:tab w:val="left" w:pos="851"/>
        </w:tabs>
        <w:ind w:firstLine="567"/>
        <w:jc w:val="both"/>
        <w:rPr>
          <w:rFonts w:ascii="Times New Roman" w:hAnsi="Times New Roman"/>
          <w:kern w:val="0"/>
          <w:sz w:val="28"/>
          <w:szCs w:val="28"/>
          <w:lang w:eastAsia="ru-RU"/>
        </w:rPr>
      </w:pPr>
      <w:r w:rsidRPr="00647DE2">
        <w:rPr>
          <w:rFonts w:ascii="Times New Roman" w:hAnsi="Times New Roman"/>
          <w:kern w:val="0"/>
          <w:sz w:val="28"/>
          <w:szCs w:val="28"/>
          <w:lang w:eastAsia="ru-RU"/>
        </w:rPr>
        <w:t xml:space="preserve">документи щодо забезпечення  </w:t>
      </w:r>
      <w:r w:rsidR="004606E7">
        <w:rPr>
          <w:rFonts w:ascii="Times New Roman" w:hAnsi="Times New Roman"/>
          <w:kern w:val="0"/>
          <w:sz w:val="28"/>
          <w:szCs w:val="28"/>
          <w:lang w:eastAsia="ru-RU"/>
        </w:rPr>
        <w:t>зобов’язань;</w:t>
      </w:r>
    </w:p>
    <w:p w14:paraId="0EB52826" w14:textId="77777777" w:rsidR="004606E7" w:rsidRDefault="00E01B40" w:rsidP="0047712B">
      <w:pPr>
        <w:tabs>
          <w:tab w:val="left" w:pos="851"/>
        </w:tabs>
        <w:ind w:firstLine="567"/>
        <w:jc w:val="both"/>
        <w:rPr>
          <w:rFonts w:ascii="Times New Roman" w:hAnsi="Times New Roman"/>
          <w:bCs/>
          <w:kern w:val="0"/>
          <w:sz w:val="28"/>
          <w:szCs w:val="28"/>
          <w:lang w:eastAsia="ru-RU"/>
        </w:rPr>
      </w:pPr>
      <w:r w:rsidRPr="00647DE2">
        <w:rPr>
          <w:rFonts w:ascii="Times New Roman" w:hAnsi="Times New Roman"/>
          <w:kern w:val="0"/>
          <w:sz w:val="28"/>
          <w:szCs w:val="28"/>
          <w:lang w:eastAsia="ru-RU"/>
        </w:rPr>
        <w:t>фінансову звітність за останні два роки</w:t>
      </w:r>
      <w:r w:rsidR="004606E7">
        <w:rPr>
          <w:rFonts w:ascii="Times New Roman" w:hAnsi="Times New Roman"/>
          <w:kern w:val="0"/>
          <w:sz w:val="28"/>
          <w:szCs w:val="28"/>
          <w:lang w:eastAsia="ru-RU"/>
        </w:rPr>
        <w:t>;</w:t>
      </w:r>
      <w:r w:rsidRPr="00647DE2">
        <w:rPr>
          <w:rFonts w:ascii="Times New Roman" w:hAnsi="Times New Roman"/>
          <w:kern w:val="0"/>
          <w:sz w:val="28"/>
          <w:szCs w:val="28"/>
          <w:lang w:eastAsia="ru-RU"/>
        </w:rPr>
        <w:t xml:space="preserve">  </w:t>
      </w:r>
    </w:p>
    <w:p w14:paraId="56D20242" w14:textId="77777777" w:rsidR="00E01B40" w:rsidRPr="00AF49F6" w:rsidRDefault="00E01B40" w:rsidP="00AF49F6">
      <w:pPr>
        <w:tabs>
          <w:tab w:val="left" w:pos="851"/>
        </w:tabs>
        <w:ind w:firstLine="567"/>
        <w:jc w:val="both"/>
        <w:rPr>
          <w:rFonts w:ascii="Times New Roman" w:hAnsi="Times New Roman"/>
          <w:bCs/>
          <w:kern w:val="0"/>
          <w:sz w:val="28"/>
          <w:szCs w:val="28"/>
          <w:lang w:eastAsia="ru-RU"/>
        </w:rPr>
      </w:pPr>
      <w:r w:rsidRPr="00647DE2">
        <w:rPr>
          <w:rFonts w:ascii="Times New Roman" w:hAnsi="Times New Roman"/>
          <w:kern w:val="0"/>
          <w:sz w:val="28"/>
          <w:szCs w:val="28"/>
          <w:lang w:eastAsia="ru-RU"/>
        </w:rPr>
        <w:t xml:space="preserve">довідку про відсутність заборгованості перед бюджетами, Уповноваженим Фондом банком </w:t>
      </w:r>
      <w:r w:rsidR="004606E7">
        <w:rPr>
          <w:rFonts w:ascii="Times New Roman" w:hAnsi="Times New Roman"/>
          <w:kern w:val="0"/>
          <w:sz w:val="28"/>
          <w:szCs w:val="28"/>
          <w:lang w:eastAsia="ru-RU"/>
        </w:rPr>
        <w:t>та Фондом.</w:t>
      </w:r>
    </w:p>
    <w:p w14:paraId="51AD909E" w14:textId="77777777" w:rsidR="00E01B40" w:rsidRPr="00647DE2" w:rsidRDefault="00E01B40" w:rsidP="0047712B">
      <w:pPr>
        <w:ind w:firstLine="567"/>
        <w:contextualSpacing/>
        <w:jc w:val="both"/>
        <w:rPr>
          <w:rFonts w:ascii="Times New Roman" w:hAnsi="Times New Roman"/>
          <w:kern w:val="0"/>
          <w:sz w:val="28"/>
          <w:szCs w:val="28"/>
          <w:lang w:eastAsia="ru-RU"/>
        </w:rPr>
      </w:pPr>
    </w:p>
    <w:p w14:paraId="0A91D3CB" w14:textId="77777777" w:rsidR="004606E7" w:rsidRDefault="00E01B40" w:rsidP="0047712B">
      <w:pPr>
        <w:ind w:firstLine="567"/>
        <w:jc w:val="both"/>
        <w:rPr>
          <w:rFonts w:ascii="Times New Roman" w:hAnsi="Times New Roman"/>
          <w:kern w:val="0"/>
          <w:sz w:val="28"/>
          <w:szCs w:val="28"/>
          <w:lang w:eastAsia="ru-RU"/>
        </w:rPr>
      </w:pPr>
      <w:r w:rsidRPr="00647DE2">
        <w:rPr>
          <w:rFonts w:ascii="Times New Roman" w:hAnsi="Times New Roman"/>
          <w:bCs/>
          <w:kern w:val="36"/>
          <w:sz w:val="28"/>
          <w:szCs w:val="28"/>
          <w:lang w:eastAsia="ru-RU"/>
        </w:rPr>
        <w:t>1</w:t>
      </w:r>
      <w:r w:rsidR="00843068">
        <w:rPr>
          <w:rFonts w:ascii="Times New Roman" w:hAnsi="Times New Roman"/>
          <w:bCs/>
          <w:kern w:val="36"/>
          <w:sz w:val="28"/>
          <w:szCs w:val="28"/>
          <w:lang w:eastAsia="ru-RU"/>
        </w:rPr>
        <w:t>9</w:t>
      </w:r>
      <w:r w:rsidR="004606E7">
        <w:rPr>
          <w:rFonts w:ascii="Times New Roman" w:hAnsi="Times New Roman"/>
          <w:bCs/>
          <w:kern w:val="36"/>
          <w:sz w:val="28"/>
          <w:szCs w:val="28"/>
          <w:lang w:eastAsia="ru-RU"/>
        </w:rPr>
        <w:t>.</w:t>
      </w:r>
      <w:r w:rsidRPr="00647DE2">
        <w:rPr>
          <w:rFonts w:ascii="Times New Roman" w:hAnsi="Times New Roman"/>
          <w:kern w:val="0"/>
          <w:sz w:val="28"/>
          <w:szCs w:val="28"/>
          <w:lang w:eastAsia="ru-RU"/>
        </w:rPr>
        <w:t xml:space="preserve"> Фонд здійснює первинну перевірку комплектності документів, поданих Позичальником</w:t>
      </w:r>
      <w:r w:rsidR="004606E7">
        <w:rPr>
          <w:rFonts w:ascii="Times New Roman" w:hAnsi="Times New Roman"/>
          <w:kern w:val="0"/>
          <w:sz w:val="28"/>
          <w:szCs w:val="28"/>
          <w:lang w:eastAsia="ru-RU"/>
        </w:rPr>
        <w:t>.</w:t>
      </w:r>
      <w:r w:rsidRPr="00647DE2">
        <w:rPr>
          <w:rFonts w:ascii="Times New Roman" w:hAnsi="Times New Roman"/>
          <w:kern w:val="0"/>
          <w:sz w:val="28"/>
          <w:szCs w:val="28"/>
          <w:lang w:eastAsia="ru-RU"/>
        </w:rPr>
        <w:t xml:space="preserve"> </w:t>
      </w:r>
    </w:p>
    <w:p w14:paraId="1776D6C9" w14:textId="77777777" w:rsidR="0047712B" w:rsidRDefault="0047712B" w:rsidP="0047712B">
      <w:pPr>
        <w:ind w:firstLine="567"/>
        <w:jc w:val="both"/>
        <w:rPr>
          <w:rFonts w:ascii="Times New Roman" w:hAnsi="Times New Roman"/>
          <w:kern w:val="0"/>
          <w:sz w:val="28"/>
          <w:szCs w:val="28"/>
          <w:lang w:eastAsia="ru-RU"/>
        </w:rPr>
      </w:pPr>
    </w:p>
    <w:p w14:paraId="451A8DCC" w14:textId="77777777" w:rsidR="00E01B40" w:rsidRPr="00647DE2" w:rsidRDefault="00843068" w:rsidP="0047712B">
      <w:pPr>
        <w:ind w:firstLine="567"/>
        <w:jc w:val="both"/>
        <w:rPr>
          <w:rFonts w:ascii="Times New Roman" w:hAnsi="Times New Roman"/>
          <w:kern w:val="0"/>
          <w:sz w:val="28"/>
          <w:szCs w:val="28"/>
          <w:lang w:eastAsia="ru-RU"/>
        </w:rPr>
      </w:pPr>
      <w:r>
        <w:rPr>
          <w:rFonts w:ascii="Times New Roman" w:hAnsi="Times New Roman"/>
          <w:kern w:val="0"/>
          <w:sz w:val="28"/>
          <w:szCs w:val="28"/>
          <w:lang w:eastAsia="ru-RU"/>
        </w:rPr>
        <w:t>20</w:t>
      </w:r>
      <w:r w:rsidR="00E01B40" w:rsidRPr="00647DE2">
        <w:rPr>
          <w:rFonts w:ascii="Times New Roman" w:hAnsi="Times New Roman"/>
          <w:kern w:val="0"/>
          <w:sz w:val="28"/>
          <w:szCs w:val="28"/>
          <w:lang w:eastAsia="ru-RU"/>
        </w:rPr>
        <w:t>.</w:t>
      </w:r>
      <w:r w:rsidR="0047712B">
        <w:rPr>
          <w:rFonts w:ascii="Times New Roman" w:hAnsi="Times New Roman"/>
          <w:kern w:val="0"/>
          <w:sz w:val="28"/>
          <w:szCs w:val="28"/>
          <w:lang w:eastAsia="ru-RU"/>
        </w:rPr>
        <w:t xml:space="preserve"> </w:t>
      </w:r>
      <w:r w:rsidR="00E01B40" w:rsidRPr="00647DE2">
        <w:rPr>
          <w:rFonts w:ascii="Times New Roman" w:hAnsi="Times New Roman"/>
          <w:kern w:val="0"/>
          <w:sz w:val="28"/>
          <w:szCs w:val="28"/>
          <w:lang w:eastAsia="ru-RU"/>
        </w:rPr>
        <w:t xml:space="preserve">У разі виявлення відсутніх документів або </w:t>
      </w:r>
      <w:proofErr w:type="spellStart"/>
      <w:r w:rsidR="00E01B40" w:rsidRPr="00647DE2">
        <w:rPr>
          <w:rFonts w:ascii="Times New Roman" w:hAnsi="Times New Roman"/>
          <w:kern w:val="0"/>
          <w:sz w:val="28"/>
          <w:szCs w:val="28"/>
          <w:lang w:eastAsia="ru-RU"/>
        </w:rPr>
        <w:t>неточностей</w:t>
      </w:r>
      <w:proofErr w:type="spellEnd"/>
      <w:r w:rsidR="00E01B40" w:rsidRPr="00647DE2">
        <w:rPr>
          <w:rFonts w:ascii="Times New Roman" w:hAnsi="Times New Roman"/>
          <w:kern w:val="0"/>
          <w:sz w:val="28"/>
          <w:szCs w:val="28"/>
          <w:lang w:eastAsia="ru-RU"/>
        </w:rPr>
        <w:t xml:space="preserve"> Фонд надсилає Позичальнику письмове повідомлення із зазначенням переліку документів, що потребують уточнення або подання.</w:t>
      </w:r>
    </w:p>
    <w:p w14:paraId="26BEAE77" w14:textId="77777777" w:rsidR="0047712B" w:rsidRDefault="0047712B" w:rsidP="0047712B">
      <w:pPr>
        <w:tabs>
          <w:tab w:val="left" w:pos="851"/>
        </w:tabs>
        <w:ind w:firstLine="567"/>
        <w:jc w:val="both"/>
        <w:rPr>
          <w:rFonts w:ascii="Times New Roman" w:hAnsi="Times New Roman"/>
          <w:bCs/>
          <w:kern w:val="0"/>
          <w:sz w:val="28"/>
          <w:szCs w:val="28"/>
          <w:lang w:eastAsia="ru-RU"/>
        </w:rPr>
      </w:pPr>
    </w:p>
    <w:p w14:paraId="7C37DF85" w14:textId="77777777" w:rsidR="00E01B40" w:rsidRPr="00647DE2" w:rsidRDefault="00843068" w:rsidP="0047712B">
      <w:pPr>
        <w:tabs>
          <w:tab w:val="left" w:pos="851"/>
        </w:tabs>
        <w:ind w:firstLine="567"/>
        <w:jc w:val="both"/>
        <w:rPr>
          <w:rFonts w:ascii="Times New Roman" w:hAnsi="Times New Roman"/>
          <w:kern w:val="0"/>
          <w:sz w:val="28"/>
          <w:szCs w:val="28"/>
          <w:lang w:eastAsia="ru-RU"/>
        </w:rPr>
      </w:pPr>
      <w:r>
        <w:rPr>
          <w:rFonts w:ascii="Times New Roman" w:hAnsi="Times New Roman"/>
          <w:bCs/>
          <w:kern w:val="0"/>
          <w:sz w:val="28"/>
          <w:szCs w:val="28"/>
          <w:lang w:eastAsia="ru-RU"/>
        </w:rPr>
        <w:t>21</w:t>
      </w:r>
      <w:r w:rsidR="0047712B">
        <w:rPr>
          <w:rFonts w:ascii="Times New Roman" w:hAnsi="Times New Roman"/>
          <w:bCs/>
          <w:kern w:val="0"/>
          <w:sz w:val="28"/>
          <w:szCs w:val="28"/>
          <w:lang w:eastAsia="ru-RU"/>
        </w:rPr>
        <w:t>.</w:t>
      </w:r>
      <w:r w:rsidR="00E01B40" w:rsidRPr="00647DE2">
        <w:rPr>
          <w:rFonts w:ascii="Times New Roman" w:hAnsi="Times New Roman"/>
          <w:kern w:val="0"/>
          <w:sz w:val="28"/>
          <w:szCs w:val="28"/>
          <w:lang w:eastAsia="ru-RU"/>
        </w:rPr>
        <w:t xml:space="preserve"> Після отримання повного пакета документів Фонд здійснює їх аналіз та перевіряє:</w:t>
      </w:r>
    </w:p>
    <w:p w14:paraId="0686FEC9" w14:textId="77777777" w:rsidR="00E01B40" w:rsidRPr="00647DE2" w:rsidRDefault="00E01B40" w:rsidP="0047712B">
      <w:pPr>
        <w:pStyle w:val="a4"/>
        <w:numPr>
          <w:ilvl w:val="0"/>
          <w:numId w:val="10"/>
        </w:numPr>
        <w:tabs>
          <w:tab w:val="left" w:pos="851"/>
        </w:tabs>
        <w:ind w:left="0" w:firstLine="567"/>
        <w:jc w:val="both"/>
        <w:rPr>
          <w:rFonts w:ascii="Times New Roman" w:hAnsi="Times New Roman"/>
          <w:kern w:val="0"/>
          <w:sz w:val="28"/>
          <w:szCs w:val="28"/>
          <w:lang w:eastAsia="ru-RU"/>
        </w:rPr>
      </w:pPr>
      <w:r w:rsidRPr="00647DE2">
        <w:rPr>
          <w:rFonts w:ascii="Times New Roman" w:hAnsi="Times New Roman"/>
          <w:kern w:val="0"/>
          <w:sz w:val="28"/>
          <w:szCs w:val="28"/>
          <w:lang w:eastAsia="ru-RU"/>
        </w:rPr>
        <w:t>відповідність Позичальника вимогам цього Положення;</w:t>
      </w:r>
    </w:p>
    <w:p w14:paraId="03E9161A" w14:textId="77777777" w:rsidR="00E01B40" w:rsidRPr="00647DE2" w:rsidRDefault="00E01B40" w:rsidP="0047712B">
      <w:pPr>
        <w:pStyle w:val="a4"/>
        <w:numPr>
          <w:ilvl w:val="0"/>
          <w:numId w:val="10"/>
        </w:numPr>
        <w:tabs>
          <w:tab w:val="left" w:pos="851"/>
        </w:tabs>
        <w:ind w:left="0" w:firstLine="567"/>
        <w:jc w:val="both"/>
        <w:rPr>
          <w:rFonts w:ascii="Times New Roman" w:hAnsi="Times New Roman"/>
          <w:kern w:val="0"/>
          <w:sz w:val="28"/>
          <w:szCs w:val="28"/>
          <w:lang w:eastAsia="ru-RU"/>
        </w:rPr>
      </w:pPr>
      <w:r w:rsidRPr="00647DE2">
        <w:rPr>
          <w:rFonts w:ascii="Times New Roman" w:hAnsi="Times New Roman"/>
          <w:kern w:val="0"/>
          <w:sz w:val="28"/>
          <w:szCs w:val="28"/>
          <w:lang w:eastAsia="ru-RU"/>
        </w:rPr>
        <w:t>відповідність проєкту цілям кредитування;</w:t>
      </w:r>
    </w:p>
    <w:p w14:paraId="200195F3" w14:textId="77777777" w:rsidR="00E01B40" w:rsidRPr="00647DE2" w:rsidRDefault="00E01B40" w:rsidP="0047712B">
      <w:pPr>
        <w:pStyle w:val="a4"/>
        <w:numPr>
          <w:ilvl w:val="0"/>
          <w:numId w:val="10"/>
        </w:numPr>
        <w:tabs>
          <w:tab w:val="left" w:pos="851"/>
        </w:tabs>
        <w:ind w:left="0" w:firstLine="567"/>
        <w:jc w:val="both"/>
        <w:rPr>
          <w:rFonts w:ascii="Times New Roman" w:hAnsi="Times New Roman"/>
          <w:kern w:val="0"/>
          <w:sz w:val="28"/>
          <w:szCs w:val="28"/>
          <w:lang w:eastAsia="ru-RU"/>
        </w:rPr>
      </w:pPr>
      <w:r w:rsidRPr="00647DE2">
        <w:rPr>
          <w:rFonts w:ascii="Times New Roman" w:hAnsi="Times New Roman"/>
          <w:kern w:val="0"/>
          <w:sz w:val="28"/>
          <w:szCs w:val="28"/>
          <w:lang w:eastAsia="ru-RU"/>
        </w:rPr>
        <w:t>фінансовий стан Позичальника;</w:t>
      </w:r>
    </w:p>
    <w:p w14:paraId="77E24F16" w14:textId="77777777" w:rsidR="00E01B40" w:rsidRPr="00647DE2" w:rsidRDefault="00E01B40" w:rsidP="0047712B">
      <w:pPr>
        <w:pStyle w:val="a4"/>
        <w:numPr>
          <w:ilvl w:val="0"/>
          <w:numId w:val="10"/>
        </w:numPr>
        <w:tabs>
          <w:tab w:val="left" w:pos="851"/>
        </w:tabs>
        <w:ind w:left="0" w:firstLine="567"/>
        <w:jc w:val="both"/>
        <w:rPr>
          <w:rFonts w:ascii="Times New Roman" w:hAnsi="Times New Roman"/>
          <w:kern w:val="0"/>
          <w:sz w:val="28"/>
          <w:szCs w:val="28"/>
          <w:lang w:eastAsia="ru-RU"/>
        </w:rPr>
      </w:pPr>
      <w:r w:rsidRPr="00647DE2">
        <w:rPr>
          <w:rFonts w:ascii="Times New Roman" w:hAnsi="Times New Roman"/>
          <w:kern w:val="0"/>
          <w:sz w:val="28"/>
          <w:szCs w:val="28"/>
          <w:lang w:eastAsia="ru-RU"/>
        </w:rPr>
        <w:t>достатність джерел для обслуговування та погашення кредиту;</w:t>
      </w:r>
    </w:p>
    <w:p w14:paraId="4000E798" w14:textId="77777777" w:rsidR="00E01B40" w:rsidRPr="00647DE2" w:rsidRDefault="00E01B40" w:rsidP="0047712B">
      <w:pPr>
        <w:pStyle w:val="a4"/>
        <w:numPr>
          <w:ilvl w:val="0"/>
          <w:numId w:val="10"/>
        </w:numPr>
        <w:tabs>
          <w:tab w:val="left" w:pos="851"/>
        </w:tabs>
        <w:ind w:left="0" w:firstLine="567"/>
        <w:jc w:val="both"/>
        <w:rPr>
          <w:rFonts w:ascii="Times New Roman" w:hAnsi="Times New Roman"/>
          <w:kern w:val="0"/>
          <w:sz w:val="28"/>
          <w:szCs w:val="28"/>
          <w:lang w:eastAsia="ru-RU"/>
        </w:rPr>
      </w:pPr>
      <w:r w:rsidRPr="00647DE2">
        <w:rPr>
          <w:rFonts w:ascii="Times New Roman" w:hAnsi="Times New Roman"/>
          <w:kern w:val="0"/>
          <w:sz w:val="28"/>
          <w:szCs w:val="28"/>
          <w:lang w:eastAsia="ru-RU"/>
        </w:rPr>
        <w:t>належність забезпечення;</w:t>
      </w:r>
    </w:p>
    <w:p w14:paraId="7DC17B92" w14:textId="77777777" w:rsidR="00E01B40" w:rsidRPr="00647DE2" w:rsidRDefault="00E01B40" w:rsidP="0047712B">
      <w:pPr>
        <w:pStyle w:val="a4"/>
        <w:numPr>
          <w:ilvl w:val="0"/>
          <w:numId w:val="10"/>
        </w:numPr>
        <w:tabs>
          <w:tab w:val="left" w:pos="851"/>
        </w:tabs>
        <w:ind w:left="0" w:firstLine="567"/>
        <w:jc w:val="both"/>
        <w:rPr>
          <w:rFonts w:ascii="Times New Roman" w:hAnsi="Times New Roman"/>
          <w:kern w:val="0"/>
          <w:sz w:val="28"/>
          <w:szCs w:val="28"/>
          <w:lang w:eastAsia="ru-RU"/>
        </w:rPr>
      </w:pPr>
      <w:r w:rsidRPr="00647DE2">
        <w:rPr>
          <w:rFonts w:ascii="Times New Roman" w:hAnsi="Times New Roman"/>
          <w:kern w:val="0"/>
          <w:sz w:val="28"/>
          <w:szCs w:val="28"/>
          <w:lang w:eastAsia="ru-RU"/>
        </w:rPr>
        <w:t>соціальну значущість проєкту;</w:t>
      </w:r>
    </w:p>
    <w:p w14:paraId="02AE8994" w14:textId="77777777" w:rsidR="00E01B40" w:rsidRPr="00647DE2" w:rsidRDefault="00E01B40" w:rsidP="0047712B">
      <w:pPr>
        <w:pStyle w:val="a4"/>
        <w:numPr>
          <w:ilvl w:val="0"/>
          <w:numId w:val="10"/>
        </w:numPr>
        <w:tabs>
          <w:tab w:val="left" w:pos="851"/>
        </w:tabs>
        <w:ind w:left="0" w:firstLine="567"/>
        <w:jc w:val="both"/>
        <w:rPr>
          <w:rFonts w:ascii="Times New Roman" w:hAnsi="Times New Roman"/>
          <w:kern w:val="0"/>
          <w:sz w:val="28"/>
          <w:szCs w:val="28"/>
          <w:lang w:eastAsia="ru-RU"/>
        </w:rPr>
      </w:pPr>
      <w:r w:rsidRPr="00647DE2">
        <w:rPr>
          <w:rFonts w:ascii="Times New Roman" w:hAnsi="Times New Roman"/>
          <w:kern w:val="0"/>
          <w:sz w:val="28"/>
          <w:szCs w:val="28"/>
          <w:lang w:eastAsia="ru-RU"/>
        </w:rPr>
        <w:t>ризики, пов’язані з   кредитуванням.</w:t>
      </w:r>
    </w:p>
    <w:p w14:paraId="7CE097DA" w14:textId="77777777" w:rsidR="0047712B" w:rsidRDefault="0047712B" w:rsidP="0047712B">
      <w:pPr>
        <w:ind w:firstLine="567"/>
        <w:jc w:val="both"/>
        <w:rPr>
          <w:rFonts w:ascii="Times New Roman" w:hAnsi="Times New Roman"/>
          <w:bCs/>
          <w:kern w:val="0"/>
          <w:sz w:val="28"/>
          <w:szCs w:val="28"/>
          <w:lang w:eastAsia="ru-RU"/>
        </w:rPr>
      </w:pPr>
    </w:p>
    <w:p w14:paraId="4F2E8307" w14:textId="77777777" w:rsidR="00E01B40" w:rsidRPr="00647DE2" w:rsidRDefault="00E01B40" w:rsidP="0047712B">
      <w:pPr>
        <w:ind w:firstLine="567"/>
        <w:jc w:val="both"/>
        <w:rPr>
          <w:rFonts w:ascii="Times New Roman" w:hAnsi="Times New Roman"/>
          <w:kern w:val="0"/>
          <w:sz w:val="28"/>
          <w:szCs w:val="28"/>
          <w:lang w:eastAsia="ru-RU"/>
        </w:rPr>
      </w:pPr>
      <w:r w:rsidRPr="00647DE2">
        <w:rPr>
          <w:rFonts w:ascii="Times New Roman" w:hAnsi="Times New Roman"/>
          <w:bCs/>
          <w:kern w:val="0"/>
          <w:sz w:val="28"/>
          <w:szCs w:val="28"/>
          <w:lang w:eastAsia="ru-RU"/>
        </w:rPr>
        <w:t>2</w:t>
      </w:r>
      <w:r w:rsidR="00843068">
        <w:rPr>
          <w:rFonts w:ascii="Times New Roman" w:hAnsi="Times New Roman"/>
          <w:bCs/>
          <w:kern w:val="0"/>
          <w:sz w:val="28"/>
          <w:szCs w:val="28"/>
          <w:lang w:eastAsia="ru-RU"/>
        </w:rPr>
        <w:t>2</w:t>
      </w:r>
      <w:r w:rsidR="003B32FD">
        <w:rPr>
          <w:rFonts w:ascii="Times New Roman" w:hAnsi="Times New Roman"/>
          <w:bCs/>
          <w:kern w:val="0"/>
          <w:sz w:val="28"/>
          <w:szCs w:val="28"/>
          <w:lang w:eastAsia="ru-RU"/>
        </w:rPr>
        <w:t>.</w:t>
      </w:r>
      <w:r w:rsidRPr="00647DE2">
        <w:rPr>
          <w:rFonts w:ascii="Times New Roman" w:hAnsi="Times New Roman"/>
          <w:kern w:val="0"/>
          <w:sz w:val="28"/>
          <w:szCs w:val="28"/>
          <w:lang w:eastAsia="ru-RU"/>
        </w:rPr>
        <w:t xml:space="preserve"> За результатами аналізу Фонд передає заявку разом із пакетом документів  на розгляд Кредитного комітету.</w:t>
      </w:r>
    </w:p>
    <w:p w14:paraId="466585A0" w14:textId="77777777" w:rsidR="0047712B" w:rsidRDefault="0047712B" w:rsidP="0047712B">
      <w:pPr>
        <w:ind w:firstLine="567"/>
        <w:jc w:val="both"/>
        <w:rPr>
          <w:rFonts w:ascii="Times New Roman" w:hAnsi="Times New Roman"/>
          <w:kern w:val="36"/>
          <w:sz w:val="28"/>
          <w:szCs w:val="28"/>
          <w:lang w:eastAsia="ru-RU"/>
        </w:rPr>
      </w:pPr>
    </w:p>
    <w:p w14:paraId="3FC41C0C" w14:textId="77777777" w:rsidR="00AF49F6" w:rsidRPr="00AF49F6" w:rsidRDefault="003B32FD" w:rsidP="00AF49F6">
      <w:pPr>
        <w:ind w:firstLine="567"/>
        <w:jc w:val="both"/>
        <w:rPr>
          <w:kern w:val="36"/>
          <w:sz w:val="28"/>
          <w:szCs w:val="28"/>
          <w:lang/>
        </w:rPr>
      </w:pPr>
      <w:r>
        <w:rPr>
          <w:rFonts w:ascii="Times New Roman" w:hAnsi="Times New Roman"/>
          <w:kern w:val="36"/>
          <w:sz w:val="28"/>
          <w:szCs w:val="28"/>
          <w:lang w:eastAsia="ru-RU"/>
        </w:rPr>
        <w:t>2</w:t>
      </w:r>
      <w:r w:rsidR="00843068">
        <w:rPr>
          <w:rFonts w:ascii="Times New Roman" w:hAnsi="Times New Roman"/>
          <w:kern w:val="36"/>
          <w:sz w:val="28"/>
          <w:szCs w:val="28"/>
          <w:lang w:eastAsia="ru-RU"/>
        </w:rPr>
        <w:t>3</w:t>
      </w:r>
      <w:r>
        <w:rPr>
          <w:rFonts w:ascii="Times New Roman" w:hAnsi="Times New Roman"/>
          <w:kern w:val="36"/>
          <w:sz w:val="28"/>
          <w:szCs w:val="28"/>
          <w:lang w:eastAsia="ru-RU"/>
        </w:rPr>
        <w:t xml:space="preserve">. </w:t>
      </w:r>
      <w:r w:rsidR="00AF49F6" w:rsidRPr="00AF49F6">
        <w:rPr>
          <w:rFonts w:ascii="Times New Roman" w:hAnsi="Times New Roman"/>
          <w:kern w:val="36"/>
          <w:sz w:val="28"/>
          <w:szCs w:val="28"/>
          <w:lang w:eastAsia="ru-RU"/>
        </w:rPr>
        <w:t>Розгляд заявок Позичальників на отримання кредитів здійснюється Кредитним комітетом на підставі матеріалів, підготовлених Фондом.</w:t>
      </w:r>
    </w:p>
    <w:p w14:paraId="6174D8CA" w14:textId="77777777" w:rsidR="00AF49F6" w:rsidRPr="00AF49F6" w:rsidRDefault="00AF49F6" w:rsidP="00747700">
      <w:pPr>
        <w:tabs>
          <w:tab w:val="left" w:pos="567"/>
        </w:tabs>
        <w:ind w:firstLine="567"/>
        <w:rPr>
          <w:rFonts w:ascii="Times New Roman" w:hAnsi="Times New Roman"/>
          <w:kern w:val="36"/>
          <w:sz w:val="28"/>
          <w:szCs w:val="28"/>
          <w:lang w:eastAsia="ru-RU"/>
        </w:rPr>
      </w:pPr>
      <w:r w:rsidRPr="00AF49F6">
        <w:rPr>
          <w:rFonts w:ascii="Times New Roman" w:hAnsi="Times New Roman"/>
          <w:kern w:val="36"/>
          <w:sz w:val="28"/>
          <w:szCs w:val="28"/>
          <w:lang w:eastAsia="ru-RU"/>
        </w:rPr>
        <w:t>За результатами розгляду Кредитний комітет приймає одне з таких рішень:</w:t>
      </w:r>
      <w:r w:rsidRPr="00AF49F6">
        <w:rPr>
          <w:rFonts w:ascii="Times New Roman" w:hAnsi="Times New Roman"/>
          <w:kern w:val="36"/>
          <w:sz w:val="28"/>
          <w:szCs w:val="28"/>
          <w:lang w:eastAsia="ru-RU"/>
        </w:rPr>
        <w:br/>
      </w:r>
      <w:r w:rsidR="009F2B03">
        <w:rPr>
          <w:rFonts w:ascii="Times New Roman" w:hAnsi="Times New Roman"/>
          <w:kern w:val="36"/>
          <w:sz w:val="28"/>
          <w:szCs w:val="28"/>
          <w:lang w:eastAsia="ru-RU"/>
        </w:rPr>
        <w:t xml:space="preserve">     </w:t>
      </w:r>
      <w:r w:rsidRPr="00AF49F6">
        <w:rPr>
          <w:rFonts w:ascii="Times New Roman" w:hAnsi="Times New Roman"/>
          <w:kern w:val="36"/>
          <w:sz w:val="28"/>
          <w:szCs w:val="28"/>
          <w:lang w:eastAsia="ru-RU"/>
        </w:rPr>
        <w:t>–</w:t>
      </w:r>
      <w:r w:rsidR="009F2B03">
        <w:rPr>
          <w:rFonts w:ascii="Times New Roman" w:hAnsi="Times New Roman"/>
          <w:kern w:val="36"/>
          <w:sz w:val="28"/>
          <w:szCs w:val="28"/>
          <w:lang w:eastAsia="ru-RU"/>
        </w:rPr>
        <w:t xml:space="preserve">  </w:t>
      </w:r>
      <w:r w:rsidRPr="00AF49F6">
        <w:rPr>
          <w:rFonts w:ascii="Times New Roman" w:hAnsi="Times New Roman"/>
          <w:kern w:val="36"/>
          <w:sz w:val="28"/>
          <w:szCs w:val="28"/>
          <w:lang w:eastAsia="ru-RU"/>
        </w:rPr>
        <w:t>погодити</w:t>
      </w:r>
      <w:r w:rsidR="009F2B03">
        <w:rPr>
          <w:rFonts w:ascii="Times New Roman" w:hAnsi="Times New Roman"/>
          <w:kern w:val="36"/>
          <w:sz w:val="28"/>
          <w:szCs w:val="28"/>
          <w:lang w:eastAsia="ru-RU"/>
        </w:rPr>
        <w:t xml:space="preserve"> </w:t>
      </w:r>
      <w:r w:rsidRPr="00AF49F6">
        <w:rPr>
          <w:rFonts w:ascii="Times New Roman" w:hAnsi="Times New Roman"/>
          <w:kern w:val="36"/>
          <w:sz w:val="28"/>
          <w:szCs w:val="28"/>
          <w:lang w:eastAsia="ru-RU"/>
        </w:rPr>
        <w:t>надання</w:t>
      </w:r>
      <w:r w:rsidR="009F2B03">
        <w:rPr>
          <w:rFonts w:ascii="Times New Roman" w:hAnsi="Times New Roman"/>
          <w:kern w:val="36"/>
          <w:sz w:val="28"/>
          <w:szCs w:val="28"/>
          <w:lang w:eastAsia="ru-RU"/>
        </w:rPr>
        <w:t xml:space="preserve"> </w:t>
      </w:r>
      <w:r w:rsidRPr="00AF49F6">
        <w:rPr>
          <w:rFonts w:ascii="Times New Roman" w:hAnsi="Times New Roman"/>
          <w:kern w:val="36"/>
          <w:sz w:val="28"/>
          <w:szCs w:val="28"/>
          <w:lang w:eastAsia="ru-RU"/>
        </w:rPr>
        <w:t>кредиту;</w:t>
      </w:r>
      <w:r w:rsidRPr="00AF49F6">
        <w:rPr>
          <w:rFonts w:ascii="Times New Roman" w:hAnsi="Times New Roman"/>
          <w:kern w:val="36"/>
          <w:sz w:val="28"/>
          <w:szCs w:val="28"/>
          <w:lang w:eastAsia="ru-RU"/>
        </w:rPr>
        <w:br/>
      </w:r>
      <w:r w:rsidR="009F2B03">
        <w:rPr>
          <w:rFonts w:ascii="Times New Roman" w:hAnsi="Times New Roman"/>
          <w:kern w:val="36"/>
          <w:sz w:val="28"/>
          <w:szCs w:val="28"/>
          <w:lang w:eastAsia="ru-RU"/>
        </w:rPr>
        <w:lastRenderedPageBreak/>
        <w:t xml:space="preserve">     </w:t>
      </w:r>
      <w:r w:rsidRPr="00AF49F6">
        <w:rPr>
          <w:rFonts w:ascii="Times New Roman" w:hAnsi="Times New Roman"/>
          <w:kern w:val="36"/>
          <w:sz w:val="28"/>
          <w:szCs w:val="28"/>
          <w:lang w:eastAsia="ru-RU"/>
        </w:rPr>
        <w:t>– відхилити заявку;</w:t>
      </w:r>
      <w:r w:rsidRPr="00AF49F6">
        <w:rPr>
          <w:rFonts w:ascii="Times New Roman" w:hAnsi="Times New Roman"/>
          <w:kern w:val="36"/>
          <w:sz w:val="28"/>
          <w:szCs w:val="28"/>
          <w:lang w:eastAsia="ru-RU"/>
        </w:rPr>
        <w:br/>
      </w:r>
      <w:r w:rsidR="009F2B03">
        <w:rPr>
          <w:rFonts w:ascii="Times New Roman" w:hAnsi="Times New Roman"/>
          <w:kern w:val="36"/>
          <w:sz w:val="28"/>
          <w:szCs w:val="28"/>
          <w:lang w:eastAsia="ru-RU"/>
        </w:rPr>
        <w:t xml:space="preserve">     </w:t>
      </w:r>
      <w:r w:rsidRPr="00AF49F6">
        <w:rPr>
          <w:rFonts w:ascii="Times New Roman" w:hAnsi="Times New Roman"/>
          <w:kern w:val="36"/>
          <w:sz w:val="28"/>
          <w:szCs w:val="28"/>
          <w:lang w:eastAsia="ru-RU"/>
        </w:rPr>
        <w:t>– повернути заявку на доопрацювання із зазначенням зауважень.</w:t>
      </w:r>
    </w:p>
    <w:p w14:paraId="5AADB4D1" w14:textId="77777777" w:rsidR="00AF49F6" w:rsidRPr="00AF49F6" w:rsidRDefault="00AF49F6" w:rsidP="00AF49F6">
      <w:pPr>
        <w:ind w:firstLine="567"/>
        <w:jc w:val="both"/>
        <w:rPr>
          <w:rFonts w:ascii="Times New Roman" w:hAnsi="Times New Roman"/>
          <w:kern w:val="36"/>
          <w:sz w:val="28"/>
          <w:szCs w:val="28"/>
          <w:lang w:eastAsia="ru-RU"/>
        </w:rPr>
      </w:pPr>
      <w:r w:rsidRPr="00AF49F6">
        <w:rPr>
          <w:rFonts w:ascii="Times New Roman" w:hAnsi="Times New Roman"/>
          <w:kern w:val="36"/>
          <w:sz w:val="28"/>
          <w:szCs w:val="28"/>
          <w:lang w:eastAsia="ru-RU"/>
        </w:rPr>
        <w:t>Рішення Кредитного комітету оформлюється протоколом та є підставою для подальших дій Фонду.</w:t>
      </w:r>
    </w:p>
    <w:p w14:paraId="54FEA44B" w14:textId="77777777" w:rsidR="00AF49F6" w:rsidRPr="00AF49F6" w:rsidRDefault="00AF49F6" w:rsidP="00AF49F6">
      <w:pPr>
        <w:ind w:firstLine="567"/>
        <w:jc w:val="both"/>
        <w:rPr>
          <w:rFonts w:ascii="Times New Roman" w:hAnsi="Times New Roman"/>
          <w:kern w:val="36"/>
          <w:sz w:val="28"/>
          <w:szCs w:val="28"/>
          <w:lang w:eastAsia="ru-RU"/>
        </w:rPr>
      </w:pPr>
      <w:r w:rsidRPr="00AF49F6">
        <w:rPr>
          <w:rFonts w:ascii="Times New Roman" w:hAnsi="Times New Roman"/>
          <w:kern w:val="36"/>
          <w:sz w:val="28"/>
          <w:szCs w:val="28"/>
          <w:lang w:eastAsia="ru-RU"/>
        </w:rPr>
        <w:t>У разі відхилення заявки у протоколі Кредитного комітету обов’язково зазначаються підстави такого рішення.</w:t>
      </w:r>
    </w:p>
    <w:p w14:paraId="47F1C071" w14:textId="77777777" w:rsidR="00747700" w:rsidRDefault="00AF49F6" w:rsidP="00AF49F6">
      <w:pPr>
        <w:ind w:firstLine="567"/>
        <w:jc w:val="both"/>
        <w:rPr>
          <w:rFonts w:ascii="Times New Roman" w:hAnsi="Times New Roman"/>
          <w:kern w:val="36"/>
          <w:sz w:val="28"/>
          <w:szCs w:val="28"/>
          <w:lang w:eastAsia="ru-RU"/>
        </w:rPr>
      </w:pPr>
      <w:r w:rsidRPr="00AF49F6">
        <w:rPr>
          <w:rFonts w:ascii="Times New Roman" w:hAnsi="Times New Roman"/>
          <w:kern w:val="36"/>
          <w:sz w:val="28"/>
          <w:szCs w:val="28"/>
          <w:lang w:eastAsia="ru-RU"/>
        </w:rPr>
        <w:t>Підставами для відхилення заявки, зокрема, можуть бути:</w:t>
      </w:r>
      <w:r w:rsidRPr="00AF49F6">
        <w:rPr>
          <w:rFonts w:ascii="Times New Roman" w:hAnsi="Times New Roman"/>
          <w:kern w:val="36"/>
          <w:sz w:val="28"/>
          <w:szCs w:val="28"/>
          <w:lang w:eastAsia="ru-RU"/>
        </w:rPr>
        <w:br/>
      </w:r>
      <w:r w:rsidR="009F2B03">
        <w:rPr>
          <w:rFonts w:ascii="Times New Roman" w:hAnsi="Times New Roman"/>
          <w:kern w:val="36"/>
          <w:sz w:val="28"/>
          <w:szCs w:val="28"/>
          <w:lang w:eastAsia="ru-RU"/>
        </w:rPr>
        <w:t xml:space="preserve">      </w:t>
      </w:r>
      <w:r w:rsidRPr="00AF49F6">
        <w:rPr>
          <w:rFonts w:ascii="Times New Roman" w:hAnsi="Times New Roman"/>
          <w:kern w:val="36"/>
          <w:sz w:val="28"/>
          <w:szCs w:val="28"/>
          <w:lang w:eastAsia="ru-RU"/>
        </w:rPr>
        <w:t>–</w:t>
      </w:r>
      <w:r>
        <w:rPr>
          <w:rFonts w:ascii="Times New Roman" w:hAnsi="Times New Roman"/>
          <w:kern w:val="36"/>
          <w:sz w:val="28"/>
          <w:szCs w:val="28"/>
          <w:lang w:eastAsia="ru-RU"/>
        </w:rPr>
        <w:t xml:space="preserve"> </w:t>
      </w:r>
      <w:r w:rsidRPr="00AF49F6">
        <w:rPr>
          <w:rFonts w:ascii="Times New Roman" w:hAnsi="Times New Roman"/>
          <w:kern w:val="36"/>
          <w:sz w:val="28"/>
          <w:szCs w:val="28"/>
          <w:lang w:eastAsia="ru-RU"/>
        </w:rPr>
        <w:t>невідповідність Позичальника вимогам цього Положення;</w:t>
      </w:r>
      <w:r w:rsidRPr="00AF49F6">
        <w:rPr>
          <w:rFonts w:ascii="Times New Roman" w:hAnsi="Times New Roman"/>
          <w:kern w:val="36"/>
          <w:sz w:val="28"/>
          <w:szCs w:val="28"/>
          <w:lang w:eastAsia="ru-RU"/>
        </w:rPr>
        <w:br/>
      </w:r>
      <w:r w:rsidR="009F2B03">
        <w:rPr>
          <w:rFonts w:ascii="Times New Roman" w:hAnsi="Times New Roman"/>
          <w:kern w:val="36"/>
          <w:sz w:val="28"/>
          <w:szCs w:val="28"/>
          <w:lang w:eastAsia="ru-RU"/>
        </w:rPr>
        <w:t xml:space="preserve">      </w:t>
      </w:r>
      <w:r w:rsidRPr="00AF49F6">
        <w:rPr>
          <w:rFonts w:ascii="Times New Roman" w:hAnsi="Times New Roman"/>
          <w:kern w:val="36"/>
          <w:sz w:val="28"/>
          <w:szCs w:val="28"/>
          <w:lang w:eastAsia="ru-RU"/>
        </w:rPr>
        <w:t>– невідповідність проєкту цілям кредитування, визначеним цим Положенням;</w:t>
      </w:r>
      <w:r w:rsidRPr="00AF49F6">
        <w:rPr>
          <w:rFonts w:ascii="Times New Roman" w:hAnsi="Times New Roman"/>
          <w:kern w:val="36"/>
          <w:sz w:val="28"/>
          <w:szCs w:val="28"/>
          <w:lang w:eastAsia="ru-RU"/>
        </w:rPr>
        <w:br/>
      </w:r>
      <w:r w:rsidR="009F2B03">
        <w:rPr>
          <w:rFonts w:ascii="Times New Roman" w:hAnsi="Times New Roman"/>
          <w:kern w:val="36"/>
          <w:sz w:val="28"/>
          <w:szCs w:val="28"/>
          <w:lang w:eastAsia="ru-RU"/>
        </w:rPr>
        <w:t xml:space="preserve">     </w:t>
      </w:r>
      <w:r w:rsidRPr="00AF49F6">
        <w:rPr>
          <w:rFonts w:ascii="Times New Roman" w:hAnsi="Times New Roman"/>
          <w:kern w:val="36"/>
          <w:sz w:val="28"/>
          <w:szCs w:val="28"/>
          <w:lang w:eastAsia="ru-RU"/>
        </w:rPr>
        <w:t>– невідповідність запитуваних умов кредиту граничним умовам, визначеним цим</w:t>
      </w:r>
      <w:r w:rsidR="00747700">
        <w:rPr>
          <w:rFonts w:ascii="Times New Roman" w:hAnsi="Times New Roman"/>
          <w:kern w:val="36"/>
          <w:sz w:val="28"/>
          <w:szCs w:val="28"/>
          <w:lang w:eastAsia="ru-RU"/>
        </w:rPr>
        <w:t xml:space="preserve"> </w:t>
      </w:r>
      <w:r w:rsidRPr="00AF49F6">
        <w:rPr>
          <w:rFonts w:ascii="Times New Roman" w:hAnsi="Times New Roman"/>
          <w:kern w:val="36"/>
          <w:sz w:val="28"/>
          <w:szCs w:val="28"/>
          <w:lang w:eastAsia="ru-RU"/>
        </w:rPr>
        <w:t>Положенням;</w:t>
      </w:r>
    </w:p>
    <w:p w14:paraId="207077CF" w14:textId="77777777" w:rsidR="00AF49F6" w:rsidRPr="00AF49F6" w:rsidRDefault="00747700" w:rsidP="00747700">
      <w:pPr>
        <w:rPr>
          <w:rFonts w:ascii="Times New Roman" w:hAnsi="Times New Roman"/>
          <w:kern w:val="36"/>
          <w:sz w:val="28"/>
          <w:szCs w:val="28"/>
          <w:lang w:eastAsia="ru-RU"/>
        </w:rPr>
      </w:pPr>
      <w:r>
        <w:rPr>
          <w:rFonts w:ascii="Times New Roman" w:hAnsi="Times New Roman"/>
          <w:kern w:val="36"/>
          <w:sz w:val="28"/>
          <w:szCs w:val="28"/>
          <w:lang w:eastAsia="ru-RU"/>
        </w:rPr>
        <w:t xml:space="preserve">     – </w:t>
      </w:r>
      <w:r w:rsidR="00AF49F6" w:rsidRPr="00AF49F6">
        <w:rPr>
          <w:rFonts w:ascii="Times New Roman" w:hAnsi="Times New Roman"/>
          <w:kern w:val="36"/>
          <w:sz w:val="28"/>
          <w:szCs w:val="28"/>
          <w:lang w:eastAsia="ru-RU"/>
        </w:rPr>
        <w:t>незадовільний фінансовий стан Позичальника або недостатня кредитоспроможність;</w:t>
      </w:r>
      <w:r w:rsidR="00AF49F6" w:rsidRPr="00AF49F6">
        <w:rPr>
          <w:rFonts w:ascii="Times New Roman" w:hAnsi="Times New Roman"/>
          <w:kern w:val="36"/>
          <w:sz w:val="28"/>
          <w:szCs w:val="28"/>
          <w:lang w:eastAsia="ru-RU"/>
        </w:rPr>
        <w:br/>
      </w:r>
      <w:r>
        <w:rPr>
          <w:rFonts w:ascii="Times New Roman" w:hAnsi="Times New Roman"/>
          <w:kern w:val="36"/>
          <w:sz w:val="28"/>
          <w:szCs w:val="28"/>
          <w:lang w:eastAsia="ru-RU"/>
        </w:rPr>
        <w:t xml:space="preserve">     </w:t>
      </w:r>
      <w:r w:rsidR="00AF49F6" w:rsidRPr="00AF49F6">
        <w:rPr>
          <w:rFonts w:ascii="Times New Roman" w:hAnsi="Times New Roman"/>
          <w:kern w:val="36"/>
          <w:sz w:val="28"/>
          <w:szCs w:val="28"/>
          <w:lang w:eastAsia="ru-RU"/>
        </w:rPr>
        <w:t>– відсутність або недостатність джерел для обслуговування та погашення кредиту;</w:t>
      </w:r>
      <w:r w:rsidR="00AF49F6" w:rsidRPr="00AF49F6">
        <w:rPr>
          <w:rFonts w:ascii="Times New Roman" w:hAnsi="Times New Roman"/>
          <w:kern w:val="36"/>
          <w:sz w:val="28"/>
          <w:szCs w:val="28"/>
          <w:lang w:eastAsia="ru-RU"/>
        </w:rPr>
        <w:br/>
      </w:r>
      <w:r w:rsidR="009F2B03">
        <w:rPr>
          <w:rFonts w:ascii="Times New Roman" w:hAnsi="Times New Roman"/>
          <w:kern w:val="36"/>
          <w:sz w:val="28"/>
          <w:szCs w:val="28"/>
          <w:lang w:eastAsia="ru-RU"/>
        </w:rPr>
        <w:t xml:space="preserve">     </w:t>
      </w:r>
      <w:r w:rsidR="00AF49F6" w:rsidRPr="00AF49F6">
        <w:rPr>
          <w:rFonts w:ascii="Times New Roman" w:hAnsi="Times New Roman"/>
          <w:kern w:val="36"/>
          <w:sz w:val="28"/>
          <w:szCs w:val="28"/>
          <w:lang w:eastAsia="ru-RU"/>
        </w:rPr>
        <w:t>– відсутність або неналежність забезпечення виконання зобов’язань;</w:t>
      </w:r>
      <w:r w:rsidR="00AF49F6" w:rsidRPr="00AF49F6">
        <w:rPr>
          <w:rFonts w:ascii="Times New Roman" w:hAnsi="Times New Roman"/>
          <w:kern w:val="36"/>
          <w:sz w:val="28"/>
          <w:szCs w:val="28"/>
          <w:lang w:eastAsia="ru-RU"/>
        </w:rPr>
        <w:br/>
      </w:r>
      <w:r w:rsidR="009F2B03">
        <w:rPr>
          <w:rFonts w:ascii="Times New Roman" w:hAnsi="Times New Roman"/>
          <w:kern w:val="36"/>
          <w:sz w:val="28"/>
          <w:szCs w:val="28"/>
          <w:lang w:eastAsia="ru-RU"/>
        </w:rPr>
        <w:t xml:space="preserve">    </w:t>
      </w:r>
      <w:r w:rsidR="00AF49F6" w:rsidRPr="00AF49F6">
        <w:rPr>
          <w:rFonts w:ascii="Times New Roman" w:hAnsi="Times New Roman"/>
          <w:kern w:val="36"/>
          <w:sz w:val="28"/>
          <w:szCs w:val="28"/>
          <w:lang w:eastAsia="ru-RU"/>
        </w:rPr>
        <w:t>– виявлення суттєвих ризиків, пов’язаних із реалізацією проєкту або поверненням кредиту;</w:t>
      </w:r>
      <w:r w:rsidR="00AF49F6" w:rsidRPr="00AF49F6">
        <w:rPr>
          <w:rFonts w:ascii="Times New Roman" w:hAnsi="Times New Roman"/>
          <w:kern w:val="36"/>
          <w:sz w:val="28"/>
          <w:szCs w:val="28"/>
          <w:lang w:eastAsia="ru-RU"/>
        </w:rPr>
        <w:br/>
      </w:r>
      <w:r w:rsidR="009F2B03">
        <w:rPr>
          <w:rFonts w:ascii="Times New Roman" w:hAnsi="Times New Roman"/>
          <w:kern w:val="36"/>
          <w:sz w:val="28"/>
          <w:szCs w:val="28"/>
          <w:lang w:eastAsia="ru-RU"/>
        </w:rPr>
        <w:t xml:space="preserve">   </w:t>
      </w:r>
      <w:r w:rsidR="00AF49F6" w:rsidRPr="00AF49F6">
        <w:rPr>
          <w:rFonts w:ascii="Times New Roman" w:hAnsi="Times New Roman"/>
          <w:kern w:val="36"/>
          <w:sz w:val="28"/>
          <w:szCs w:val="28"/>
          <w:lang w:eastAsia="ru-RU"/>
        </w:rPr>
        <w:t>– подання неповного пакета документів або недостовірної інформації.</w:t>
      </w:r>
    </w:p>
    <w:p w14:paraId="15B101FD" w14:textId="77777777" w:rsidR="00AF49F6" w:rsidRPr="00AF49F6" w:rsidRDefault="00AF49F6" w:rsidP="00AF49F6">
      <w:pPr>
        <w:ind w:firstLine="567"/>
        <w:jc w:val="both"/>
        <w:rPr>
          <w:rFonts w:ascii="Times New Roman" w:hAnsi="Times New Roman"/>
          <w:kern w:val="36"/>
          <w:sz w:val="28"/>
          <w:szCs w:val="28"/>
          <w:lang w:eastAsia="ru-RU"/>
        </w:rPr>
      </w:pPr>
      <w:r w:rsidRPr="00AF49F6">
        <w:rPr>
          <w:rFonts w:ascii="Times New Roman" w:hAnsi="Times New Roman"/>
          <w:kern w:val="36"/>
          <w:sz w:val="28"/>
          <w:szCs w:val="28"/>
          <w:lang w:eastAsia="ru-RU"/>
        </w:rPr>
        <w:t>Повернення заявки на доопрацювання застосовується у випадках, коли виявлені недоліки можуть бути усунуті Позичальником без зміни суті проєкту.</w:t>
      </w:r>
    </w:p>
    <w:p w14:paraId="42A60CD2" w14:textId="77777777" w:rsidR="0047712B" w:rsidRPr="00647DE2" w:rsidRDefault="0047712B" w:rsidP="00AF49F6">
      <w:pPr>
        <w:ind w:firstLine="567"/>
        <w:jc w:val="both"/>
        <w:rPr>
          <w:rFonts w:ascii="Times New Roman" w:hAnsi="Times New Roman"/>
          <w:kern w:val="36"/>
          <w:sz w:val="28"/>
          <w:szCs w:val="28"/>
          <w:lang w:eastAsia="ru-RU"/>
        </w:rPr>
      </w:pPr>
    </w:p>
    <w:p w14:paraId="774699D2" w14:textId="77777777" w:rsidR="00E01B40" w:rsidRDefault="00E01B40" w:rsidP="00AF49F6">
      <w:pPr>
        <w:ind w:firstLine="567"/>
        <w:jc w:val="both"/>
        <w:rPr>
          <w:rFonts w:ascii="Times New Roman" w:hAnsi="Times New Roman"/>
          <w:kern w:val="0"/>
          <w:sz w:val="28"/>
          <w:szCs w:val="28"/>
          <w:lang w:eastAsia="ru-RU"/>
        </w:rPr>
      </w:pPr>
      <w:r w:rsidRPr="003B32FD">
        <w:rPr>
          <w:rFonts w:ascii="Times New Roman" w:hAnsi="Times New Roman"/>
          <w:bCs/>
          <w:kern w:val="0"/>
          <w:sz w:val="28"/>
          <w:szCs w:val="28"/>
          <w:lang w:eastAsia="ru-RU"/>
        </w:rPr>
        <w:t>2</w:t>
      </w:r>
      <w:r w:rsidR="00843068">
        <w:rPr>
          <w:rFonts w:ascii="Times New Roman" w:hAnsi="Times New Roman"/>
          <w:bCs/>
          <w:kern w:val="0"/>
          <w:sz w:val="28"/>
          <w:szCs w:val="28"/>
          <w:lang w:eastAsia="ru-RU"/>
        </w:rPr>
        <w:t>4</w:t>
      </w:r>
      <w:r w:rsidR="003B32FD">
        <w:rPr>
          <w:rFonts w:ascii="Times New Roman" w:hAnsi="Times New Roman"/>
          <w:bCs/>
          <w:kern w:val="0"/>
          <w:sz w:val="28"/>
          <w:szCs w:val="28"/>
          <w:lang w:eastAsia="ru-RU"/>
        </w:rPr>
        <w:t>.</w:t>
      </w:r>
      <w:r w:rsidRPr="003B32FD">
        <w:rPr>
          <w:rFonts w:ascii="Times New Roman" w:hAnsi="Times New Roman"/>
          <w:kern w:val="0"/>
          <w:sz w:val="28"/>
          <w:szCs w:val="28"/>
          <w:lang w:eastAsia="ru-RU"/>
        </w:rPr>
        <w:t xml:space="preserve"> На підставі рішення Кредитного комітету Фонд укладає з Позичальником кредитний договір</w:t>
      </w:r>
      <w:r w:rsidR="003B32FD">
        <w:rPr>
          <w:rFonts w:ascii="Times New Roman" w:hAnsi="Times New Roman"/>
          <w:kern w:val="0"/>
          <w:sz w:val="28"/>
          <w:szCs w:val="28"/>
          <w:lang w:eastAsia="ru-RU"/>
        </w:rPr>
        <w:t>.</w:t>
      </w:r>
    </w:p>
    <w:p w14:paraId="6A87FCB5" w14:textId="77777777" w:rsidR="00AF49F6" w:rsidRDefault="00AF49F6" w:rsidP="00AF49F6">
      <w:pPr>
        <w:ind w:firstLine="567"/>
        <w:jc w:val="both"/>
        <w:rPr>
          <w:rFonts w:ascii="Times New Roman" w:hAnsi="Times New Roman"/>
          <w:kern w:val="0"/>
          <w:sz w:val="28"/>
          <w:szCs w:val="28"/>
          <w:lang w:eastAsia="ru-RU"/>
        </w:rPr>
      </w:pPr>
    </w:p>
    <w:p w14:paraId="7DF6897C" w14:textId="77777777" w:rsidR="00AF49F6" w:rsidRPr="00AF49F6" w:rsidRDefault="00AF49F6" w:rsidP="00843068">
      <w:pPr>
        <w:ind w:firstLine="567"/>
        <w:jc w:val="both"/>
        <w:rPr>
          <w:sz w:val="28"/>
          <w:szCs w:val="28"/>
          <w:lang/>
        </w:rPr>
      </w:pPr>
      <w:r w:rsidRPr="00843068">
        <w:rPr>
          <w:sz w:val="28"/>
          <w:szCs w:val="28"/>
        </w:rPr>
        <w:t>2</w:t>
      </w:r>
      <w:r w:rsidR="00843068" w:rsidRPr="00843068">
        <w:rPr>
          <w:sz w:val="28"/>
          <w:szCs w:val="28"/>
        </w:rPr>
        <w:t>5</w:t>
      </w:r>
      <w:r w:rsidRPr="00843068">
        <w:rPr>
          <w:sz w:val="28"/>
          <w:szCs w:val="28"/>
        </w:rPr>
        <w:t xml:space="preserve">. </w:t>
      </w:r>
      <w:r w:rsidRPr="00AF49F6">
        <w:rPr>
          <w:rFonts w:ascii="Times New Roman" w:hAnsi="Times New Roman"/>
          <w:kern w:val="0"/>
          <w:sz w:val="28"/>
          <w:szCs w:val="28"/>
          <w:lang w:eastAsia="ru-RU"/>
        </w:rPr>
        <w:t>У разі надання кредиту за участю Уповноваженого банку контроль за цільовим використанням кредитних коштів може здійснюватися таким банком відповідно до умов договору про співпрацю між Фондом та Уповноваженим банком, а також кредитного договору з Позичальником.</w:t>
      </w:r>
    </w:p>
    <w:p w14:paraId="7605632A" w14:textId="77777777" w:rsidR="00843068" w:rsidRDefault="00AF49F6" w:rsidP="00843068">
      <w:pPr>
        <w:ind w:firstLine="567"/>
        <w:jc w:val="both"/>
        <w:rPr>
          <w:rFonts w:ascii="Times New Roman" w:hAnsi="Times New Roman"/>
          <w:kern w:val="0"/>
          <w:sz w:val="28"/>
          <w:szCs w:val="28"/>
          <w:lang w:eastAsia="ru-RU"/>
        </w:rPr>
      </w:pPr>
      <w:r w:rsidRPr="00AF49F6">
        <w:rPr>
          <w:rFonts w:ascii="Times New Roman" w:hAnsi="Times New Roman"/>
          <w:kern w:val="0"/>
          <w:sz w:val="28"/>
          <w:szCs w:val="28"/>
          <w:lang w:eastAsia="ru-RU"/>
        </w:rPr>
        <w:t>Фонд здійснює моніторинг виконання Позичальником зобов’язань за кредитним договором, зокрема:</w:t>
      </w:r>
    </w:p>
    <w:p w14:paraId="47BA2BAF" w14:textId="77777777" w:rsidR="00747700" w:rsidRDefault="00AF49F6" w:rsidP="00747700">
      <w:pPr>
        <w:ind w:firstLine="567"/>
        <w:jc w:val="both"/>
        <w:rPr>
          <w:rFonts w:ascii="Times New Roman" w:hAnsi="Times New Roman"/>
          <w:kern w:val="0"/>
          <w:sz w:val="28"/>
          <w:szCs w:val="28"/>
          <w:lang w:eastAsia="ru-RU"/>
        </w:rPr>
      </w:pPr>
      <w:r w:rsidRPr="00AF49F6">
        <w:rPr>
          <w:rFonts w:ascii="Times New Roman" w:hAnsi="Times New Roman"/>
          <w:kern w:val="0"/>
          <w:sz w:val="28"/>
          <w:szCs w:val="28"/>
          <w:lang w:eastAsia="ru-RU"/>
        </w:rPr>
        <w:t>–</w:t>
      </w:r>
      <w:r w:rsidR="00747700">
        <w:rPr>
          <w:rFonts w:ascii="Times New Roman" w:hAnsi="Times New Roman"/>
          <w:kern w:val="0"/>
          <w:sz w:val="28"/>
          <w:szCs w:val="28"/>
          <w:lang w:eastAsia="ru-RU"/>
        </w:rPr>
        <w:t xml:space="preserve"> </w:t>
      </w:r>
      <w:r w:rsidRPr="00AF49F6">
        <w:rPr>
          <w:rFonts w:ascii="Times New Roman" w:hAnsi="Times New Roman"/>
          <w:kern w:val="0"/>
          <w:sz w:val="28"/>
          <w:szCs w:val="28"/>
          <w:lang w:eastAsia="ru-RU"/>
        </w:rPr>
        <w:t>контроль</w:t>
      </w:r>
      <w:r w:rsidR="00747700">
        <w:rPr>
          <w:rFonts w:ascii="Times New Roman" w:hAnsi="Times New Roman"/>
          <w:kern w:val="0"/>
          <w:sz w:val="28"/>
          <w:szCs w:val="28"/>
          <w:lang w:eastAsia="ru-RU"/>
        </w:rPr>
        <w:t xml:space="preserve"> </w:t>
      </w:r>
      <w:r w:rsidRPr="00AF49F6">
        <w:rPr>
          <w:rFonts w:ascii="Times New Roman" w:hAnsi="Times New Roman"/>
          <w:kern w:val="0"/>
          <w:sz w:val="28"/>
          <w:szCs w:val="28"/>
          <w:lang w:eastAsia="ru-RU"/>
        </w:rPr>
        <w:t>дотримання</w:t>
      </w:r>
      <w:r w:rsidR="00747700">
        <w:rPr>
          <w:rFonts w:ascii="Times New Roman" w:hAnsi="Times New Roman"/>
          <w:kern w:val="0"/>
          <w:sz w:val="28"/>
          <w:szCs w:val="28"/>
          <w:lang w:eastAsia="ru-RU"/>
        </w:rPr>
        <w:t xml:space="preserve"> </w:t>
      </w:r>
      <w:r w:rsidRPr="00AF49F6">
        <w:rPr>
          <w:rFonts w:ascii="Times New Roman" w:hAnsi="Times New Roman"/>
          <w:kern w:val="0"/>
          <w:sz w:val="28"/>
          <w:szCs w:val="28"/>
          <w:lang w:eastAsia="ru-RU"/>
        </w:rPr>
        <w:t>графіка погашення кредиту;</w:t>
      </w:r>
    </w:p>
    <w:p w14:paraId="4C2AA1EE" w14:textId="77777777" w:rsidR="00747700" w:rsidRDefault="00AF49F6" w:rsidP="00747700">
      <w:pPr>
        <w:ind w:firstLine="567"/>
        <w:jc w:val="both"/>
        <w:rPr>
          <w:rFonts w:ascii="Times New Roman" w:hAnsi="Times New Roman"/>
          <w:kern w:val="0"/>
          <w:sz w:val="28"/>
          <w:szCs w:val="28"/>
          <w:lang w:eastAsia="ru-RU"/>
        </w:rPr>
      </w:pPr>
      <w:r w:rsidRPr="00AF49F6">
        <w:rPr>
          <w:rFonts w:ascii="Times New Roman" w:hAnsi="Times New Roman"/>
          <w:kern w:val="0"/>
          <w:sz w:val="28"/>
          <w:szCs w:val="28"/>
          <w:lang w:eastAsia="ru-RU"/>
        </w:rPr>
        <w:t>–</w:t>
      </w:r>
      <w:r w:rsidR="00747700">
        <w:rPr>
          <w:rFonts w:ascii="Times New Roman" w:hAnsi="Times New Roman"/>
          <w:kern w:val="0"/>
          <w:sz w:val="28"/>
          <w:szCs w:val="28"/>
          <w:lang w:eastAsia="ru-RU"/>
        </w:rPr>
        <w:t xml:space="preserve"> </w:t>
      </w:r>
      <w:r w:rsidRPr="00AF49F6">
        <w:rPr>
          <w:rFonts w:ascii="Times New Roman" w:hAnsi="Times New Roman"/>
          <w:kern w:val="0"/>
          <w:sz w:val="28"/>
          <w:szCs w:val="28"/>
          <w:lang w:eastAsia="ru-RU"/>
        </w:rPr>
        <w:t>аналіз виконання умов кредитного договору;</w:t>
      </w:r>
    </w:p>
    <w:p w14:paraId="1A92FAA2" w14:textId="77777777" w:rsidR="00AF49F6" w:rsidRPr="00AF49F6" w:rsidRDefault="00AF49F6" w:rsidP="00747700">
      <w:pPr>
        <w:ind w:firstLine="567"/>
        <w:jc w:val="both"/>
        <w:rPr>
          <w:rFonts w:ascii="Times New Roman" w:hAnsi="Times New Roman"/>
          <w:kern w:val="0"/>
          <w:sz w:val="28"/>
          <w:szCs w:val="28"/>
          <w:lang w:eastAsia="ru-RU"/>
        </w:rPr>
      </w:pPr>
      <w:r w:rsidRPr="00AF49F6">
        <w:rPr>
          <w:rFonts w:ascii="Times New Roman" w:hAnsi="Times New Roman"/>
          <w:kern w:val="0"/>
          <w:sz w:val="28"/>
          <w:szCs w:val="28"/>
          <w:lang w:eastAsia="ru-RU"/>
        </w:rPr>
        <w:t>– отримання інформації про стан реалізації проєкту.</w:t>
      </w:r>
    </w:p>
    <w:p w14:paraId="13A5E428" w14:textId="77777777" w:rsidR="00AF49F6" w:rsidRPr="00AF49F6" w:rsidRDefault="00AF49F6" w:rsidP="00AF49F6">
      <w:pPr>
        <w:ind w:firstLine="567"/>
        <w:jc w:val="both"/>
        <w:rPr>
          <w:rFonts w:ascii="Times New Roman" w:hAnsi="Times New Roman"/>
          <w:kern w:val="0"/>
          <w:sz w:val="28"/>
          <w:szCs w:val="28"/>
          <w:lang w:eastAsia="ru-RU"/>
        </w:rPr>
      </w:pPr>
      <w:r w:rsidRPr="00AF49F6">
        <w:rPr>
          <w:rFonts w:ascii="Times New Roman" w:hAnsi="Times New Roman"/>
          <w:kern w:val="0"/>
          <w:sz w:val="28"/>
          <w:szCs w:val="28"/>
          <w:lang w:eastAsia="ru-RU"/>
        </w:rPr>
        <w:t>Позичальник зобов’язаний надавати Фонду інформацію та документи, необхідні для здійснення моніторингу, у порядку, визначеному кредитним договором.</w:t>
      </w:r>
    </w:p>
    <w:p w14:paraId="5E2E9B0F" w14:textId="77777777" w:rsidR="00AF49F6" w:rsidRPr="00AF49F6" w:rsidRDefault="00AF49F6" w:rsidP="00AF49F6">
      <w:pPr>
        <w:ind w:firstLine="567"/>
        <w:jc w:val="both"/>
        <w:rPr>
          <w:rFonts w:ascii="Times New Roman" w:hAnsi="Times New Roman"/>
          <w:kern w:val="0"/>
          <w:sz w:val="28"/>
          <w:szCs w:val="28"/>
          <w:lang w:eastAsia="ru-RU"/>
        </w:rPr>
      </w:pPr>
      <w:r w:rsidRPr="00AF49F6">
        <w:rPr>
          <w:rFonts w:ascii="Times New Roman" w:hAnsi="Times New Roman"/>
          <w:kern w:val="0"/>
          <w:sz w:val="28"/>
          <w:szCs w:val="28"/>
          <w:lang w:eastAsia="ru-RU"/>
        </w:rPr>
        <w:t>У разі виявлення порушень умов кредитного договору Фонд має право застосовувати заходи впливу, передбачені договором, у тому числі вимагати дострокового повернення кредиту та застосовувати штрафні санкції.</w:t>
      </w:r>
    </w:p>
    <w:p w14:paraId="3CFF880F" w14:textId="77777777" w:rsidR="00AF49F6" w:rsidRPr="00AF49F6" w:rsidRDefault="00AF49F6" w:rsidP="00AF49F6">
      <w:pPr>
        <w:ind w:firstLine="567"/>
        <w:jc w:val="both"/>
        <w:rPr>
          <w:rFonts w:ascii="Times New Roman" w:hAnsi="Times New Roman"/>
          <w:kern w:val="0"/>
          <w:sz w:val="28"/>
          <w:szCs w:val="28"/>
          <w:lang w:eastAsia="ru-RU"/>
        </w:rPr>
      </w:pPr>
      <w:r w:rsidRPr="00AF49F6">
        <w:rPr>
          <w:rFonts w:ascii="Times New Roman" w:hAnsi="Times New Roman"/>
          <w:kern w:val="0"/>
          <w:sz w:val="28"/>
          <w:szCs w:val="28"/>
          <w:lang w:eastAsia="ru-RU"/>
        </w:rPr>
        <w:t>Розподіл функцій між Фондом та Уповноваженим банком щодо контролю використання кредитних коштів та моніторингу виконання зобов’язань визначається відповідними договорами.</w:t>
      </w:r>
    </w:p>
    <w:p w14:paraId="321379B9" w14:textId="77777777" w:rsidR="00AF49F6" w:rsidRPr="00AF49F6" w:rsidRDefault="00AF49F6" w:rsidP="00AF49F6">
      <w:pPr>
        <w:ind w:firstLine="567"/>
        <w:jc w:val="both"/>
        <w:rPr>
          <w:rFonts w:ascii="Times New Roman" w:hAnsi="Times New Roman"/>
          <w:kern w:val="0"/>
          <w:sz w:val="28"/>
          <w:szCs w:val="28"/>
          <w:lang w:eastAsia="ru-RU"/>
        </w:rPr>
      </w:pPr>
    </w:p>
    <w:p w14:paraId="3031729E" w14:textId="77777777" w:rsidR="0047712B" w:rsidRPr="007B01E5" w:rsidRDefault="00E01B40" w:rsidP="00605AA9">
      <w:pPr>
        <w:jc w:val="both"/>
        <w:rPr>
          <w:rFonts w:ascii="Times New Roman" w:hAnsi="Times New Roman"/>
          <w:b/>
          <w:kern w:val="0"/>
          <w:sz w:val="28"/>
          <w:szCs w:val="28"/>
          <w:lang w:eastAsia="ru-RU"/>
        </w:rPr>
      </w:pPr>
      <w:r w:rsidRPr="00647DE2">
        <w:rPr>
          <w:rFonts w:ascii="Times New Roman" w:hAnsi="Times New Roman"/>
          <w:bCs/>
          <w:kern w:val="0"/>
          <w:sz w:val="28"/>
          <w:szCs w:val="28"/>
          <w:lang w:eastAsia="ru-RU"/>
        </w:rPr>
        <w:t xml:space="preserve"> </w:t>
      </w:r>
      <w:r w:rsidR="007B01E5" w:rsidRPr="007B01E5">
        <w:rPr>
          <w:rFonts w:ascii="Times New Roman" w:hAnsi="Times New Roman"/>
          <w:b/>
          <w:kern w:val="0"/>
          <w:sz w:val="28"/>
          <w:szCs w:val="28"/>
          <w:lang w:eastAsia="ru-RU"/>
        </w:rPr>
        <w:t xml:space="preserve">Київський міський голова                          </w:t>
      </w:r>
      <w:r w:rsidR="00947AD2">
        <w:rPr>
          <w:rFonts w:ascii="Times New Roman" w:hAnsi="Times New Roman"/>
          <w:b/>
          <w:kern w:val="0"/>
          <w:sz w:val="28"/>
          <w:szCs w:val="28"/>
          <w:lang w:eastAsia="ru-RU"/>
        </w:rPr>
        <w:t xml:space="preserve"> </w:t>
      </w:r>
      <w:r w:rsidR="007B01E5" w:rsidRPr="007B01E5">
        <w:rPr>
          <w:rFonts w:ascii="Times New Roman" w:hAnsi="Times New Roman"/>
          <w:b/>
          <w:kern w:val="0"/>
          <w:sz w:val="28"/>
          <w:szCs w:val="28"/>
          <w:lang w:eastAsia="ru-RU"/>
        </w:rPr>
        <w:t xml:space="preserve">                           Віталій КЛИЧКО</w:t>
      </w:r>
    </w:p>
    <w:p w14:paraId="7406EB04" w14:textId="77777777" w:rsidR="007B01E5" w:rsidRDefault="007B01E5" w:rsidP="007B01E5">
      <w:pPr>
        <w:jc w:val="right"/>
        <w:outlineLvl w:val="0"/>
        <w:rPr>
          <w:rFonts w:ascii="Times New Roman" w:hAnsi="Times New Roman"/>
          <w:bCs/>
          <w:kern w:val="36"/>
          <w:sz w:val="28"/>
          <w:szCs w:val="28"/>
          <w:lang w:eastAsia="ru-RU"/>
        </w:rPr>
      </w:pPr>
    </w:p>
    <w:p w14:paraId="4872ED91" w14:textId="77777777" w:rsidR="003B32FD" w:rsidRPr="007B01E5" w:rsidRDefault="003B32FD" w:rsidP="007B01E5">
      <w:pPr>
        <w:ind w:left="4536"/>
        <w:outlineLvl w:val="0"/>
        <w:rPr>
          <w:rFonts w:ascii="Times New Roman" w:hAnsi="Times New Roman"/>
          <w:bCs/>
          <w:kern w:val="36"/>
          <w:sz w:val="28"/>
          <w:szCs w:val="28"/>
          <w:lang w:eastAsia="ru-RU"/>
        </w:rPr>
      </w:pPr>
      <w:r w:rsidRPr="007B01E5">
        <w:rPr>
          <w:rFonts w:ascii="Times New Roman" w:hAnsi="Times New Roman"/>
          <w:bCs/>
          <w:kern w:val="36"/>
          <w:sz w:val="28"/>
          <w:szCs w:val="28"/>
          <w:lang w:eastAsia="ru-RU"/>
        </w:rPr>
        <w:t>Д</w:t>
      </w:r>
      <w:r w:rsidR="007B01E5" w:rsidRPr="007B01E5">
        <w:rPr>
          <w:rFonts w:ascii="Times New Roman" w:hAnsi="Times New Roman"/>
          <w:bCs/>
          <w:kern w:val="36"/>
          <w:sz w:val="28"/>
          <w:szCs w:val="28"/>
          <w:lang w:eastAsia="ru-RU"/>
        </w:rPr>
        <w:t>одаток</w:t>
      </w:r>
    </w:p>
    <w:p w14:paraId="7C10A9EA" w14:textId="77777777" w:rsidR="00E01B40" w:rsidRPr="007B01E5" w:rsidRDefault="003B32FD" w:rsidP="007B01E5">
      <w:pPr>
        <w:ind w:left="4536"/>
        <w:outlineLvl w:val="0"/>
        <w:rPr>
          <w:rFonts w:ascii="Times New Roman" w:hAnsi="Times New Roman"/>
          <w:bCs/>
          <w:kern w:val="36"/>
          <w:sz w:val="28"/>
          <w:szCs w:val="28"/>
          <w:lang w:eastAsia="ru-RU"/>
        </w:rPr>
      </w:pPr>
      <w:r w:rsidRPr="007B01E5">
        <w:rPr>
          <w:rFonts w:ascii="Times New Roman" w:hAnsi="Times New Roman"/>
          <w:bCs/>
          <w:kern w:val="36"/>
          <w:sz w:val="28"/>
          <w:szCs w:val="28"/>
          <w:lang w:eastAsia="ru-RU"/>
        </w:rPr>
        <w:t xml:space="preserve">до </w:t>
      </w:r>
      <w:r w:rsidR="00E01B40" w:rsidRPr="007B01E5">
        <w:rPr>
          <w:rFonts w:ascii="Times New Roman" w:hAnsi="Times New Roman"/>
          <w:bCs/>
          <w:kern w:val="36"/>
          <w:sz w:val="28"/>
          <w:szCs w:val="28"/>
          <w:lang w:eastAsia="ru-RU"/>
        </w:rPr>
        <w:t xml:space="preserve"> </w:t>
      </w:r>
      <w:r w:rsidRPr="007B01E5">
        <w:rPr>
          <w:rFonts w:ascii="Times New Roman" w:hAnsi="Times New Roman"/>
          <w:bCs/>
          <w:kern w:val="36"/>
          <w:sz w:val="28"/>
          <w:szCs w:val="28"/>
          <w:lang w:eastAsia="ru-RU"/>
        </w:rPr>
        <w:t>Положення про надання кредитів комунальним підприємствам міста Києва, підприємствам у статутному капіталі яких територіальна громада міста Києва прямо або опосередковано володіє часткою</w:t>
      </w:r>
      <w:r w:rsidR="007B01E5" w:rsidRPr="007B01E5">
        <w:rPr>
          <w:rFonts w:ascii="Times New Roman" w:hAnsi="Times New Roman"/>
          <w:bCs/>
          <w:kern w:val="36"/>
          <w:sz w:val="28"/>
          <w:szCs w:val="28"/>
          <w:lang w:eastAsia="ru-RU"/>
        </w:rPr>
        <w:t xml:space="preserve"> </w:t>
      </w:r>
      <w:r w:rsidRPr="007B01E5">
        <w:rPr>
          <w:rFonts w:ascii="Times New Roman" w:hAnsi="Times New Roman"/>
          <w:bCs/>
          <w:kern w:val="36"/>
          <w:sz w:val="28"/>
          <w:szCs w:val="28"/>
          <w:lang w:eastAsia="ru-RU"/>
        </w:rPr>
        <w:t xml:space="preserve">у розмірі </w:t>
      </w:r>
      <w:r w:rsidR="00747700">
        <w:rPr>
          <w:rFonts w:ascii="Times New Roman" w:hAnsi="Times New Roman"/>
          <w:bCs/>
          <w:kern w:val="36"/>
          <w:sz w:val="28"/>
          <w:szCs w:val="28"/>
          <w:lang w:eastAsia="ru-RU"/>
        </w:rPr>
        <w:t xml:space="preserve">не менше </w:t>
      </w:r>
      <w:r w:rsidRPr="007B01E5">
        <w:rPr>
          <w:rFonts w:ascii="Times New Roman" w:hAnsi="Times New Roman"/>
          <w:bCs/>
          <w:kern w:val="36"/>
          <w:sz w:val="28"/>
          <w:szCs w:val="28"/>
          <w:lang w:eastAsia="ru-RU"/>
        </w:rPr>
        <w:t>50 відсотків плюс одна акція (частка</w:t>
      </w:r>
      <w:r w:rsidR="003F2492">
        <w:rPr>
          <w:rFonts w:ascii="Times New Roman" w:hAnsi="Times New Roman"/>
          <w:bCs/>
          <w:kern w:val="36"/>
          <w:sz w:val="28"/>
          <w:szCs w:val="28"/>
          <w:lang w:eastAsia="ru-RU"/>
        </w:rPr>
        <w:t>)</w:t>
      </w:r>
    </w:p>
    <w:p w14:paraId="265378D6" w14:textId="77777777" w:rsidR="00947AD2" w:rsidRDefault="00947AD2" w:rsidP="003B32FD">
      <w:pPr>
        <w:spacing w:before="100" w:beforeAutospacing="1" w:after="100" w:afterAutospacing="1"/>
        <w:jc w:val="center"/>
        <w:outlineLvl w:val="0"/>
        <w:rPr>
          <w:rFonts w:ascii="Times New Roman" w:hAnsi="Times New Roman"/>
          <w:b/>
          <w:bCs/>
          <w:kern w:val="36"/>
          <w:sz w:val="28"/>
          <w:szCs w:val="28"/>
          <w:lang w:eastAsia="ru-RU"/>
        </w:rPr>
      </w:pPr>
    </w:p>
    <w:p w14:paraId="6B4F62E9" w14:textId="77777777" w:rsidR="003B32FD" w:rsidRDefault="00E01B40" w:rsidP="003B32FD">
      <w:pPr>
        <w:spacing w:before="100" w:beforeAutospacing="1" w:after="100" w:afterAutospacing="1"/>
        <w:jc w:val="center"/>
        <w:outlineLvl w:val="0"/>
        <w:rPr>
          <w:rFonts w:ascii="Times New Roman" w:hAnsi="Times New Roman"/>
          <w:b/>
          <w:bCs/>
          <w:kern w:val="36"/>
          <w:sz w:val="28"/>
          <w:szCs w:val="28"/>
          <w:lang w:eastAsia="ru-RU"/>
        </w:rPr>
      </w:pPr>
      <w:r w:rsidRPr="003B32FD">
        <w:rPr>
          <w:rFonts w:ascii="Times New Roman" w:hAnsi="Times New Roman"/>
          <w:b/>
          <w:bCs/>
          <w:kern w:val="36"/>
          <w:sz w:val="28"/>
          <w:szCs w:val="28"/>
          <w:lang w:eastAsia="ru-RU"/>
        </w:rPr>
        <w:t>Граничні умови кредитування</w:t>
      </w:r>
    </w:p>
    <w:p w14:paraId="5F92752F" w14:textId="77777777" w:rsidR="003B32FD" w:rsidRDefault="003B32FD" w:rsidP="0047712B">
      <w:pPr>
        <w:pStyle w:val="a3"/>
        <w:spacing w:before="0" w:beforeAutospacing="0" w:after="0" w:afterAutospacing="0"/>
        <w:ind w:firstLine="567"/>
        <w:contextualSpacing/>
        <w:jc w:val="both"/>
        <w:rPr>
          <w:sz w:val="28"/>
          <w:szCs w:val="28"/>
        </w:rPr>
      </w:pPr>
      <w:r>
        <w:rPr>
          <w:sz w:val="28"/>
          <w:szCs w:val="28"/>
        </w:rPr>
        <w:t xml:space="preserve">1. </w:t>
      </w:r>
      <w:r w:rsidR="00E01B40" w:rsidRPr="00647DE2">
        <w:rPr>
          <w:sz w:val="28"/>
          <w:szCs w:val="28"/>
        </w:rPr>
        <w:t>Максимальний розмір кредиту одному Позичальнику не може перевищувати 20% сформованого (наявного) статутного капіталу Фонду на дату прийняття рішення Кредитним комітетом.</w:t>
      </w:r>
    </w:p>
    <w:p w14:paraId="10A685B0" w14:textId="77777777" w:rsidR="003B32FD" w:rsidRDefault="003B32FD" w:rsidP="0047712B">
      <w:pPr>
        <w:pStyle w:val="a3"/>
        <w:spacing w:before="0" w:beforeAutospacing="0" w:after="0" w:afterAutospacing="0"/>
        <w:ind w:firstLine="567"/>
        <w:contextualSpacing/>
        <w:jc w:val="both"/>
        <w:rPr>
          <w:sz w:val="28"/>
          <w:szCs w:val="28"/>
        </w:rPr>
      </w:pPr>
      <w:r>
        <w:rPr>
          <w:sz w:val="28"/>
          <w:szCs w:val="28"/>
        </w:rPr>
        <w:br/>
      </w:r>
      <w:r w:rsidR="0047712B">
        <w:rPr>
          <w:sz w:val="28"/>
          <w:szCs w:val="28"/>
        </w:rPr>
        <w:t xml:space="preserve">        </w:t>
      </w:r>
      <w:r w:rsidR="00E01B40" w:rsidRPr="00647DE2">
        <w:rPr>
          <w:sz w:val="28"/>
          <w:szCs w:val="28"/>
        </w:rPr>
        <w:t>2. Строк надання кредиту встановлюється у межах від 1 до 10 років.</w:t>
      </w:r>
    </w:p>
    <w:p w14:paraId="5F635CD8" w14:textId="77777777" w:rsidR="003B32FD" w:rsidRDefault="003B32FD" w:rsidP="0047712B">
      <w:pPr>
        <w:pStyle w:val="a3"/>
        <w:spacing w:before="0" w:beforeAutospacing="0" w:after="0" w:afterAutospacing="0"/>
        <w:ind w:firstLine="567"/>
        <w:contextualSpacing/>
        <w:jc w:val="both"/>
        <w:rPr>
          <w:sz w:val="28"/>
          <w:szCs w:val="28"/>
        </w:rPr>
      </w:pPr>
      <w:r>
        <w:rPr>
          <w:sz w:val="28"/>
          <w:szCs w:val="28"/>
        </w:rPr>
        <w:br/>
      </w:r>
      <w:r w:rsidR="0047712B">
        <w:rPr>
          <w:sz w:val="28"/>
          <w:szCs w:val="28"/>
        </w:rPr>
        <w:t xml:space="preserve">        </w:t>
      </w:r>
      <w:r w:rsidR="00E01B40" w:rsidRPr="00647DE2">
        <w:rPr>
          <w:sz w:val="28"/>
          <w:szCs w:val="28"/>
        </w:rPr>
        <w:t>3. Процентна ставка визначається Кредитним комітетом у діапазоні, від 3</w:t>
      </w:r>
      <w:r>
        <w:rPr>
          <w:sz w:val="28"/>
          <w:szCs w:val="28"/>
        </w:rPr>
        <w:t>%</w:t>
      </w:r>
      <w:r w:rsidR="00E01B40" w:rsidRPr="00647DE2">
        <w:rPr>
          <w:sz w:val="28"/>
          <w:szCs w:val="28"/>
        </w:rPr>
        <w:t xml:space="preserve"> до 10 % річних, із в</w:t>
      </w:r>
      <w:r>
        <w:rPr>
          <w:sz w:val="28"/>
          <w:szCs w:val="28"/>
        </w:rPr>
        <w:t>рахуванням наступних критеріїв:</w:t>
      </w:r>
    </w:p>
    <w:p w14:paraId="01EDB53F" w14:textId="77777777" w:rsidR="003B32FD" w:rsidRDefault="00E01B40" w:rsidP="0047712B">
      <w:pPr>
        <w:pStyle w:val="a3"/>
        <w:numPr>
          <w:ilvl w:val="0"/>
          <w:numId w:val="12"/>
        </w:numPr>
        <w:tabs>
          <w:tab w:val="left" w:pos="709"/>
          <w:tab w:val="left" w:pos="851"/>
        </w:tabs>
        <w:spacing w:before="0" w:beforeAutospacing="0" w:after="0" w:afterAutospacing="0"/>
        <w:ind w:left="0" w:firstLine="567"/>
        <w:contextualSpacing/>
        <w:jc w:val="both"/>
        <w:rPr>
          <w:sz w:val="28"/>
          <w:szCs w:val="28"/>
        </w:rPr>
      </w:pPr>
      <w:r w:rsidRPr="00647DE2">
        <w:rPr>
          <w:sz w:val="28"/>
          <w:szCs w:val="28"/>
        </w:rPr>
        <w:t>пріоритетність типів проєктів (</w:t>
      </w:r>
      <w:r w:rsidR="00F813D0">
        <w:rPr>
          <w:sz w:val="28"/>
          <w:szCs w:val="28"/>
        </w:rPr>
        <w:t xml:space="preserve">житлове будівництво, </w:t>
      </w:r>
      <w:r w:rsidRPr="00647DE2">
        <w:rPr>
          <w:sz w:val="28"/>
          <w:szCs w:val="28"/>
        </w:rPr>
        <w:t>енергоефективність</w:t>
      </w:r>
      <w:r w:rsidR="00F813D0">
        <w:rPr>
          <w:sz w:val="28"/>
          <w:szCs w:val="28"/>
        </w:rPr>
        <w:t>,</w:t>
      </w:r>
      <w:r w:rsidRPr="00647DE2">
        <w:rPr>
          <w:sz w:val="28"/>
          <w:szCs w:val="28"/>
        </w:rPr>
        <w:t xml:space="preserve">  </w:t>
      </w:r>
      <w:r w:rsidR="00F813D0">
        <w:rPr>
          <w:sz w:val="28"/>
          <w:szCs w:val="28"/>
        </w:rPr>
        <w:t xml:space="preserve">зовнішні </w:t>
      </w:r>
      <w:r w:rsidRPr="00647DE2">
        <w:rPr>
          <w:sz w:val="28"/>
          <w:szCs w:val="28"/>
        </w:rPr>
        <w:t xml:space="preserve"> інженерні мережі</w:t>
      </w:r>
      <w:r w:rsidR="003B32FD">
        <w:rPr>
          <w:sz w:val="28"/>
          <w:szCs w:val="28"/>
        </w:rPr>
        <w:t>);</w:t>
      </w:r>
    </w:p>
    <w:p w14:paraId="174EDF25" w14:textId="77777777" w:rsidR="003B32FD" w:rsidRDefault="00E01B40" w:rsidP="0047712B">
      <w:pPr>
        <w:pStyle w:val="a3"/>
        <w:numPr>
          <w:ilvl w:val="0"/>
          <w:numId w:val="12"/>
        </w:numPr>
        <w:tabs>
          <w:tab w:val="left" w:pos="709"/>
          <w:tab w:val="left" w:pos="851"/>
        </w:tabs>
        <w:spacing w:before="0" w:beforeAutospacing="0" w:after="0" w:afterAutospacing="0"/>
        <w:ind w:left="0" w:firstLine="567"/>
        <w:contextualSpacing/>
        <w:jc w:val="both"/>
        <w:rPr>
          <w:sz w:val="28"/>
          <w:szCs w:val="28"/>
        </w:rPr>
      </w:pPr>
      <w:r w:rsidRPr="00647DE2">
        <w:rPr>
          <w:sz w:val="28"/>
          <w:szCs w:val="28"/>
        </w:rPr>
        <w:t>критична інфраструктура</w:t>
      </w:r>
      <w:r w:rsidR="003B32FD">
        <w:rPr>
          <w:sz w:val="28"/>
          <w:szCs w:val="28"/>
        </w:rPr>
        <w:t>;</w:t>
      </w:r>
    </w:p>
    <w:p w14:paraId="47D35D31" w14:textId="77777777" w:rsidR="00E01B40" w:rsidRPr="003B32FD" w:rsidRDefault="00E01B40" w:rsidP="0047712B">
      <w:pPr>
        <w:pStyle w:val="a3"/>
        <w:numPr>
          <w:ilvl w:val="0"/>
          <w:numId w:val="12"/>
        </w:numPr>
        <w:tabs>
          <w:tab w:val="left" w:pos="709"/>
          <w:tab w:val="left" w:pos="851"/>
        </w:tabs>
        <w:spacing w:before="0" w:beforeAutospacing="0" w:after="0" w:afterAutospacing="0"/>
        <w:ind w:left="0" w:firstLine="567"/>
        <w:contextualSpacing/>
        <w:jc w:val="both"/>
        <w:rPr>
          <w:sz w:val="28"/>
          <w:szCs w:val="28"/>
        </w:rPr>
      </w:pPr>
      <w:r w:rsidRPr="003B32FD">
        <w:rPr>
          <w:sz w:val="28"/>
          <w:szCs w:val="28"/>
        </w:rPr>
        <w:t>строк кредитування (до 3 років – 3%, до 7 років – 5%, до 10 років – 10%)</w:t>
      </w:r>
      <w:r w:rsidR="003B32FD">
        <w:rPr>
          <w:sz w:val="28"/>
          <w:szCs w:val="28"/>
        </w:rPr>
        <w:t>.</w:t>
      </w:r>
    </w:p>
    <w:p w14:paraId="12AB0DF9" w14:textId="77777777" w:rsidR="00E01B40" w:rsidRPr="00647DE2" w:rsidRDefault="00E01B40" w:rsidP="0047712B">
      <w:pPr>
        <w:pStyle w:val="a3"/>
        <w:spacing w:before="0" w:beforeAutospacing="0" w:after="0" w:afterAutospacing="0"/>
        <w:ind w:firstLine="567"/>
        <w:contextualSpacing/>
        <w:jc w:val="both"/>
        <w:rPr>
          <w:sz w:val="28"/>
          <w:szCs w:val="28"/>
        </w:rPr>
      </w:pPr>
      <w:r w:rsidRPr="00647DE2">
        <w:rPr>
          <w:sz w:val="28"/>
          <w:szCs w:val="28"/>
        </w:rPr>
        <w:br/>
      </w:r>
      <w:r w:rsidR="0047712B">
        <w:rPr>
          <w:sz w:val="28"/>
          <w:szCs w:val="28"/>
        </w:rPr>
        <w:t xml:space="preserve">        </w:t>
      </w:r>
      <w:r w:rsidRPr="00647DE2">
        <w:rPr>
          <w:sz w:val="28"/>
          <w:szCs w:val="28"/>
        </w:rPr>
        <w:t>4. Основні види забезпечення:</w:t>
      </w:r>
    </w:p>
    <w:p w14:paraId="4743D5E2" w14:textId="77777777" w:rsidR="00E01B40" w:rsidRPr="00647DE2" w:rsidRDefault="00E01B40" w:rsidP="0047712B">
      <w:pPr>
        <w:pStyle w:val="a4"/>
        <w:numPr>
          <w:ilvl w:val="0"/>
          <w:numId w:val="13"/>
        </w:numPr>
        <w:tabs>
          <w:tab w:val="left" w:pos="851"/>
        </w:tabs>
        <w:ind w:left="0" w:firstLine="567"/>
        <w:jc w:val="both"/>
        <w:rPr>
          <w:rFonts w:ascii="Times New Roman" w:hAnsi="Times New Roman"/>
          <w:kern w:val="0"/>
          <w:sz w:val="28"/>
          <w:szCs w:val="28"/>
          <w:lang w:eastAsia="ru-RU"/>
        </w:rPr>
      </w:pPr>
      <w:r w:rsidRPr="00647DE2">
        <w:rPr>
          <w:rFonts w:ascii="Times New Roman" w:hAnsi="Times New Roman"/>
          <w:kern w:val="0"/>
          <w:sz w:val="28"/>
          <w:szCs w:val="28"/>
          <w:lang w:eastAsia="ru-RU"/>
        </w:rPr>
        <w:t>застава рухомого або нерухомого майна;</w:t>
      </w:r>
    </w:p>
    <w:p w14:paraId="1071236F" w14:textId="77777777" w:rsidR="00E01B40" w:rsidRPr="00647DE2" w:rsidRDefault="00E01B40" w:rsidP="0047712B">
      <w:pPr>
        <w:pStyle w:val="a4"/>
        <w:numPr>
          <w:ilvl w:val="0"/>
          <w:numId w:val="13"/>
        </w:numPr>
        <w:tabs>
          <w:tab w:val="left" w:pos="851"/>
        </w:tabs>
        <w:ind w:left="0" w:firstLine="567"/>
        <w:jc w:val="both"/>
        <w:rPr>
          <w:rFonts w:ascii="Times New Roman" w:hAnsi="Times New Roman"/>
          <w:kern w:val="0"/>
          <w:sz w:val="28"/>
          <w:szCs w:val="28"/>
          <w:lang w:eastAsia="ru-RU"/>
        </w:rPr>
      </w:pPr>
      <w:r w:rsidRPr="00647DE2">
        <w:rPr>
          <w:rFonts w:ascii="Times New Roman" w:hAnsi="Times New Roman"/>
          <w:kern w:val="0"/>
          <w:sz w:val="28"/>
          <w:szCs w:val="28"/>
          <w:lang w:eastAsia="ru-RU"/>
        </w:rPr>
        <w:t>застава майнових прав;</w:t>
      </w:r>
    </w:p>
    <w:p w14:paraId="5F69151E" w14:textId="77777777" w:rsidR="00E01B40" w:rsidRPr="00647DE2" w:rsidRDefault="00E01B40" w:rsidP="0047712B">
      <w:pPr>
        <w:pStyle w:val="a4"/>
        <w:numPr>
          <w:ilvl w:val="0"/>
          <w:numId w:val="13"/>
        </w:numPr>
        <w:tabs>
          <w:tab w:val="left" w:pos="851"/>
        </w:tabs>
        <w:ind w:left="0" w:firstLine="567"/>
        <w:jc w:val="both"/>
        <w:rPr>
          <w:rFonts w:ascii="Times New Roman" w:hAnsi="Times New Roman"/>
          <w:kern w:val="0"/>
          <w:sz w:val="28"/>
          <w:szCs w:val="28"/>
          <w:lang w:eastAsia="ru-RU"/>
        </w:rPr>
      </w:pPr>
      <w:r w:rsidRPr="00647DE2">
        <w:rPr>
          <w:rFonts w:ascii="Times New Roman" w:hAnsi="Times New Roman"/>
          <w:kern w:val="0"/>
          <w:sz w:val="28"/>
          <w:szCs w:val="28"/>
          <w:lang w:eastAsia="ru-RU"/>
        </w:rPr>
        <w:t>гарантії або поруки третіх осіб;</w:t>
      </w:r>
    </w:p>
    <w:p w14:paraId="5D5BF7CA" w14:textId="77777777" w:rsidR="00E01B40" w:rsidRPr="00647DE2" w:rsidRDefault="00E01B40" w:rsidP="0047712B">
      <w:pPr>
        <w:pStyle w:val="a4"/>
        <w:numPr>
          <w:ilvl w:val="0"/>
          <w:numId w:val="13"/>
        </w:numPr>
        <w:tabs>
          <w:tab w:val="left" w:pos="851"/>
        </w:tabs>
        <w:ind w:left="0" w:firstLine="567"/>
        <w:jc w:val="both"/>
        <w:rPr>
          <w:rFonts w:ascii="Times New Roman" w:hAnsi="Times New Roman"/>
          <w:kern w:val="0"/>
          <w:sz w:val="28"/>
          <w:szCs w:val="28"/>
          <w:lang w:eastAsia="ru-RU"/>
        </w:rPr>
      </w:pPr>
      <w:r w:rsidRPr="00647DE2">
        <w:rPr>
          <w:rFonts w:ascii="Times New Roman" w:hAnsi="Times New Roman"/>
          <w:kern w:val="0"/>
          <w:sz w:val="28"/>
          <w:szCs w:val="28"/>
          <w:lang w:eastAsia="ru-RU"/>
        </w:rPr>
        <w:t xml:space="preserve"> депозити;</w:t>
      </w:r>
    </w:p>
    <w:p w14:paraId="2C3DDCB2" w14:textId="77777777" w:rsidR="00E01B40" w:rsidRPr="00647DE2" w:rsidRDefault="00E01B40" w:rsidP="0047712B">
      <w:pPr>
        <w:pStyle w:val="a4"/>
        <w:numPr>
          <w:ilvl w:val="0"/>
          <w:numId w:val="13"/>
        </w:numPr>
        <w:tabs>
          <w:tab w:val="left" w:pos="851"/>
        </w:tabs>
        <w:ind w:left="0" w:firstLine="567"/>
        <w:jc w:val="both"/>
        <w:rPr>
          <w:rFonts w:ascii="Times New Roman" w:hAnsi="Times New Roman"/>
          <w:kern w:val="0"/>
          <w:sz w:val="28"/>
          <w:szCs w:val="28"/>
          <w:lang w:eastAsia="ru-RU"/>
        </w:rPr>
      </w:pPr>
      <w:r w:rsidRPr="00647DE2">
        <w:rPr>
          <w:rFonts w:ascii="Times New Roman" w:hAnsi="Times New Roman"/>
          <w:kern w:val="0"/>
          <w:sz w:val="28"/>
          <w:szCs w:val="28"/>
          <w:lang w:eastAsia="ru-RU"/>
        </w:rPr>
        <w:t xml:space="preserve">страхування </w:t>
      </w:r>
      <w:r w:rsidR="003B32FD">
        <w:rPr>
          <w:rFonts w:ascii="Times New Roman" w:hAnsi="Times New Roman"/>
          <w:kern w:val="0"/>
          <w:sz w:val="28"/>
          <w:szCs w:val="28"/>
          <w:lang w:eastAsia="ru-RU"/>
        </w:rPr>
        <w:t>ризиків невиконання зобов’язань.</w:t>
      </w:r>
    </w:p>
    <w:p w14:paraId="5C486A1C" w14:textId="77777777" w:rsidR="00E01B40" w:rsidRPr="00647DE2" w:rsidRDefault="00E01B40" w:rsidP="003B32FD">
      <w:pPr>
        <w:pStyle w:val="a4"/>
        <w:spacing w:before="100" w:beforeAutospacing="1" w:after="100" w:afterAutospacing="1"/>
        <w:ind w:left="567" w:hanging="567"/>
        <w:jc w:val="both"/>
        <w:rPr>
          <w:rFonts w:ascii="Times New Roman" w:hAnsi="Times New Roman"/>
          <w:kern w:val="0"/>
          <w:sz w:val="28"/>
          <w:szCs w:val="28"/>
          <w:lang w:eastAsia="ru-RU"/>
        </w:rPr>
      </w:pPr>
    </w:p>
    <w:p w14:paraId="611B9F05" w14:textId="77777777" w:rsidR="00E01B40" w:rsidRPr="00647DE2" w:rsidRDefault="00E01B40" w:rsidP="00E01B40">
      <w:pPr>
        <w:jc w:val="both"/>
        <w:rPr>
          <w:rFonts w:ascii="Times New Roman" w:hAnsi="Times New Roman"/>
          <w:sz w:val="28"/>
          <w:szCs w:val="28"/>
        </w:rPr>
      </w:pPr>
    </w:p>
    <w:p w14:paraId="7BB05D67" w14:textId="77777777" w:rsidR="00FA10AB" w:rsidRPr="007B01E5" w:rsidRDefault="007B01E5">
      <w:pPr>
        <w:rPr>
          <w:rFonts w:ascii="Times New Roman" w:hAnsi="Times New Roman"/>
          <w:b/>
          <w:sz w:val="28"/>
          <w:szCs w:val="28"/>
        </w:rPr>
      </w:pPr>
      <w:r w:rsidRPr="007B01E5">
        <w:rPr>
          <w:rFonts w:ascii="Times New Roman" w:hAnsi="Times New Roman"/>
          <w:b/>
          <w:sz w:val="28"/>
          <w:szCs w:val="28"/>
        </w:rPr>
        <w:t>Київський міський голова                                                      Віталій КЛИЧКО</w:t>
      </w:r>
    </w:p>
    <w:sectPr w:rsidR="00FA10AB" w:rsidRPr="007B01E5" w:rsidSect="0047712B">
      <w:pgSz w:w="11906" w:h="16838"/>
      <w:pgMar w:top="993"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778F"/>
    <w:multiLevelType w:val="hybridMultilevel"/>
    <w:tmpl w:val="FFFFFFFF"/>
    <w:lvl w:ilvl="0" w:tplc="82B4A85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D0E77BC"/>
    <w:multiLevelType w:val="hybridMultilevel"/>
    <w:tmpl w:val="FFFFFFFF"/>
    <w:lvl w:ilvl="0" w:tplc="82B4A850">
      <w:start w:val="1"/>
      <w:numFmt w:val="bullet"/>
      <w:lvlText w:val=""/>
      <w:lvlJc w:val="left"/>
      <w:pPr>
        <w:ind w:left="789" w:hanging="360"/>
      </w:pPr>
      <w:rPr>
        <w:rFonts w:ascii="Symbol" w:hAnsi="Symbol" w:hint="default"/>
      </w:rPr>
    </w:lvl>
    <w:lvl w:ilvl="1" w:tplc="04190003" w:tentative="1">
      <w:start w:val="1"/>
      <w:numFmt w:val="bullet"/>
      <w:lvlText w:val="o"/>
      <w:lvlJc w:val="left"/>
      <w:pPr>
        <w:ind w:left="1509" w:hanging="360"/>
      </w:pPr>
      <w:rPr>
        <w:rFonts w:ascii="Courier New" w:hAnsi="Courier New" w:hint="default"/>
      </w:rPr>
    </w:lvl>
    <w:lvl w:ilvl="2" w:tplc="04190005" w:tentative="1">
      <w:start w:val="1"/>
      <w:numFmt w:val="bullet"/>
      <w:lvlText w:val=""/>
      <w:lvlJc w:val="left"/>
      <w:pPr>
        <w:ind w:left="2229" w:hanging="360"/>
      </w:pPr>
      <w:rPr>
        <w:rFonts w:ascii="Wingdings" w:hAnsi="Wingdings" w:hint="default"/>
      </w:rPr>
    </w:lvl>
    <w:lvl w:ilvl="3" w:tplc="04190001" w:tentative="1">
      <w:start w:val="1"/>
      <w:numFmt w:val="bullet"/>
      <w:lvlText w:val=""/>
      <w:lvlJc w:val="left"/>
      <w:pPr>
        <w:ind w:left="2949" w:hanging="360"/>
      </w:pPr>
      <w:rPr>
        <w:rFonts w:ascii="Symbol" w:hAnsi="Symbol" w:hint="default"/>
      </w:rPr>
    </w:lvl>
    <w:lvl w:ilvl="4" w:tplc="04190003" w:tentative="1">
      <w:start w:val="1"/>
      <w:numFmt w:val="bullet"/>
      <w:lvlText w:val="o"/>
      <w:lvlJc w:val="left"/>
      <w:pPr>
        <w:ind w:left="3669" w:hanging="360"/>
      </w:pPr>
      <w:rPr>
        <w:rFonts w:ascii="Courier New" w:hAnsi="Courier New" w:hint="default"/>
      </w:rPr>
    </w:lvl>
    <w:lvl w:ilvl="5" w:tplc="04190005" w:tentative="1">
      <w:start w:val="1"/>
      <w:numFmt w:val="bullet"/>
      <w:lvlText w:val=""/>
      <w:lvlJc w:val="left"/>
      <w:pPr>
        <w:ind w:left="4389" w:hanging="360"/>
      </w:pPr>
      <w:rPr>
        <w:rFonts w:ascii="Wingdings" w:hAnsi="Wingdings" w:hint="default"/>
      </w:rPr>
    </w:lvl>
    <w:lvl w:ilvl="6" w:tplc="04190001" w:tentative="1">
      <w:start w:val="1"/>
      <w:numFmt w:val="bullet"/>
      <w:lvlText w:val=""/>
      <w:lvlJc w:val="left"/>
      <w:pPr>
        <w:ind w:left="5109" w:hanging="360"/>
      </w:pPr>
      <w:rPr>
        <w:rFonts w:ascii="Symbol" w:hAnsi="Symbol" w:hint="default"/>
      </w:rPr>
    </w:lvl>
    <w:lvl w:ilvl="7" w:tplc="04190003" w:tentative="1">
      <w:start w:val="1"/>
      <w:numFmt w:val="bullet"/>
      <w:lvlText w:val="o"/>
      <w:lvlJc w:val="left"/>
      <w:pPr>
        <w:ind w:left="5829" w:hanging="360"/>
      </w:pPr>
      <w:rPr>
        <w:rFonts w:ascii="Courier New" w:hAnsi="Courier New" w:hint="default"/>
      </w:rPr>
    </w:lvl>
    <w:lvl w:ilvl="8" w:tplc="04190005" w:tentative="1">
      <w:start w:val="1"/>
      <w:numFmt w:val="bullet"/>
      <w:lvlText w:val=""/>
      <w:lvlJc w:val="left"/>
      <w:pPr>
        <w:ind w:left="6549" w:hanging="360"/>
      </w:pPr>
      <w:rPr>
        <w:rFonts w:ascii="Wingdings" w:hAnsi="Wingdings" w:hint="default"/>
      </w:rPr>
    </w:lvl>
  </w:abstractNum>
  <w:abstractNum w:abstractNumId="2" w15:restartNumberingAfterBreak="0">
    <w:nsid w:val="220B3A8D"/>
    <w:multiLevelType w:val="hybridMultilevel"/>
    <w:tmpl w:val="FFFFFFFF"/>
    <w:lvl w:ilvl="0" w:tplc="82B4A85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79D7A98"/>
    <w:multiLevelType w:val="hybridMultilevel"/>
    <w:tmpl w:val="FFFFFFFF"/>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A9671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985265"/>
    <w:multiLevelType w:val="hybridMultilevel"/>
    <w:tmpl w:val="FFFFFFFF"/>
    <w:lvl w:ilvl="0" w:tplc="82B4A850">
      <w:start w:val="1"/>
      <w:numFmt w:val="bullet"/>
      <w:lvlText w:val=""/>
      <w:lvlJc w:val="left"/>
      <w:pPr>
        <w:ind w:left="795" w:hanging="360"/>
      </w:pPr>
      <w:rPr>
        <w:rFonts w:ascii="Symbol" w:hAnsi="Symbol" w:hint="default"/>
      </w:rPr>
    </w:lvl>
    <w:lvl w:ilvl="1" w:tplc="04220003" w:tentative="1">
      <w:start w:val="1"/>
      <w:numFmt w:val="bullet"/>
      <w:lvlText w:val="o"/>
      <w:lvlJc w:val="left"/>
      <w:pPr>
        <w:ind w:left="1515" w:hanging="360"/>
      </w:pPr>
      <w:rPr>
        <w:rFonts w:ascii="Courier New" w:hAnsi="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6" w15:restartNumberingAfterBreak="0">
    <w:nsid w:val="3E6156BD"/>
    <w:multiLevelType w:val="hybridMultilevel"/>
    <w:tmpl w:val="FFFFFFFF"/>
    <w:lvl w:ilvl="0" w:tplc="82B4A85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40320A3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54113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BF158C"/>
    <w:multiLevelType w:val="hybridMultilevel"/>
    <w:tmpl w:val="FFFFFFFF"/>
    <w:lvl w:ilvl="0" w:tplc="82B4A850">
      <w:start w:val="1"/>
      <w:numFmt w:val="bullet"/>
      <w:lvlText w:val=""/>
      <w:lvlJc w:val="left"/>
      <w:pPr>
        <w:ind w:left="995" w:hanging="360"/>
      </w:pPr>
      <w:rPr>
        <w:rFonts w:ascii="Symbol" w:hAnsi="Symbol" w:hint="default"/>
      </w:rPr>
    </w:lvl>
    <w:lvl w:ilvl="1" w:tplc="04190003" w:tentative="1">
      <w:start w:val="1"/>
      <w:numFmt w:val="bullet"/>
      <w:lvlText w:val="o"/>
      <w:lvlJc w:val="left"/>
      <w:pPr>
        <w:ind w:left="1715" w:hanging="360"/>
      </w:pPr>
      <w:rPr>
        <w:rFonts w:ascii="Courier New" w:hAnsi="Courier New" w:hint="default"/>
      </w:rPr>
    </w:lvl>
    <w:lvl w:ilvl="2" w:tplc="04190005" w:tentative="1">
      <w:start w:val="1"/>
      <w:numFmt w:val="bullet"/>
      <w:lvlText w:val=""/>
      <w:lvlJc w:val="left"/>
      <w:pPr>
        <w:ind w:left="2435" w:hanging="360"/>
      </w:pPr>
      <w:rPr>
        <w:rFonts w:ascii="Wingdings" w:hAnsi="Wingdings" w:hint="default"/>
      </w:rPr>
    </w:lvl>
    <w:lvl w:ilvl="3" w:tplc="04190001" w:tentative="1">
      <w:start w:val="1"/>
      <w:numFmt w:val="bullet"/>
      <w:lvlText w:val=""/>
      <w:lvlJc w:val="left"/>
      <w:pPr>
        <w:ind w:left="3155" w:hanging="360"/>
      </w:pPr>
      <w:rPr>
        <w:rFonts w:ascii="Symbol" w:hAnsi="Symbol" w:hint="default"/>
      </w:rPr>
    </w:lvl>
    <w:lvl w:ilvl="4" w:tplc="04190003" w:tentative="1">
      <w:start w:val="1"/>
      <w:numFmt w:val="bullet"/>
      <w:lvlText w:val="o"/>
      <w:lvlJc w:val="left"/>
      <w:pPr>
        <w:ind w:left="3875" w:hanging="360"/>
      </w:pPr>
      <w:rPr>
        <w:rFonts w:ascii="Courier New" w:hAnsi="Courier New" w:hint="default"/>
      </w:rPr>
    </w:lvl>
    <w:lvl w:ilvl="5" w:tplc="04190005" w:tentative="1">
      <w:start w:val="1"/>
      <w:numFmt w:val="bullet"/>
      <w:lvlText w:val=""/>
      <w:lvlJc w:val="left"/>
      <w:pPr>
        <w:ind w:left="4595" w:hanging="360"/>
      </w:pPr>
      <w:rPr>
        <w:rFonts w:ascii="Wingdings" w:hAnsi="Wingdings" w:hint="default"/>
      </w:rPr>
    </w:lvl>
    <w:lvl w:ilvl="6" w:tplc="04190001" w:tentative="1">
      <w:start w:val="1"/>
      <w:numFmt w:val="bullet"/>
      <w:lvlText w:val=""/>
      <w:lvlJc w:val="left"/>
      <w:pPr>
        <w:ind w:left="5315" w:hanging="360"/>
      </w:pPr>
      <w:rPr>
        <w:rFonts w:ascii="Symbol" w:hAnsi="Symbol" w:hint="default"/>
      </w:rPr>
    </w:lvl>
    <w:lvl w:ilvl="7" w:tplc="04190003" w:tentative="1">
      <w:start w:val="1"/>
      <w:numFmt w:val="bullet"/>
      <w:lvlText w:val="o"/>
      <w:lvlJc w:val="left"/>
      <w:pPr>
        <w:ind w:left="6035" w:hanging="360"/>
      </w:pPr>
      <w:rPr>
        <w:rFonts w:ascii="Courier New" w:hAnsi="Courier New" w:hint="default"/>
      </w:rPr>
    </w:lvl>
    <w:lvl w:ilvl="8" w:tplc="04190005" w:tentative="1">
      <w:start w:val="1"/>
      <w:numFmt w:val="bullet"/>
      <w:lvlText w:val=""/>
      <w:lvlJc w:val="left"/>
      <w:pPr>
        <w:ind w:left="6755" w:hanging="360"/>
      </w:pPr>
      <w:rPr>
        <w:rFonts w:ascii="Wingdings" w:hAnsi="Wingdings" w:hint="default"/>
      </w:rPr>
    </w:lvl>
  </w:abstractNum>
  <w:abstractNum w:abstractNumId="10" w15:restartNumberingAfterBreak="0">
    <w:nsid w:val="67737E34"/>
    <w:multiLevelType w:val="hybridMultilevel"/>
    <w:tmpl w:val="FFFFFFFF"/>
    <w:lvl w:ilvl="0" w:tplc="82B4A85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6B710BBF"/>
    <w:multiLevelType w:val="hybridMultilevel"/>
    <w:tmpl w:val="FFFFFFFF"/>
    <w:lvl w:ilvl="0" w:tplc="04190001">
      <w:start w:val="1"/>
      <w:numFmt w:val="bullet"/>
      <w:lvlText w:val=""/>
      <w:lvlJc w:val="left"/>
      <w:pPr>
        <w:ind w:left="789" w:hanging="360"/>
      </w:pPr>
      <w:rPr>
        <w:rFonts w:ascii="Symbol" w:hAnsi="Symbol" w:hint="default"/>
      </w:rPr>
    </w:lvl>
    <w:lvl w:ilvl="1" w:tplc="04190003" w:tentative="1">
      <w:start w:val="1"/>
      <w:numFmt w:val="bullet"/>
      <w:lvlText w:val="o"/>
      <w:lvlJc w:val="left"/>
      <w:pPr>
        <w:ind w:left="1509" w:hanging="360"/>
      </w:pPr>
      <w:rPr>
        <w:rFonts w:ascii="Courier New" w:hAnsi="Courier New" w:hint="default"/>
      </w:rPr>
    </w:lvl>
    <w:lvl w:ilvl="2" w:tplc="04190005" w:tentative="1">
      <w:start w:val="1"/>
      <w:numFmt w:val="bullet"/>
      <w:lvlText w:val=""/>
      <w:lvlJc w:val="left"/>
      <w:pPr>
        <w:ind w:left="2229" w:hanging="360"/>
      </w:pPr>
      <w:rPr>
        <w:rFonts w:ascii="Wingdings" w:hAnsi="Wingdings" w:hint="default"/>
      </w:rPr>
    </w:lvl>
    <w:lvl w:ilvl="3" w:tplc="04190001" w:tentative="1">
      <w:start w:val="1"/>
      <w:numFmt w:val="bullet"/>
      <w:lvlText w:val=""/>
      <w:lvlJc w:val="left"/>
      <w:pPr>
        <w:ind w:left="2949" w:hanging="360"/>
      </w:pPr>
      <w:rPr>
        <w:rFonts w:ascii="Symbol" w:hAnsi="Symbol" w:hint="default"/>
      </w:rPr>
    </w:lvl>
    <w:lvl w:ilvl="4" w:tplc="04190003" w:tentative="1">
      <w:start w:val="1"/>
      <w:numFmt w:val="bullet"/>
      <w:lvlText w:val="o"/>
      <w:lvlJc w:val="left"/>
      <w:pPr>
        <w:ind w:left="3669" w:hanging="360"/>
      </w:pPr>
      <w:rPr>
        <w:rFonts w:ascii="Courier New" w:hAnsi="Courier New" w:hint="default"/>
      </w:rPr>
    </w:lvl>
    <w:lvl w:ilvl="5" w:tplc="04190005" w:tentative="1">
      <w:start w:val="1"/>
      <w:numFmt w:val="bullet"/>
      <w:lvlText w:val=""/>
      <w:lvlJc w:val="left"/>
      <w:pPr>
        <w:ind w:left="4389" w:hanging="360"/>
      </w:pPr>
      <w:rPr>
        <w:rFonts w:ascii="Wingdings" w:hAnsi="Wingdings" w:hint="default"/>
      </w:rPr>
    </w:lvl>
    <w:lvl w:ilvl="6" w:tplc="04190001" w:tentative="1">
      <w:start w:val="1"/>
      <w:numFmt w:val="bullet"/>
      <w:lvlText w:val=""/>
      <w:lvlJc w:val="left"/>
      <w:pPr>
        <w:ind w:left="5109" w:hanging="360"/>
      </w:pPr>
      <w:rPr>
        <w:rFonts w:ascii="Symbol" w:hAnsi="Symbol" w:hint="default"/>
      </w:rPr>
    </w:lvl>
    <w:lvl w:ilvl="7" w:tplc="04190003" w:tentative="1">
      <w:start w:val="1"/>
      <w:numFmt w:val="bullet"/>
      <w:lvlText w:val="o"/>
      <w:lvlJc w:val="left"/>
      <w:pPr>
        <w:ind w:left="5829" w:hanging="360"/>
      </w:pPr>
      <w:rPr>
        <w:rFonts w:ascii="Courier New" w:hAnsi="Courier New" w:hint="default"/>
      </w:rPr>
    </w:lvl>
    <w:lvl w:ilvl="8" w:tplc="04190005" w:tentative="1">
      <w:start w:val="1"/>
      <w:numFmt w:val="bullet"/>
      <w:lvlText w:val=""/>
      <w:lvlJc w:val="left"/>
      <w:pPr>
        <w:ind w:left="6549" w:hanging="360"/>
      </w:pPr>
      <w:rPr>
        <w:rFonts w:ascii="Wingdings" w:hAnsi="Wingdings" w:hint="default"/>
      </w:rPr>
    </w:lvl>
  </w:abstractNum>
  <w:abstractNum w:abstractNumId="12" w15:restartNumberingAfterBreak="0">
    <w:nsid w:val="766A1F7F"/>
    <w:multiLevelType w:val="hybridMultilevel"/>
    <w:tmpl w:val="FFFFFFFF"/>
    <w:lvl w:ilvl="0" w:tplc="82B4A85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830242346">
    <w:abstractNumId w:val="7"/>
  </w:num>
  <w:num w:numId="2" w16cid:durableId="631785442">
    <w:abstractNumId w:val="8"/>
  </w:num>
  <w:num w:numId="3" w16cid:durableId="1576432263">
    <w:abstractNumId w:val="4"/>
  </w:num>
  <w:num w:numId="4" w16cid:durableId="2042046945">
    <w:abstractNumId w:val="11"/>
  </w:num>
  <w:num w:numId="5" w16cid:durableId="1525436245">
    <w:abstractNumId w:val="3"/>
  </w:num>
  <w:num w:numId="6" w16cid:durableId="741101279">
    <w:abstractNumId w:val="6"/>
  </w:num>
  <w:num w:numId="7" w16cid:durableId="175967506">
    <w:abstractNumId w:val="10"/>
  </w:num>
  <w:num w:numId="8" w16cid:durableId="259411869">
    <w:abstractNumId w:val="2"/>
  </w:num>
  <w:num w:numId="9" w16cid:durableId="1933539828">
    <w:abstractNumId w:val="12"/>
  </w:num>
  <w:num w:numId="10" w16cid:durableId="1801799763">
    <w:abstractNumId w:val="1"/>
  </w:num>
  <w:num w:numId="11" w16cid:durableId="1321035760">
    <w:abstractNumId w:val="0"/>
  </w:num>
  <w:num w:numId="12" w16cid:durableId="881597245">
    <w:abstractNumId w:val="5"/>
  </w:num>
  <w:num w:numId="13" w16cid:durableId="5574018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0"/>
  </w:compat>
  <w:rsids>
    <w:rsidRoot w:val="0005431B"/>
    <w:rsid w:val="0005431B"/>
    <w:rsid w:val="001866D8"/>
    <w:rsid w:val="003B32FD"/>
    <w:rsid w:val="003F2492"/>
    <w:rsid w:val="004606E7"/>
    <w:rsid w:val="004713D3"/>
    <w:rsid w:val="0047712B"/>
    <w:rsid w:val="00580B6B"/>
    <w:rsid w:val="005F5A3A"/>
    <w:rsid w:val="00605AA9"/>
    <w:rsid w:val="006428F3"/>
    <w:rsid w:val="00647DE2"/>
    <w:rsid w:val="006943D4"/>
    <w:rsid w:val="00747700"/>
    <w:rsid w:val="007B01E5"/>
    <w:rsid w:val="007C1999"/>
    <w:rsid w:val="00843068"/>
    <w:rsid w:val="00947AD2"/>
    <w:rsid w:val="009B6FD1"/>
    <w:rsid w:val="009C575B"/>
    <w:rsid w:val="009D6C60"/>
    <w:rsid w:val="009F2B03"/>
    <w:rsid w:val="00AA42B1"/>
    <w:rsid w:val="00AF49F6"/>
    <w:rsid w:val="00D14B78"/>
    <w:rsid w:val="00E01B40"/>
    <w:rsid w:val="00F813D0"/>
    <w:rsid w:val="00FA10A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DFF58A"/>
  <w14:defaultImageDpi w14:val="0"/>
  <w15:docId w15:val="{5CE2E99A-5626-4E1E-837C-6BEE2DC9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1B40"/>
    <w:pPr>
      <w:spacing w:after="0" w:line="240" w:lineRule="auto"/>
    </w:pPr>
    <w:rPr>
      <w:rFonts w:cs="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01B40"/>
    <w:pPr>
      <w:spacing w:before="100" w:beforeAutospacing="1" w:after="100" w:afterAutospacing="1"/>
    </w:pPr>
    <w:rPr>
      <w:rFonts w:ascii="Times New Roman" w:hAnsi="Times New Roman"/>
      <w:kern w:val="0"/>
      <w:lang w:eastAsia="ru-RU"/>
    </w:rPr>
  </w:style>
  <w:style w:type="paragraph" w:styleId="a4">
    <w:name w:val="List Paragraph"/>
    <w:basedOn w:val="a"/>
    <w:uiPriority w:val="34"/>
    <w:qFormat/>
    <w:rsid w:val="00E01B40"/>
    <w:pPr>
      <w:ind w:left="720"/>
      <w:contextualSpacing/>
    </w:pPr>
  </w:style>
  <w:style w:type="paragraph" w:styleId="HTML">
    <w:name w:val="HTML Preformatted"/>
    <w:basedOn w:val="a"/>
    <w:link w:val="HTML0"/>
    <w:uiPriority w:val="99"/>
    <w:semiHidden/>
    <w:unhideWhenUsed/>
    <w:rsid w:val="00AA42B1"/>
    <w:rPr>
      <w:rFonts w:ascii="Consolas" w:hAnsi="Consolas"/>
      <w:sz w:val="20"/>
      <w:szCs w:val="20"/>
    </w:rPr>
  </w:style>
  <w:style w:type="character" w:customStyle="1" w:styleId="HTML0">
    <w:name w:val="Стандартний HTML Знак"/>
    <w:basedOn w:val="a0"/>
    <w:link w:val="HTML"/>
    <w:uiPriority w:val="99"/>
    <w:semiHidden/>
    <w:locked/>
    <w:rsid w:val="00AA42B1"/>
    <w:rPr>
      <w:rFonts w:ascii="Consolas" w:hAnsi="Consolas" w:cs="Times New Roman"/>
      <w:kern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8798086">
      <w:marLeft w:val="0"/>
      <w:marRight w:val="0"/>
      <w:marTop w:val="0"/>
      <w:marBottom w:val="0"/>
      <w:divBdr>
        <w:top w:val="none" w:sz="0" w:space="0" w:color="auto"/>
        <w:left w:val="none" w:sz="0" w:space="0" w:color="auto"/>
        <w:bottom w:val="none" w:sz="0" w:space="0" w:color="auto"/>
        <w:right w:val="none" w:sz="0" w:space="0" w:color="auto"/>
      </w:divBdr>
    </w:div>
    <w:div w:id="1998798089">
      <w:marLeft w:val="0"/>
      <w:marRight w:val="0"/>
      <w:marTop w:val="0"/>
      <w:marBottom w:val="0"/>
      <w:divBdr>
        <w:top w:val="none" w:sz="0" w:space="0" w:color="auto"/>
        <w:left w:val="none" w:sz="0" w:space="0" w:color="auto"/>
        <w:bottom w:val="none" w:sz="0" w:space="0" w:color="auto"/>
        <w:right w:val="none" w:sz="0" w:space="0" w:color="auto"/>
      </w:divBdr>
    </w:div>
    <w:div w:id="1998798097">
      <w:marLeft w:val="0"/>
      <w:marRight w:val="0"/>
      <w:marTop w:val="0"/>
      <w:marBottom w:val="0"/>
      <w:divBdr>
        <w:top w:val="none" w:sz="0" w:space="0" w:color="auto"/>
        <w:left w:val="none" w:sz="0" w:space="0" w:color="auto"/>
        <w:bottom w:val="none" w:sz="0" w:space="0" w:color="auto"/>
        <w:right w:val="none" w:sz="0" w:space="0" w:color="auto"/>
      </w:divBdr>
    </w:div>
    <w:div w:id="1998798100">
      <w:marLeft w:val="0"/>
      <w:marRight w:val="0"/>
      <w:marTop w:val="0"/>
      <w:marBottom w:val="0"/>
      <w:divBdr>
        <w:top w:val="none" w:sz="0" w:space="0" w:color="auto"/>
        <w:left w:val="none" w:sz="0" w:space="0" w:color="auto"/>
        <w:bottom w:val="none" w:sz="0" w:space="0" w:color="auto"/>
        <w:right w:val="none" w:sz="0" w:space="0" w:color="auto"/>
      </w:divBdr>
    </w:div>
    <w:div w:id="1998798102">
      <w:marLeft w:val="0"/>
      <w:marRight w:val="0"/>
      <w:marTop w:val="0"/>
      <w:marBottom w:val="0"/>
      <w:divBdr>
        <w:top w:val="none" w:sz="0" w:space="0" w:color="auto"/>
        <w:left w:val="none" w:sz="0" w:space="0" w:color="auto"/>
        <w:bottom w:val="none" w:sz="0" w:space="0" w:color="auto"/>
        <w:right w:val="none" w:sz="0" w:space="0" w:color="auto"/>
      </w:divBdr>
      <w:divsChild>
        <w:div w:id="1998798116">
          <w:marLeft w:val="0"/>
          <w:marRight w:val="0"/>
          <w:marTop w:val="0"/>
          <w:marBottom w:val="0"/>
          <w:divBdr>
            <w:top w:val="none" w:sz="0" w:space="0" w:color="auto"/>
            <w:left w:val="none" w:sz="0" w:space="0" w:color="auto"/>
            <w:bottom w:val="none" w:sz="0" w:space="0" w:color="auto"/>
            <w:right w:val="none" w:sz="0" w:space="0" w:color="auto"/>
          </w:divBdr>
          <w:divsChild>
            <w:div w:id="1998798092">
              <w:marLeft w:val="0"/>
              <w:marRight w:val="0"/>
              <w:marTop w:val="0"/>
              <w:marBottom w:val="0"/>
              <w:divBdr>
                <w:top w:val="none" w:sz="0" w:space="0" w:color="auto"/>
                <w:left w:val="none" w:sz="0" w:space="0" w:color="auto"/>
                <w:bottom w:val="none" w:sz="0" w:space="0" w:color="auto"/>
                <w:right w:val="none" w:sz="0" w:space="0" w:color="auto"/>
              </w:divBdr>
              <w:divsChild>
                <w:div w:id="1998798111">
                  <w:marLeft w:val="0"/>
                  <w:marRight w:val="0"/>
                  <w:marTop w:val="0"/>
                  <w:marBottom w:val="0"/>
                  <w:divBdr>
                    <w:top w:val="none" w:sz="0" w:space="0" w:color="auto"/>
                    <w:left w:val="none" w:sz="0" w:space="0" w:color="auto"/>
                    <w:bottom w:val="none" w:sz="0" w:space="0" w:color="auto"/>
                    <w:right w:val="none" w:sz="0" w:space="0" w:color="auto"/>
                  </w:divBdr>
                  <w:divsChild>
                    <w:div w:id="1998798085">
                      <w:marLeft w:val="0"/>
                      <w:marRight w:val="0"/>
                      <w:marTop w:val="0"/>
                      <w:marBottom w:val="0"/>
                      <w:divBdr>
                        <w:top w:val="none" w:sz="0" w:space="0" w:color="auto"/>
                        <w:left w:val="none" w:sz="0" w:space="0" w:color="auto"/>
                        <w:bottom w:val="none" w:sz="0" w:space="0" w:color="auto"/>
                        <w:right w:val="none" w:sz="0" w:space="0" w:color="auto"/>
                      </w:divBdr>
                      <w:divsChild>
                        <w:div w:id="1998798093">
                          <w:marLeft w:val="0"/>
                          <w:marRight w:val="0"/>
                          <w:marTop w:val="0"/>
                          <w:marBottom w:val="0"/>
                          <w:divBdr>
                            <w:top w:val="none" w:sz="0" w:space="0" w:color="auto"/>
                            <w:left w:val="none" w:sz="0" w:space="0" w:color="auto"/>
                            <w:bottom w:val="none" w:sz="0" w:space="0" w:color="auto"/>
                            <w:right w:val="none" w:sz="0" w:space="0" w:color="auto"/>
                          </w:divBdr>
                          <w:divsChild>
                            <w:div w:id="1998798098">
                              <w:marLeft w:val="0"/>
                              <w:marRight w:val="0"/>
                              <w:marTop w:val="0"/>
                              <w:marBottom w:val="0"/>
                              <w:divBdr>
                                <w:top w:val="none" w:sz="0" w:space="0" w:color="auto"/>
                                <w:left w:val="none" w:sz="0" w:space="0" w:color="auto"/>
                                <w:bottom w:val="none" w:sz="0" w:space="0" w:color="auto"/>
                                <w:right w:val="none" w:sz="0" w:space="0" w:color="auto"/>
                              </w:divBdr>
                              <w:divsChild>
                                <w:div w:id="1998798101">
                                  <w:marLeft w:val="0"/>
                                  <w:marRight w:val="0"/>
                                  <w:marTop w:val="0"/>
                                  <w:marBottom w:val="0"/>
                                  <w:divBdr>
                                    <w:top w:val="none" w:sz="0" w:space="0" w:color="auto"/>
                                    <w:left w:val="none" w:sz="0" w:space="0" w:color="auto"/>
                                    <w:bottom w:val="none" w:sz="0" w:space="0" w:color="auto"/>
                                    <w:right w:val="none" w:sz="0" w:space="0" w:color="auto"/>
                                  </w:divBdr>
                                  <w:divsChild>
                                    <w:div w:id="1998798107">
                                      <w:marLeft w:val="0"/>
                                      <w:marRight w:val="0"/>
                                      <w:marTop w:val="0"/>
                                      <w:marBottom w:val="0"/>
                                      <w:divBdr>
                                        <w:top w:val="none" w:sz="0" w:space="0" w:color="auto"/>
                                        <w:left w:val="none" w:sz="0" w:space="0" w:color="auto"/>
                                        <w:bottom w:val="none" w:sz="0" w:space="0" w:color="auto"/>
                                        <w:right w:val="none" w:sz="0" w:space="0" w:color="auto"/>
                                      </w:divBdr>
                                      <w:divsChild>
                                        <w:div w:id="1998798112">
                                          <w:marLeft w:val="0"/>
                                          <w:marRight w:val="0"/>
                                          <w:marTop w:val="0"/>
                                          <w:marBottom w:val="0"/>
                                          <w:divBdr>
                                            <w:top w:val="none" w:sz="0" w:space="0" w:color="auto"/>
                                            <w:left w:val="none" w:sz="0" w:space="0" w:color="auto"/>
                                            <w:bottom w:val="none" w:sz="0" w:space="0" w:color="auto"/>
                                            <w:right w:val="none" w:sz="0" w:space="0" w:color="auto"/>
                                          </w:divBdr>
                                          <w:divsChild>
                                            <w:div w:id="1998798114">
                                              <w:marLeft w:val="0"/>
                                              <w:marRight w:val="0"/>
                                              <w:marTop w:val="0"/>
                                              <w:marBottom w:val="0"/>
                                              <w:divBdr>
                                                <w:top w:val="none" w:sz="0" w:space="0" w:color="auto"/>
                                                <w:left w:val="none" w:sz="0" w:space="0" w:color="auto"/>
                                                <w:bottom w:val="none" w:sz="0" w:space="0" w:color="auto"/>
                                                <w:right w:val="none" w:sz="0" w:space="0" w:color="auto"/>
                                              </w:divBdr>
                                              <w:divsChild>
                                                <w:div w:id="1998798090">
                                                  <w:marLeft w:val="0"/>
                                                  <w:marRight w:val="0"/>
                                                  <w:marTop w:val="0"/>
                                                  <w:marBottom w:val="0"/>
                                                  <w:divBdr>
                                                    <w:top w:val="none" w:sz="0" w:space="0" w:color="auto"/>
                                                    <w:left w:val="none" w:sz="0" w:space="0" w:color="auto"/>
                                                    <w:bottom w:val="none" w:sz="0" w:space="0" w:color="auto"/>
                                                    <w:right w:val="none" w:sz="0" w:space="0" w:color="auto"/>
                                                  </w:divBdr>
                                                  <w:divsChild>
                                                    <w:div w:id="199879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98798103">
      <w:marLeft w:val="0"/>
      <w:marRight w:val="0"/>
      <w:marTop w:val="0"/>
      <w:marBottom w:val="0"/>
      <w:divBdr>
        <w:top w:val="none" w:sz="0" w:space="0" w:color="auto"/>
        <w:left w:val="none" w:sz="0" w:space="0" w:color="auto"/>
        <w:bottom w:val="none" w:sz="0" w:space="0" w:color="auto"/>
        <w:right w:val="none" w:sz="0" w:space="0" w:color="auto"/>
      </w:divBdr>
      <w:divsChild>
        <w:div w:id="1998798096">
          <w:marLeft w:val="0"/>
          <w:marRight w:val="0"/>
          <w:marTop w:val="0"/>
          <w:marBottom w:val="0"/>
          <w:divBdr>
            <w:top w:val="none" w:sz="0" w:space="0" w:color="auto"/>
            <w:left w:val="none" w:sz="0" w:space="0" w:color="auto"/>
            <w:bottom w:val="none" w:sz="0" w:space="0" w:color="auto"/>
            <w:right w:val="none" w:sz="0" w:space="0" w:color="auto"/>
          </w:divBdr>
          <w:divsChild>
            <w:div w:id="1998798104">
              <w:marLeft w:val="0"/>
              <w:marRight w:val="0"/>
              <w:marTop w:val="0"/>
              <w:marBottom w:val="0"/>
              <w:divBdr>
                <w:top w:val="none" w:sz="0" w:space="0" w:color="auto"/>
                <w:left w:val="none" w:sz="0" w:space="0" w:color="auto"/>
                <w:bottom w:val="none" w:sz="0" w:space="0" w:color="auto"/>
                <w:right w:val="none" w:sz="0" w:space="0" w:color="auto"/>
              </w:divBdr>
              <w:divsChild>
                <w:div w:id="1998798095">
                  <w:marLeft w:val="0"/>
                  <w:marRight w:val="0"/>
                  <w:marTop w:val="0"/>
                  <w:marBottom w:val="0"/>
                  <w:divBdr>
                    <w:top w:val="none" w:sz="0" w:space="0" w:color="auto"/>
                    <w:left w:val="none" w:sz="0" w:space="0" w:color="auto"/>
                    <w:bottom w:val="none" w:sz="0" w:space="0" w:color="auto"/>
                    <w:right w:val="none" w:sz="0" w:space="0" w:color="auto"/>
                  </w:divBdr>
                  <w:divsChild>
                    <w:div w:id="1998798109">
                      <w:marLeft w:val="0"/>
                      <w:marRight w:val="0"/>
                      <w:marTop w:val="0"/>
                      <w:marBottom w:val="0"/>
                      <w:divBdr>
                        <w:top w:val="none" w:sz="0" w:space="0" w:color="auto"/>
                        <w:left w:val="none" w:sz="0" w:space="0" w:color="auto"/>
                        <w:bottom w:val="none" w:sz="0" w:space="0" w:color="auto"/>
                        <w:right w:val="none" w:sz="0" w:space="0" w:color="auto"/>
                      </w:divBdr>
                      <w:divsChild>
                        <w:div w:id="1998798106">
                          <w:marLeft w:val="0"/>
                          <w:marRight w:val="0"/>
                          <w:marTop w:val="0"/>
                          <w:marBottom w:val="0"/>
                          <w:divBdr>
                            <w:top w:val="none" w:sz="0" w:space="0" w:color="auto"/>
                            <w:left w:val="none" w:sz="0" w:space="0" w:color="auto"/>
                            <w:bottom w:val="none" w:sz="0" w:space="0" w:color="auto"/>
                            <w:right w:val="none" w:sz="0" w:space="0" w:color="auto"/>
                          </w:divBdr>
                          <w:divsChild>
                            <w:div w:id="1998798113">
                              <w:marLeft w:val="0"/>
                              <w:marRight w:val="0"/>
                              <w:marTop w:val="0"/>
                              <w:marBottom w:val="0"/>
                              <w:divBdr>
                                <w:top w:val="none" w:sz="0" w:space="0" w:color="auto"/>
                                <w:left w:val="none" w:sz="0" w:space="0" w:color="auto"/>
                                <w:bottom w:val="none" w:sz="0" w:space="0" w:color="auto"/>
                                <w:right w:val="none" w:sz="0" w:space="0" w:color="auto"/>
                              </w:divBdr>
                              <w:divsChild>
                                <w:div w:id="1998798105">
                                  <w:marLeft w:val="0"/>
                                  <w:marRight w:val="0"/>
                                  <w:marTop w:val="0"/>
                                  <w:marBottom w:val="0"/>
                                  <w:divBdr>
                                    <w:top w:val="none" w:sz="0" w:space="0" w:color="auto"/>
                                    <w:left w:val="none" w:sz="0" w:space="0" w:color="auto"/>
                                    <w:bottom w:val="none" w:sz="0" w:space="0" w:color="auto"/>
                                    <w:right w:val="none" w:sz="0" w:space="0" w:color="auto"/>
                                  </w:divBdr>
                                  <w:divsChild>
                                    <w:div w:id="1998798087">
                                      <w:marLeft w:val="0"/>
                                      <w:marRight w:val="0"/>
                                      <w:marTop w:val="0"/>
                                      <w:marBottom w:val="0"/>
                                      <w:divBdr>
                                        <w:top w:val="none" w:sz="0" w:space="0" w:color="auto"/>
                                        <w:left w:val="none" w:sz="0" w:space="0" w:color="auto"/>
                                        <w:bottom w:val="none" w:sz="0" w:space="0" w:color="auto"/>
                                        <w:right w:val="none" w:sz="0" w:space="0" w:color="auto"/>
                                      </w:divBdr>
                                      <w:divsChild>
                                        <w:div w:id="1998798099">
                                          <w:marLeft w:val="0"/>
                                          <w:marRight w:val="0"/>
                                          <w:marTop w:val="0"/>
                                          <w:marBottom w:val="0"/>
                                          <w:divBdr>
                                            <w:top w:val="none" w:sz="0" w:space="0" w:color="auto"/>
                                            <w:left w:val="none" w:sz="0" w:space="0" w:color="auto"/>
                                            <w:bottom w:val="none" w:sz="0" w:space="0" w:color="auto"/>
                                            <w:right w:val="none" w:sz="0" w:space="0" w:color="auto"/>
                                          </w:divBdr>
                                          <w:divsChild>
                                            <w:div w:id="1998798094">
                                              <w:marLeft w:val="0"/>
                                              <w:marRight w:val="0"/>
                                              <w:marTop w:val="0"/>
                                              <w:marBottom w:val="0"/>
                                              <w:divBdr>
                                                <w:top w:val="none" w:sz="0" w:space="0" w:color="auto"/>
                                                <w:left w:val="none" w:sz="0" w:space="0" w:color="auto"/>
                                                <w:bottom w:val="none" w:sz="0" w:space="0" w:color="auto"/>
                                                <w:right w:val="none" w:sz="0" w:space="0" w:color="auto"/>
                                              </w:divBdr>
                                              <w:divsChild>
                                                <w:div w:id="1998798091">
                                                  <w:marLeft w:val="0"/>
                                                  <w:marRight w:val="0"/>
                                                  <w:marTop w:val="0"/>
                                                  <w:marBottom w:val="0"/>
                                                  <w:divBdr>
                                                    <w:top w:val="none" w:sz="0" w:space="0" w:color="auto"/>
                                                    <w:left w:val="none" w:sz="0" w:space="0" w:color="auto"/>
                                                    <w:bottom w:val="none" w:sz="0" w:space="0" w:color="auto"/>
                                                    <w:right w:val="none" w:sz="0" w:space="0" w:color="auto"/>
                                                  </w:divBdr>
                                                  <w:divsChild>
                                                    <w:div w:id="19987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98798110">
      <w:marLeft w:val="0"/>
      <w:marRight w:val="0"/>
      <w:marTop w:val="0"/>
      <w:marBottom w:val="0"/>
      <w:divBdr>
        <w:top w:val="none" w:sz="0" w:space="0" w:color="auto"/>
        <w:left w:val="none" w:sz="0" w:space="0" w:color="auto"/>
        <w:bottom w:val="none" w:sz="0" w:space="0" w:color="auto"/>
        <w:right w:val="none" w:sz="0" w:space="0" w:color="auto"/>
      </w:divBdr>
    </w:div>
    <w:div w:id="199879811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7640</Words>
  <Characters>4356</Characters>
  <Application>Microsoft Office Word</Application>
  <DocSecurity>0</DocSecurity>
  <Lines>36</Lines>
  <Paragraphs>23</Paragraphs>
  <ScaleCrop>false</ScaleCrop>
  <Company/>
  <LinksUpToDate>false</LinksUpToDate>
  <CharactersWithSpaces>11973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Пономаренко Оксана Володимирівна</cp:lastModifiedBy>
  <cp:revision>2</cp:revision>
  <dcterms:created xsi:type="dcterms:W3CDTF">2026-07-16T12:31:00Z</dcterms:created>
  <dcterms:modified xsi:type="dcterms:W3CDTF">2026-07-16T12:31:00Z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2025-12-18T07:15:49Z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321a3cc4-2115-4ae5-b868-e1fca47c0a78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