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110" w:rsidRPr="00DB7110" w:rsidRDefault="00DB7110" w:rsidP="00DB7110">
      <w:pPr>
        <w:suppressAutoHyphens/>
        <w:ind w:left="5387"/>
        <w:jc w:val="both"/>
        <w:rPr>
          <w:color w:val="00000A"/>
          <w:sz w:val="28"/>
          <w:szCs w:val="28"/>
          <w:lang w:val="uk-UA"/>
        </w:rPr>
      </w:pPr>
      <w:r w:rsidRPr="00DB7110">
        <w:rPr>
          <w:color w:val="00000A"/>
          <w:sz w:val="28"/>
          <w:szCs w:val="28"/>
          <w:lang w:val="uk-UA"/>
        </w:rPr>
        <w:t xml:space="preserve">Додаток </w:t>
      </w:r>
    </w:p>
    <w:p w:rsidR="00DB7110" w:rsidRPr="00DB7110" w:rsidRDefault="00DB7110" w:rsidP="00DB7110">
      <w:pPr>
        <w:suppressAutoHyphens/>
        <w:ind w:left="5387"/>
        <w:jc w:val="both"/>
        <w:rPr>
          <w:color w:val="00000A"/>
          <w:sz w:val="28"/>
          <w:szCs w:val="28"/>
          <w:lang w:val="uk-UA"/>
        </w:rPr>
      </w:pPr>
      <w:r w:rsidRPr="00DB7110">
        <w:rPr>
          <w:color w:val="00000A"/>
          <w:sz w:val="28"/>
          <w:szCs w:val="28"/>
          <w:lang w:val="uk-UA"/>
        </w:rPr>
        <w:t>до рішення Київської міської ради</w:t>
      </w:r>
    </w:p>
    <w:p w:rsidR="00DB7110" w:rsidRPr="00DB7110" w:rsidRDefault="00DB7110" w:rsidP="00DB7110">
      <w:pPr>
        <w:suppressAutoHyphens/>
        <w:ind w:left="5387"/>
        <w:jc w:val="both"/>
        <w:rPr>
          <w:color w:val="00000A"/>
          <w:sz w:val="28"/>
          <w:szCs w:val="28"/>
          <w:lang w:val="uk-UA"/>
        </w:rPr>
      </w:pPr>
      <w:r w:rsidRPr="00DB7110">
        <w:rPr>
          <w:color w:val="00000A"/>
          <w:sz w:val="28"/>
          <w:szCs w:val="28"/>
          <w:lang w:val="uk-UA"/>
        </w:rPr>
        <w:t>__________ № __________</w:t>
      </w:r>
    </w:p>
    <w:p w:rsidR="009255B7" w:rsidRDefault="009255B7" w:rsidP="00F45168">
      <w:pPr>
        <w:rPr>
          <w:sz w:val="28"/>
          <w:szCs w:val="28"/>
          <w:lang w:val="uk-UA"/>
        </w:rPr>
      </w:pPr>
    </w:p>
    <w:p w:rsidR="00DB7110" w:rsidRDefault="00DB7110" w:rsidP="009255B7">
      <w:pPr>
        <w:jc w:val="center"/>
        <w:rPr>
          <w:b/>
          <w:sz w:val="28"/>
          <w:szCs w:val="28"/>
          <w:lang w:val="uk-UA"/>
        </w:rPr>
      </w:pPr>
    </w:p>
    <w:p w:rsidR="00260700" w:rsidRDefault="009255B7" w:rsidP="009255B7">
      <w:pPr>
        <w:jc w:val="center"/>
        <w:rPr>
          <w:b/>
          <w:sz w:val="28"/>
          <w:szCs w:val="28"/>
          <w:lang w:val="uk-UA"/>
        </w:rPr>
      </w:pPr>
      <w:r w:rsidRPr="00DB7110">
        <w:rPr>
          <w:b/>
          <w:sz w:val="28"/>
          <w:szCs w:val="28"/>
          <w:lang w:val="uk-UA"/>
        </w:rPr>
        <w:t xml:space="preserve">Звернення </w:t>
      </w:r>
    </w:p>
    <w:p w:rsidR="00DB7110" w:rsidRPr="00DB7110" w:rsidRDefault="00260700" w:rsidP="009255B7">
      <w:pPr>
        <w:jc w:val="center"/>
        <w:rPr>
          <w:b/>
          <w:sz w:val="28"/>
          <w:szCs w:val="28"/>
          <w:lang w:val="uk-UA"/>
        </w:rPr>
      </w:pPr>
      <w:r>
        <w:rPr>
          <w:b/>
          <w:sz w:val="28"/>
          <w:szCs w:val="28"/>
          <w:lang w:val="uk-UA"/>
        </w:rPr>
        <w:t xml:space="preserve">Київської міської ради </w:t>
      </w:r>
      <w:r w:rsidR="009255B7" w:rsidRPr="00DB7110">
        <w:rPr>
          <w:b/>
          <w:sz w:val="28"/>
          <w:szCs w:val="28"/>
          <w:lang w:val="uk-UA"/>
        </w:rPr>
        <w:t xml:space="preserve">до Кабінету Міністрів України </w:t>
      </w:r>
    </w:p>
    <w:p w:rsidR="009255B7" w:rsidRPr="00DB7110" w:rsidRDefault="009255B7" w:rsidP="009255B7">
      <w:pPr>
        <w:jc w:val="center"/>
        <w:rPr>
          <w:b/>
          <w:sz w:val="28"/>
          <w:szCs w:val="28"/>
          <w:lang w:val="uk-UA"/>
        </w:rPr>
      </w:pPr>
      <w:r w:rsidRPr="00DB7110">
        <w:rPr>
          <w:b/>
          <w:sz w:val="28"/>
          <w:szCs w:val="28"/>
          <w:lang w:val="uk-UA"/>
        </w:rPr>
        <w:t xml:space="preserve">щодо внесення змін до  Порядку виконання повноважень Державною казначейською службою в особливому режимі в умовах воєнного стану, затвердженого постановою Кабінету Міністрів України від 09.06.2021 </w:t>
      </w:r>
      <w:r w:rsidR="00DB7110">
        <w:rPr>
          <w:b/>
          <w:sz w:val="28"/>
          <w:szCs w:val="28"/>
          <w:lang w:val="uk-UA"/>
        </w:rPr>
        <w:br/>
      </w:r>
      <w:r w:rsidRPr="00DB7110">
        <w:rPr>
          <w:b/>
          <w:sz w:val="28"/>
          <w:szCs w:val="28"/>
          <w:lang w:val="uk-UA"/>
        </w:rPr>
        <w:t>№ 590</w:t>
      </w:r>
    </w:p>
    <w:p w:rsidR="009255B7" w:rsidRDefault="009255B7" w:rsidP="009255B7">
      <w:pPr>
        <w:ind w:firstLine="709"/>
        <w:jc w:val="both"/>
        <w:rPr>
          <w:sz w:val="28"/>
          <w:szCs w:val="28"/>
          <w:lang w:val="uk-UA"/>
        </w:rPr>
      </w:pPr>
    </w:p>
    <w:p w:rsidR="009255B7" w:rsidRPr="00900B00" w:rsidRDefault="009255B7" w:rsidP="006D1406">
      <w:pPr>
        <w:ind w:firstLine="709"/>
        <w:jc w:val="both"/>
        <w:rPr>
          <w:sz w:val="28"/>
          <w:szCs w:val="28"/>
          <w:lang w:val="uk-UA"/>
        </w:rPr>
      </w:pPr>
      <w:bookmarkStart w:id="0" w:name="_Hlk175675126"/>
      <w:r w:rsidRPr="00900B00">
        <w:rPr>
          <w:sz w:val="28"/>
          <w:szCs w:val="28"/>
          <w:lang w:val="uk-UA"/>
        </w:rPr>
        <w:t>Київська міська в</w:t>
      </w:r>
      <w:r>
        <w:rPr>
          <w:sz w:val="28"/>
          <w:szCs w:val="28"/>
          <w:lang w:val="uk-UA"/>
        </w:rPr>
        <w:t>лада</w:t>
      </w:r>
      <w:r w:rsidRPr="00900B00">
        <w:rPr>
          <w:rFonts w:eastAsia="Calibri"/>
          <w:sz w:val="28"/>
          <w:szCs w:val="28"/>
          <w:lang w:val="uk-UA" w:eastAsia="en-US"/>
        </w:rPr>
        <w:t xml:space="preserve"> здійснює заходи по забезпеченню безперебійного </w:t>
      </w:r>
      <w:r w:rsidRPr="00900B00">
        <w:rPr>
          <w:sz w:val="28"/>
          <w:szCs w:val="28"/>
          <w:lang w:val="uk-UA"/>
        </w:rPr>
        <w:t>функціонування паливно-енергетичного комплексу міста, систем водопостачання, водовідведення, стабільного обслуговування зовнішніх інженерних мереж, ліфтового господарства</w:t>
      </w:r>
      <w:r>
        <w:rPr>
          <w:sz w:val="28"/>
          <w:szCs w:val="28"/>
          <w:lang w:val="uk-UA"/>
        </w:rPr>
        <w:t>, тощо</w:t>
      </w:r>
      <w:r w:rsidRPr="00900B00">
        <w:rPr>
          <w:sz w:val="28"/>
          <w:szCs w:val="28"/>
          <w:lang w:val="uk-UA"/>
        </w:rPr>
        <w:t>.</w:t>
      </w:r>
      <w:r>
        <w:rPr>
          <w:sz w:val="28"/>
          <w:szCs w:val="28"/>
          <w:lang w:val="uk-UA"/>
        </w:rPr>
        <w:t xml:space="preserve"> </w:t>
      </w:r>
      <w:r w:rsidRPr="00900B00">
        <w:rPr>
          <w:sz w:val="28"/>
          <w:szCs w:val="28"/>
          <w:lang w:val="uk-UA"/>
        </w:rPr>
        <w:t>Наслідки агресії ворога усуваються у найкоротші терміни - відновлюються інженерні мережі міста, об’єкти критичної інфраструктури та інші об’єкти, що страждають від постійних ракетних обстрілів.</w:t>
      </w:r>
    </w:p>
    <w:p w:rsidR="009255B7" w:rsidRPr="00900B00" w:rsidRDefault="009255B7" w:rsidP="006D1406">
      <w:pPr>
        <w:ind w:firstLine="709"/>
        <w:jc w:val="both"/>
        <w:rPr>
          <w:sz w:val="28"/>
          <w:szCs w:val="28"/>
          <w:lang w:val="uk-UA"/>
        </w:rPr>
      </w:pPr>
      <w:r w:rsidRPr="00900B00">
        <w:rPr>
          <w:sz w:val="28"/>
          <w:szCs w:val="28"/>
          <w:lang w:val="uk-UA"/>
        </w:rPr>
        <w:t xml:space="preserve">Для забезпечення терміновості виконання </w:t>
      </w:r>
      <w:r w:rsidR="00260700">
        <w:rPr>
          <w:sz w:val="28"/>
          <w:szCs w:val="28"/>
          <w:lang w:val="uk-UA"/>
        </w:rPr>
        <w:t xml:space="preserve">відновлювальних </w:t>
      </w:r>
      <w:r w:rsidRPr="00900B00">
        <w:rPr>
          <w:sz w:val="28"/>
          <w:szCs w:val="28"/>
          <w:lang w:val="uk-UA"/>
        </w:rPr>
        <w:t>робіт по важливих інфраструктурних об’єктах столиці України здійснюється фінансування об’єктів критичної інфраструктури відповідно до вимог</w:t>
      </w:r>
      <w:r w:rsidR="00260700">
        <w:rPr>
          <w:sz w:val="28"/>
          <w:szCs w:val="28"/>
          <w:lang w:val="uk-UA"/>
        </w:rPr>
        <w:t>,</w:t>
      </w:r>
      <w:r w:rsidRPr="00900B00">
        <w:rPr>
          <w:sz w:val="28"/>
          <w:szCs w:val="28"/>
          <w:lang w:val="uk-UA"/>
        </w:rPr>
        <w:t xml:space="preserve"> встановлених постановою Кабінету Міністрів України від 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w:t>
      </w:r>
      <w:r>
        <w:rPr>
          <w:sz w:val="28"/>
          <w:szCs w:val="28"/>
          <w:lang w:val="uk-UA"/>
        </w:rPr>
        <w:t xml:space="preserve"> (далі</w:t>
      </w:r>
      <w:r w:rsidR="002C539C">
        <w:rPr>
          <w:sz w:val="28"/>
          <w:szCs w:val="28"/>
          <w:lang w:val="uk-UA"/>
        </w:rPr>
        <w:t xml:space="preserve"> </w:t>
      </w:r>
      <w:r w:rsidR="007F43A4">
        <w:rPr>
          <w:sz w:val="28"/>
          <w:szCs w:val="28"/>
          <w:lang w:val="uk-UA"/>
        </w:rPr>
        <w:t>–</w:t>
      </w:r>
      <w:r>
        <w:rPr>
          <w:sz w:val="28"/>
          <w:szCs w:val="28"/>
          <w:lang w:val="uk-UA"/>
        </w:rPr>
        <w:t xml:space="preserve"> Постанова № 1070)</w:t>
      </w:r>
      <w:r w:rsidRPr="00900B00">
        <w:rPr>
          <w:sz w:val="28"/>
          <w:szCs w:val="28"/>
          <w:lang w:val="uk-UA"/>
        </w:rPr>
        <w:t>.</w:t>
      </w:r>
    </w:p>
    <w:bookmarkEnd w:id="0"/>
    <w:p w:rsidR="009255B7" w:rsidRPr="00900B00" w:rsidRDefault="009255B7" w:rsidP="006D1406">
      <w:pPr>
        <w:ind w:firstLine="709"/>
        <w:jc w:val="both"/>
        <w:rPr>
          <w:sz w:val="28"/>
          <w:szCs w:val="28"/>
          <w:lang w:val="uk-UA"/>
        </w:rPr>
      </w:pPr>
      <w:r w:rsidRPr="00900B00">
        <w:rPr>
          <w:sz w:val="28"/>
          <w:szCs w:val="28"/>
          <w:lang w:val="uk-UA"/>
        </w:rPr>
        <w:t xml:space="preserve">В рамках дії Постанови </w:t>
      </w:r>
      <w:r>
        <w:rPr>
          <w:sz w:val="28"/>
          <w:szCs w:val="28"/>
          <w:lang w:val="uk-UA"/>
        </w:rPr>
        <w:t xml:space="preserve">№ 1070 </w:t>
      </w:r>
      <w:r w:rsidRPr="00900B00">
        <w:rPr>
          <w:sz w:val="28"/>
          <w:szCs w:val="28"/>
          <w:lang w:val="uk-UA"/>
        </w:rPr>
        <w:t>розпорядники (одержувачі) бюджетних коштів у договорах про закупівлю товарів, робіт і послуг за бюджетні кошти можуть передбачати попередню оплату в разі закупівлі товарів, робіт і послуг за капітальними видатками. Розмір та строк попередньої оплати, кількість платежів з попередньої оплати, а також положення щодо здійснення в поточному бюджетному періоді попередньої оплати тих товарів, робіт і послуг, що згідно з договорами про закупівлю передбачається поставити, виконати і надати протягом поточного чи наступного бюджетного періоду, визначаються головним розпорядником бюджетних коштів виходячи із необхідності, що обґрунтовується, зокрема, реальним станом поставки товару, виконання робіт, надання послуг, помісячним розподілом бюджетних асигнувань, сезонністю робіт, циклом виробництва.</w:t>
      </w:r>
    </w:p>
    <w:p w:rsidR="009255B7" w:rsidRPr="00900B00" w:rsidRDefault="009255B7" w:rsidP="006D1406">
      <w:pPr>
        <w:ind w:firstLine="709"/>
        <w:jc w:val="both"/>
        <w:rPr>
          <w:rFonts w:eastAsia="Calibri"/>
          <w:sz w:val="28"/>
          <w:szCs w:val="28"/>
          <w:lang w:val="uk-UA" w:eastAsia="en-US"/>
        </w:rPr>
      </w:pPr>
      <w:r w:rsidRPr="00900B00">
        <w:rPr>
          <w:sz w:val="28"/>
          <w:szCs w:val="28"/>
          <w:lang w:val="uk-UA"/>
        </w:rPr>
        <w:t>Також для одержувачів бюджетних коштів обов’язковою умовою для перерахування попередньої оплати  є укладання договорів про закупівлю</w:t>
      </w:r>
      <w:r w:rsidRPr="00900B00">
        <w:rPr>
          <w:rFonts w:eastAsia="Calibri"/>
          <w:sz w:val="28"/>
          <w:szCs w:val="28"/>
          <w:lang w:val="uk-UA" w:eastAsia="en-US"/>
        </w:rPr>
        <w:t xml:space="preserve"> </w:t>
      </w:r>
      <w:r w:rsidRPr="00900B00">
        <w:rPr>
          <w:rFonts w:eastAsia="Calibri"/>
          <w:sz w:val="28"/>
          <w:szCs w:val="28"/>
          <w:lang w:val="uk-UA" w:eastAsia="en-US"/>
        </w:rPr>
        <w:lastRenderedPageBreak/>
        <w:t xml:space="preserve">товарів, робіт і послуг відповідно до законодавства з урахуванням </w:t>
      </w:r>
      <w:bookmarkStart w:id="1" w:name="n22"/>
      <w:bookmarkEnd w:id="1"/>
      <w:r w:rsidRPr="00900B00">
        <w:rPr>
          <w:rFonts w:eastAsia="Calibri"/>
          <w:sz w:val="28"/>
          <w:szCs w:val="28"/>
          <w:lang w:val="uk-UA" w:eastAsia="en-US"/>
        </w:rPr>
        <w:t>спрямування сум попередньої оплати за капітальними видатками виконавцям робіт, постачальникам товарів і надавачам послуг на небюджетні рахунки, відкриті на їх ім’я в органах Державної казначейської служби у встановленому законодавством порядку, з подальшим використанням зазначених коштів виконавцями робіт, постачальниками товарів і надавачами послуг виключно з таких рахунків на цілі, визначені договорами про закупівлю товарів, робіт і послуг, з наданням підтвердних документів органам Державної казначейської служби для здійснення платежів.</w:t>
      </w:r>
    </w:p>
    <w:p w:rsidR="009255B7" w:rsidRPr="00590706" w:rsidRDefault="009255B7" w:rsidP="006D1406">
      <w:pPr>
        <w:ind w:firstLine="567"/>
        <w:jc w:val="both"/>
        <w:rPr>
          <w:sz w:val="28"/>
          <w:szCs w:val="28"/>
          <w:lang w:val="uk-UA"/>
        </w:rPr>
      </w:pPr>
      <w:r>
        <w:rPr>
          <w:sz w:val="28"/>
          <w:szCs w:val="28"/>
          <w:lang w:val="uk-UA"/>
        </w:rPr>
        <w:t xml:space="preserve">Відповідно до пункту </w:t>
      </w:r>
      <w:r w:rsidRPr="00590706">
        <w:rPr>
          <w:sz w:val="28"/>
          <w:szCs w:val="28"/>
          <w:lang w:val="uk-UA"/>
        </w:rPr>
        <w:t>19 Порядку виконання повноважень Державною казначейською службою в особливому режимі в умовах воєнного стану, затвердженого постановою Кабінету Міністрів України від 09.06.2021 №</w:t>
      </w:r>
      <w:r w:rsidR="006D1406">
        <w:rPr>
          <w:sz w:val="28"/>
          <w:szCs w:val="28"/>
          <w:lang w:val="uk-UA"/>
        </w:rPr>
        <w:t xml:space="preserve"> </w:t>
      </w:r>
      <w:r w:rsidRPr="00590706">
        <w:rPr>
          <w:sz w:val="28"/>
          <w:szCs w:val="28"/>
          <w:lang w:val="uk-UA"/>
        </w:rPr>
        <w:t>590 (далі – Порядок № 590)</w:t>
      </w:r>
      <w:r>
        <w:rPr>
          <w:sz w:val="28"/>
          <w:szCs w:val="28"/>
          <w:lang w:val="uk-UA"/>
        </w:rPr>
        <w:t xml:space="preserve"> </w:t>
      </w:r>
      <w:r w:rsidRPr="0043711B">
        <w:rPr>
          <w:sz w:val="28"/>
          <w:szCs w:val="28"/>
          <w:lang w:val="uk-UA"/>
        </w:rPr>
        <w:t xml:space="preserve">органи Казначейства здійснюють платежі </w:t>
      </w:r>
      <w:r>
        <w:rPr>
          <w:sz w:val="28"/>
          <w:szCs w:val="28"/>
          <w:lang w:val="uk-UA"/>
        </w:rPr>
        <w:t xml:space="preserve">у встановленій черговості </w:t>
      </w:r>
      <w:r w:rsidRPr="0043711B">
        <w:rPr>
          <w:sz w:val="28"/>
          <w:szCs w:val="28"/>
          <w:lang w:val="uk-UA"/>
        </w:rPr>
        <w:t>з урахуванням ресурсної забезпеченості єдиного казначейського рахунка</w:t>
      </w:r>
      <w:r w:rsidRPr="00590706">
        <w:rPr>
          <w:sz w:val="28"/>
          <w:szCs w:val="28"/>
          <w:lang w:val="uk-UA"/>
        </w:rPr>
        <w:t>.</w:t>
      </w:r>
    </w:p>
    <w:p w:rsidR="009255B7" w:rsidRDefault="009255B7" w:rsidP="00FE48C7">
      <w:pPr>
        <w:ind w:firstLine="567"/>
        <w:jc w:val="both"/>
        <w:rPr>
          <w:rFonts w:eastAsia="Calibri"/>
          <w:sz w:val="28"/>
          <w:szCs w:val="28"/>
          <w:lang w:val="uk-UA" w:eastAsia="en-US"/>
        </w:rPr>
      </w:pPr>
      <w:bookmarkStart w:id="2" w:name="_Hlk175675764"/>
      <w:r>
        <w:rPr>
          <w:rFonts w:eastAsia="Calibri"/>
          <w:sz w:val="28"/>
          <w:szCs w:val="28"/>
          <w:lang w:val="uk-UA" w:eastAsia="en-US"/>
        </w:rPr>
        <w:t>Наразі існує складна ситуація щодо попередньої оплати, а саме</w:t>
      </w:r>
      <w:r w:rsidR="006E26BB">
        <w:rPr>
          <w:rFonts w:eastAsia="Calibri"/>
          <w:sz w:val="28"/>
          <w:szCs w:val="28"/>
          <w:lang w:val="uk-UA" w:eastAsia="en-US"/>
        </w:rPr>
        <w:t>:</w:t>
      </w:r>
      <w:r>
        <w:rPr>
          <w:rFonts w:eastAsia="Calibri"/>
          <w:sz w:val="28"/>
          <w:szCs w:val="28"/>
          <w:lang w:val="uk-UA" w:eastAsia="en-US"/>
        </w:rPr>
        <w:t xml:space="preserve"> одержувачі коштів, які </w:t>
      </w:r>
      <w:r w:rsidRPr="00396A0C">
        <w:rPr>
          <w:rFonts w:eastAsia="Calibri"/>
          <w:sz w:val="28"/>
          <w:szCs w:val="28"/>
          <w:lang w:val="uk-UA" w:eastAsia="en-US"/>
        </w:rPr>
        <w:t>уклада</w:t>
      </w:r>
      <w:r w:rsidR="008F581B">
        <w:rPr>
          <w:rFonts w:eastAsia="Calibri"/>
          <w:sz w:val="28"/>
          <w:szCs w:val="28"/>
          <w:lang w:val="uk-UA" w:eastAsia="en-US"/>
        </w:rPr>
        <w:t>ли</w:t>
      </w:r>
      <w:r w:rsidRPr="00396A0C">
        <w:rPr>
          <w:rFonts w:eastAsia="Calibri"/>
          <w:sz w:val="28"/>
          <w:szCs w:val="28"/>
          <w:lang w:val="uk-UA" w:eastAsia="en-US"/>
        </w:rPr>
        <w:t xml:space="preserve"> договори </w:t>
      </w:r>
      <w:r>
        <w:rPr>
          <w:rFonts w:eastAsia="Calibri"/>
          <w:sz w:val="28"/>
          <w:szCs w:val="28"/>
          <w:lang w:val="uk-UA" w:eastAsia="en-US"/>
        </w:rPr>
        <w:t xml:space="preserve">генерального </w:t>
      </w:r>
      <w:proofErr w:type="spellStart"/>
      <w:r>
        <w:rPr>
          <w:rFonts w:eastAsia="Calibri"/>
          <w:sz w:val="28"/>
          <w:szCs w:val="28"/>
          <w:lang w:val="uk-UA" w:eastAsia="en-US"/>
        </w:rPr>
        <w:t>підряду</w:t>
      </w:r>
      <w:proofErr w:type="spellEnd"/>
      <w:r>
        <w:rPr>
          <w:rFonts w:eastAsia="Calibri"/>
          <w:sz w:val="28"/>
          <w:szCs w:val="28"/>
          <w:lang w:val="uk-UA" w:eastAsia="en-US"/>
        </w:rPr>
        <w:t xml:space="preserve"> на виконання </w:t>
      </w:r>
      <w:r w:rsidRPr="00396A0C">
        <w:rPr>
          <w:sz w:val="28"/>
          <w:szCs w:val="28"/>
          <w:lang w:val="uk-UA"/>
        </w:rPr>
        <w:t xml:space="preserve">робіт по </w:t>
      </w:r>
      <w:r>
        <w:rPr>
          <w:sz w:val="28"/>
          <w:szCs w:val="28"/>
          <w:lang w:val="uk-UA"/>
        </w:rPr>
        <w:t>відновленню в</w:t>
      </w:r>
      <w:r w:rsidRPr="00396A0C">
        <w:rPr>
          <w:sz w:val="28"/>
          <w:szCs w:val="28"/>
          <w:lang w:val="uk-UA"/>
        </w:rPr>
        <w:t>ажливи</w:t>
      </w:r>
      <w:r>
        <w:rPr>
          <w:sz w:val="28"/>
          <w:szCs w:val="28"/>
          <w:lang w:val="uk-UA"/>
        </w:rPr>
        <w:t>х</w:t>
      </w:r>
      <w:r w:rsidRPr="00396A0C">
        <w:rPr>
          <w:sz w:val="28"/>
          <w:szCs w:val="28"/>
          <w:lang w:val="uk-UA"/>
        </w:rPr>
        <w:t xml:space="preserve"> інфраструктурни</w:t>
      </w:r>
      <w:r>
        <w:rPr>
          <w:sz w:val="28"/>
          <w:szCs w:val="28"/>
          <w:lang w:val="uk-UA"/>
        </w:rPr>
        <w:t>х</w:t>
      </w:r>
      <w:r w:rsidRPr="00396A0C">
        <w:rPr>
          <w:sz w:val="28"/>
          <w:szCs w:val="28"/>
          <w:lang w:val="uk-UA"/>
        </w:rPr>
        <w:t xml:space="preserve"> об’єкт</w:t>
      </w:r>
      <w:r>
        <w:rPr>
          <w:sz w:val="28"/>
          <w:szCs w:val="28"/>
          <w:lang w:val="uk-UA"/>
        </w:rPr>
        <w:t>ів</w:t>
      </w:r>
      <w:r w:rsidRPr="00396A0C">
        <w:rPr>
          <w:sz w:val="28"/>
          <w:szCs w:val="28"/>
          <w:lang w:val="uk-UA"/>
        </w:rPr>
        <w:t xml:space="preserve"> столиці України</w:t>
      </w:r>
      <w:r>
        <w:rPr>
          <w:sz w:val="28"/>
          <w:szCs w:val="28"/>
          <w:lang w:val="uk-UA"/>
        </w:rPr>
        <w:t xml:space="preserve"> не </w:t>
      </w:r>
      <w:r w:rsidRPr="00900B00">
        <w:rPr>
          <w:rFonts w:eastAsia="Calibri"/>
          <w:sz w:val="28"/>
          <w:szCs w:val="28"/>
          <w:lang w:val="uk-UA" w:eastAsia="en-US"/>
        </w:rPr>
        <w:t xml:space="preserve">мають можливості </w:t>
      </w:r>
      <w:r w:rsidRPr="00396A0C">
        <w:rPr>
          <w:sz w:val="28"/>
          <w:szCs w:val="28"/>
          <w:lang w:val="uk-UA"/>
        </w:rPr>
        <w:t xml:space="preserve">виконувати свої договірні зобов’язання по діючих договорах </w:t>
      </w:r>
      <w:proofErr w:type="spellStart"/>
      <w:r w:rsidRPr="00396A0C">
        <w:rPr>
          <w:sz w:val="28"/>
          <w:szCs w:val="28"/>
          <w:lang w:val="uk-UA"/>
        </w:rPr>
        <w:t>підряду</w:t>
      </w:r>
      <w:proofErr w:type="spellEnd"/>
      <w:r w:rsidRPr="00396A0C">
        <w:rPr>
          <w:sz w:val="28"/>
          <w:szCs w:val="28"/>
          <w:lang w:val="uk-UA"/>
        </w:rPr>
        <w:t xml:space="preserve"> в частині фінансування та виконання робіт, у зв’язку з тривалим процесом проведення попередньої оплати</w:t>
      </w:r>
      <w:r>
        <w:rPr>
          <w:sz w:val="28"/>
          <w:szCs w:val="28"/>
          <w:lang w:val="uk-UA"/>
        </w:rPr>
        <w:t>,</w:t>
      </w:r>
      <w:r w:rsidRPr="00396A0C">
        <w:rPr>
          <w:rFonts w:eastAsia="Calibri"/>
          <w:sz w:val="28"/>
          <w:szCs w:val="28"/>
          <w:lang w:val="uk-UA" w:eastAsia="en-US"/>
        </w:rPr>
        <w:t xml:space="preserve"> </w:t>
      </w:r>
      <w:r w:rsidRPr="00900B00">
        <w:rPr>
          <w:rFonts w:eastAsia="Calibri"/>
          <w:sz w:val="28"/>
          <w:szCs w:val="28"/>
          <w:lang w:val="uk-UA" w:eastAsia="en-US"/>
        </w:rPr>
        <w:t>оскільки право на проведення так</w:t>
      </w:r>
      <w:r>
        <w:rPr>
          <w:rFonts w:eastAsia="Calibri"/>
          <w:sz w:val="28"/>
          <w:szCs w:val="28"/>
          <w:lang w:val="uk-UA" w:eastAsia="en-US"/>
        </w:rPr>
        <w:t>ої</w:t>
      </w:r>
      <w:r w:rsidRPr="00900B00">
        <w:rPr>
          <w:rFonts w:eastAsia="Calibri"/>
          <w:sz w:val="28"/>
          <w:szCs w:val="28"/>
          <w:lang w:val="uk-UA" w:eastAsia="en-US"/>
        </w:rPr>
        <w:t xml:space="preserve"> оплат</w:t>
      </w:r>
      <w:r>
        <w:rPr>
          <w:rFonts w:eastAsia="Calibri"/>
          <w:sz w:val="28"/>
          <w:szCs w:val="28"/>
          <w:lang w:val="uk-UA" w:eastAsia="en-US"/>
        </w:rPr>
        <w:t>и</w:t>
      </w:r>
      <w:r w:rsidRPr="00900B00">
        <w:rPr>
          <w:rFonts w:eastAsia="Calibri"/>
          <w:sz w:val="28"/>
          <w:szCs w:val="28"/>
          <w:lang w:val="uk-UA" w:eastAsia="en-US"/>
        </w:rPr>
        <w:t xml:space="preserve"> обмежено нормативно, платежі в рамках підпункту 3 пункту 19 Порядку</w:t>
      </w:r>
      <w:r>
        <w:rPr>
          <w:rFonts w:eastAsia="Calibri"/>
          <w:sz w:val="28"/>
          <w:szCs w:val="28"/>
          <w:lang w:val="uk-UA" w:eastAsia="en-US"/>
        </w:rPr>
        <w:t xml:space="preserve"> № 590</w:t>
      </w:r>
      <w:r w:rsidRPr="00900B00">
        <w:rPr>
          <w:rFonts w:eastAsia="Calibri"/>
          <w:sz w:val="28"/>
          <w:szCs w:val="28"/>
          <w:lang w:val="uk-UA" w:eastAsia="en-US"/>
        </w:rPr>
        <w:t xml:space="preserve">  віднесено до останньої черги. </w:t>
      </w:r>
    </w:p>
    <w:p w:rsidR="009255B7" w:rsidRDefault="009255B7" w:rsidP="00FE48C7">
      <w:pPr>
        <w:ind w:firstLine="567"/>
        <w:jc w:val="both"/>
        <w:rPr>
          <w:sz w:val="28"/>
          <w:szCs w:val="28"/>
          <w:lang w:val="uk-UA"/>
        </w:rPr>
      </w:pPr>
      <w:r>
        <w:rPr>
          <w:sz w:val="28"/>
          <w:szCs w:val="28"/>
          <w:lang w:val="uk-UA"/>
        </w:rPr>
        <w:t>Генпідрядник в</w:t>
      </w:r>
      <w:r w:rsidRPr="00396A0C">
        <w:rPr>
          <w:sz w:val="28"/>
          <w:szCs w:val="28"/>
          <w:lang w:val="uk-UA"/>
        </w:rPr>
        <w:t xml:space="preserve"> </w:t>
      </w:r>
      <w:r>
        <w:rPr>
          <w:sz w:val="28"/>
          <w:szCs w:val="28"/>
          <w:lang w:val="uk-UA"/>
        </w:rPr>
        <w:t>рамках виконання  будівельних робіт об’єкту укладає договори на надання послуг та поставки товарів, а також субпідряду, в яких є складова поставки матеріалів вітчизняного та імпортного виробництва. Термін поставки таких матеріалів за умовами укладених договорів становить декілька місяців з  моменту отримання на рахунок субпідрядника попередньої оплати за матеріали.</w:t>
      </w:r>
    </w:p>
    <w:p w:rsidR="009255B7" w:rsidRDefault="009255B7" w:rsidP="00FE48C7">
      <w:pPr>
        <w:ind w:firstLine="567"/>
        <w:jc w:val="both"/>
        <w:rPr>
          <w:sz w:val="28"/>
          <w:szCs w:val="28"/>
          <w:lang w:val="uk-UA"/>
        </w:rPr>
      </w:pPr>
      <w:r>
        <w:rPr>
          <w:sz w:val="28"/>
          <w:szCs w:val="28"/>
          <w:lang w:val="uk-UA"/>
        </w:rPr>
        <w:t>Після отримання авансового платежу від одержувача коштів (замовника будівництва) генпідрядник надає платіжні інструкції на виконання в Державну казначейську службу України, оплати по яких проводять через декілька календарних місяців з урахуванням черговості платежів.</w:t>
      </w:r>
    </w:p>
    <w:p w:rsidR="009255B7" w:rsidRDefault="009255B7" w:rsidP="00FE48C7">
      <w:pPr>
        <w:ind w:firstLine="567"/>
        <w:jc w:val="both"/>
        <w:rPr>
          <w:sz w:val="28"/>
          <w:szCs w:val="28"/>
          <w:lang w:val="uk-UA"/>
        </w:rPr>
      </w:pPr>
      <w:bookmarkStart w:id="3" w:name="_Hlk175675914"/>
      <w:bookmarkEnd w:id="2"/>
      <w:r>
        <w:rPr>
          <w:sz w:val="28"/>
          <w:szCs w:val="28"/>
          <w:lang w:val="uk-UA"/>
        </w:rPr>
        <w:t xml:space="preserve">Таким чином, поставки замовлених матеріалів переносяться на невизначений термін. </w:t>
      </w:r>
      <w:r w:rsidR="00FE48C7">
        <w:rPr>
          <w:sz w:val="28"/>
          <w:szCs w:val="28"/>
          <w:lang w:val="uk-UA"/>
        </w:rPr>
        <w:t>Така</w:t>
      </w:r>
      <w:r>
        <w:rPr>
          <w:sz w:val="28"/>
          <w:szCs w:val="28"/>
          <w:lang w:val="uk-UA"/>
        </w:rPr>
        <w:t xml:space="preserve"> затримка проведення платіжних інструкцій унеможливлює своєчасне закриття авансового платежу Генпідрядником, так як технологія проведення робіт передбачає комплекс необхідної кількості матеріалів та складових вітчизняного та імпортного виробництва </w:t>
      </w:r>
      <w:r w:rsidR="007F1D1F">
        <w:rPr>
          <w:sz w:val="28"/>
          <w:szCs w:val="28"/>
          <w:lang w:val="uk-UA"/>
        </w:rPr>
        <w:t>і</w:t>
      </w:r>
      <w:r>
        <w:rPr>
          <w:sz w:val="28"/>
          <w:szCs w:val="28"/>
          <w:lang w:val="uk-UA"/>
        </w:rPr>
        <w:t xml:space="preserve"> значного терміну доставки в Україну.</w:t>
      </w:r>
    </w:p>
    <w:p w:rsidR="0054345F" w:rsidRDefault="00FE48C7" w:rsidP="00FE48C7">
      <w:pPr>
        <w:ind w:firstLine="567"/>
        <w:jc w:val="both"/>
        <w:rPr>
          <w:sz w:val="28"/>
          <w:szCs w:val="28"/>
          <w:lang w:val="uk-UA"/>
        </w:rPr>
      </w:pPr>
      <w:bookmarkStart w:id="4" w:name="_GoBack"/>
      <w:bookmarkEnd w:id="3"/>
      <w:bookmarkEnd w:id="4"/>
      <w:r>
        <w:rPr>
          <w:sz w:val="28"/>
          <w:szCs w:val="28"/>
          <w:lang w:val="uk-UA"/>
        </w:rPr>
        <w:t>Тобто</w:t>
      </w:r>
      <w:r w:rsidR="009255B7">
        <w:rPr>
          <w:sz w:val="28"/>
          <w:szCs w:val="28"/>
          <w:lang w:val="uk-UA"/>
        </w:rPr>
        <w:t>, н</w:t>
      </w:r>
      <w:r w:rsidR="009255B7" w:rsidRPr="00900B00">
        <w:rPr>
          <w:sz w:val="28"/>
          <w:szCs w:val="28"/>
          <w:lang w:val="uk-UA"/>
        </w:rPr>
        <w:t xml:space="preserve">еотримання підрядними організаціями своєчасних розрахунків за виконані роботи позбавляє їх можливості закуповувати матеріали для </w:t>
      </w:r>
      <w:r w:rsidR="009255B7" w:rsidRPr="00900B00">
        <w:rPr>
          <w:sz w:val="28"/>
          <w:szCs w:val="28"/>
          <w:lang w:val="uk-UA"/>
        </w:rPr>
        <w:lastRenderedPageBreak/>
        <w:t xml:space="preserve">виконання подальших робіт, призводить до порушення графіків </w:t>
      </w:r>
      <w:bookmarkStart w:id="5" w:name="_Hlk175676267"/>
      <w:r w:rsidR="009255B7" w:rsidRPr="00900B00">
        <w:rPr>
          <w:sz w:val="28"/>
          <w:szCs w:val="28"/>
          <w:lang w:val="uk-UA"/>
        </w:rPr>
        <w:t>завершення виконання робіт з підстав затримки фінансування</w:t>
      </w:r>
      <w:bookmarkEnd w:id="5"/>
      <w:r w:rsidR="009255B7" w:rsidRPr="00900B00">
        <w:rPr>
          <w:sz w:val="28"/>
          <w:szCs w:val="28"/>
          <w:lang w:val="uk-UA"/>
        </w:rPr>
        <w:t xml:space="preserve">. </w:t>
      </w:r>
    </w:p>
    <w:p w:rsidR="0054345F" w:rsidRPr="009255B7" w:rsidRDefault="0054345F" w:rsidP="006D1406">
      <w:pPr>
        <w:ind w:firstLine="708"/>
        <w:jc w:val="both"/>
        <w:rPr>
          <w:sz w:val="28"/>
          <w:szCs w:val="28"/>
          <w:lang w:val="uk-UA"/>
        </w:rPr>
      </w:pPr>
      <w:r>
        <w:rPr>
          <w:rFonts w:eastAsia="Calibri"/>
          <w:sz w:val="28"/>
          <w:szCs w:val="28"/>
          <w:lang w:val="uk-UA" w:eastAsia="en-US"/>
        </w:rPr>
        <w:t xml:space="preserve">Необхідно зауважити, що окремої уваги потребує фінансування </w:t>
      </w:r>
      <w:r w:rsidRPr="009255B7">
        <w:rPr>
          <w:sz w:val="28"/>
          <w:szCs w:val="28"/>
          <w:lang w:val="uk-UA"/>
        </w:rPr>
        <w:t xml:space="preserve">пріоритетних робіт зокрема з: </w:t>
      </w:r>
    </w:p>
    <w:p w:rsidR="0054345F" w:rsidRPr="009255B7" w:rsidRDefault="0054345F" w:rsidP="006D1406">
      <w:pPr>
        <w:jc w:val="both"/>
        <w:rPr>
          <w:sz w:val="28"/>
          <w:szCs w:val="28"/>
          <w:lang w:val="uk-UA"/>
        </w:rPr>
      </w:pPr>
      <w:r w:rsidRPr="009255B7">
        <w:rPr>
          <w:sz w:val="28"/>
          <w:szCs w:val="28"/>
          <w:lang w:val="uk-UA"/>
        </w:rPr>
        <w:t>-</w:t>
      </w:r>
      <w:r w:rsidRPr="009255B7">
        <w:rPr>
          <w:sz w:val="28"/>
          <w:szCs w:val="28"/>
          <w:lang w:val="uk-UA"/>
        </w:rPr>
        <w:tab/>
        <w:t>реконструкції та технічного переоснащення полігону твердих побутових відходів № 5 с. Підгірці Обухівського району Київської області, рекультивація ділянки №1;</w:t>
      </w:r>
    </w:p>
    <w:p w:rsidR="0054345F" w:rsidRPr="009255B7" w:rsidRDefault="0054345F" w:rsidP="006D1406">
      <w:pPr>
        <w:jc w:val="both"/>
        <w:rPr>
          <w:sz w:val="28"/>
          <w:szCs w:val="28"/>
          <w:lang w:val="uk-UA"/>
        </w:rPr>
      </w:pPr>
      <w:r w:rsidRPr="009255B7">
        <w:rPr>
          <w:sz w:val="28"/>
          <w:szCs w:val="28"/>
          <w:lang w:val="uk-UA"/>
        </w:rPr>
        <w:t>-</w:t>
      </w:r>
      <w:r w:rsidRPr="009255B7">
        <w:rPr>
          <w:sz w:val="28"/>
          <w:szCs w:val="28"/>
          <w:lang w:val="uk-UA"/>
        </w:rPr>
        <w:tab/>
      </w:r>
      <w:bookmarkStart w:id="6" w:name="_Hlk175675034"/>
      <w:r w:rsidRPr="009255B7">
        <w:rPr>
          <w:sz w:val="28"/>
          <w:szCs w:val="28"/>
          <w:lang w:val="uk-UA"/>
        </w:rPr>
        <w:t>технічного переоснащення СП «Завод «Енергія» КП «КИЇВТЕПЛОЕНЕРГО» по вул. Колекторній, 44 у Дарницькому районі</w:t>
      </w:r>
      <w:r w:rsidR="00941440">
        <w:rPr>
          <w:sz w:val="28"/>
          <w:szCs w:val="28"/>
          <w:lang w:val="uk-UA"/>
        </w:rPr>
        <w:t xml:space="preserve">              </w:t>
      </w:r>
      <w:r w:rsidRPr="009255B7">
        <w:rPr>
          <w:sz w:val="28"/>
          <w:szCs w:val="28"/>
          <w:lang w:val="uk-UA"/>
        </w:rPr>
        <w:t xml:space="preserve"> м. Києва в частині системи очищення димових газів</w:t>
      </w:r>
      <w:bookmarkEnd w:id="6"/>
      <w:r w:rsidRPr="009255B7">
        <w:rPr>
          <w:sz w:val="28"/>
          <w:szCs w:val="28"/>
          <w:lang w:val="uk-UA"/>
        </w:rPr>
        <w:t>.</w:t>
      </w:r>
    </w:p>
    <w:p w:rsidR="0054345F" w:rsidRPr="009255B7" w:rsidRDefault="0054345F" w:rsidP="006D1406">
      <w:pPr>
        <w:ind w:firstLine="708"/>
        <w:jc w:val="both"/>
        <w:rPr>
          <w:sz w:val="28"/>
          <w:szCs w:val="28"/>
          <w:lang w:val="uk-UA"/>
        </w:rPr>
      </w:pPr>
      <w:r w:rsidRPr="009255B7">
        <w:rPr>
          <w:sz w:val="28"/>
          <w:szCs w:val="28"/>
          <w:lang w:val="uk-UA"/>
        </w:rPr>
        <w:t xml:space="preserve">Реконструкція СП «Завод «Енергія» КП «КИЇВТЕПЛОЕНЕРГО» направлена на виконання </w:t>
      </w:r>
      <w:r w:rsidR="00260700">
        <w:rPr>
          <w:sz w:val="28"/>
          <w:szCs w:val="28"/>
          <w:lang w:val="uk-UA"/>
        </w:rPr>
        <w:t>Є</w:t>
      </w:r>
      <w:r w:rsidRPr="009255B7">
        <w:rPr>
          <w:sz w:val="28"/>
          <w:szCs w:val="28"/>
          <w:lang w:val="uk-UA"/>
        </w:rPr>
        <w:t xml:space="preserve">вропейських екологічних стандартів, що можливо досягти через встановлення фільтрів. Масштабний капітальний ремонт і модернізація фільтрів гарантуватиме досягнення як екологічних стандартів, так і гарантоване виробництво гарячої води для міста щорічно, що в свою чергу </w:t>
      </w:r>
      <w:proofErr w:type="spellStart"/>
      <w:r w:rsidRPr="009255B7">
        <w:rPr>
          <w:sz w:val="28"/>
          <w:szCs w:val="28"/>
          <w:lang w:val="uk-UA"/>
        </w:rPr>
        <w:t>надасть</w:t>
      </w:r>
      <w:proofErr w:type="spellEnd"/>
      <w:r w:rsidRPr="009255B7">
        <w:rPr>
          <w:sz w:val="28"/>
          <w:szCs w:val="28"/>
          <w:lang w:val="uk-UA"/>
        </w:rPr>
        <w:t xml:space="preserve"> можливість економити природний газ та розглядати перспективи встановлення установок для виробництва  електричної енергії підприємством. Вказані наслідки є вкрай важливими в умовах підготовки та сталого проходження опалювального сезону 2024</w:t>
      </w:r>
      <w:r w:rsidR="006D1406">
        <w:rPr>
          <w:sz w:val="28"/>
          <w:szCs w:val="28"/>
          <w:lang w:val="uk-UA"/>
        </w:rPr>
        <w:t xml:space="preserve"> </w:t>
      </w:r>
      <w:r w:rsidRPr="009255B7">
        <w:rPr>
          <w:sz w:val="28"/>
          <w:szCs w:val="28"/>
          <w:lang w:val="uk-UA"/>
        </w:rPr>
        <w:t>/</w:t>
      </w:r>
      <w:r w:rsidR="006D1406">
        <w:rPr>
          <w:sz w:val="28"/>
          <w:szCs w:val="28"/>
          <w:lang w:val="uk-UA"/>
        </w:rPr>
        <w:t xml:space="preserve"> </w:t>
      </w:r>
      <w:r w:rsidRPr="009255B7">
        <w:rPr>
          <w:sz w:val="28"/>
          <w:szCs w:val="28"/>
          <w:lang w:val="uk-UA"/>
        </w:rPr>
        <w:t>2025</w:t>
      </w:r>
      <w:r w:rsidR="000A61C8">
        <w:rPr>
          <w:sz w:val="28"/>
          <w:szCs w:val="28"/>
          <w:lang w:val="en-US"/>
        </w:rPr>
        <w:t xml:space="preserve"> </w:t>
      </w:r>
      <w:r w:rsidR="000A61C8">
        <w:rPr>
          <w:sz w:val="28"/>
          <w:szCs w:val="28"/>
          <w:lang w:val="uk-UA"/>
        </w:rPr>
        <w:t>років</w:t>
      </w:r>
      <w:r w:rsidRPr="009255B7">
        <w:rPr>
          <w:sz w:val="28"/>
          <w:szCs w:val="28"/>
          <w:lang w:val="uk-UA"/>
        </w:rPr>
        <w:t>.</w:t>
      </w:r>
    </w:p>
    <w:p w:rsidR="0054345F" w:rsidRDefault="0054345F" w:rsidP="006D1406">
      <w:pPr>
        <w:ind w:firstLine="708"/>
        <w:jc w:val="both"/>
        <w:rPr>
          <w:sz w:val="28"/>
          <w:szCs w:val="28"/>
          <w:lang w:val="uk-UA"/>
        </w:rPr>
      </w:pPr>
      <w:r w:rsidRPr="009255B7">
        <w:rPr>
          <w:sz w:val="28"/>
          <w:szCs w:val="28"/>
          <w:lang w:val="uk-UA"/>
        </w:rPr>
        <w:t>В рамках реконструкції та технічного переоснащення полігону твердих побутових відходів № 5 у с. Підгірці протягом 2016-2021 років виконано планування схилів, налагоджено перекриття ізолюючим мінеральним ґрунтом поверхонь обох ділянок складування (карт), укріплено дамби на першій та другій карті, здійснено перенесення лінії ЛЕП, реконструйовано та модернізовано систему очищення фільтрату та будівлю, у якій вона знаходиться. За цей період перша карта була підготовлена до рекультивації</w:t>
      </w:r>
      <w:r w:rsidR="000A61C8">
        <w:rPr>
          <w:sz w:val="28"/>
          <w:szCs w:val="28"/>
          <w:lang w:val="uk-UA"/>
        </w:rPr>
        <w:t>.</w:t>
      </w:r>
      <w:r w:rsidRPr="009255B7">
        <w:rPr>
          <w:sz w:val="28"/>
          <w:szCs w:val="28"/>
          <w:lang w:val="uk-UA"/>
        </w:rPr>
        <w:t xml:space="preserve">  </w:t>
      </w:r>
    </w:p>
    <w:p w:rsidR="0054345F" w:rsidRPr="009255B7" w:rsidRDefault="0054345F" w:rsidP="006D1406">
      <w:pPr>
        <w:ind w:firstLine="708"/>
        <w:jc w:val="both"/>
        <w:rPr>
          <w:sz w:val="28"/>
          <w:szCs w:val="28"/>
          <w:lang w:val="uk-UA"/>
        </w:rPr>
      </w:pPr>
      <w:r w:rsidRPr="009255B7">
        <w:rPr>
          <w:sz w:val="28"/>
          <w:szCs w:val="28"/>
          <w:lang w:val="uk-UA"/>
        </w:rPr>
        <w:t xml:space="preserve">Слід зазначити, що </w:t>
      </w:r>
      <w:r w:rsidR="000A61C8">
        <w:rPr>
          <w:sz w:val="28"/>
          <w:szCs w:val="28"/>
          <w:lang w:val="uk-UA"/>
        </w:rPr>
        <w:t xml:space="preserve">місто </w:t>
      </w:r>
      <w:r w:rsidRPr="009255B7">
        <w:rPr>
          <w:sz w:val="28"/>
          <w:szCs w:val="28"/>
          <w:lang w:val="uk-UA"/>
        </w:rPr>
        <w:t>Київ вперше в Україні виконує закриття полігону побутових відходів відповідно до сучасних технологічних стандартів.</w:t>
      </w:r>
    </w:p>
    <w:p w:rsidR="0054345F" w:rsidRPr="009255B7" w:rsidRDefault="0054345F" w:rsidP="006D1406">
      <w:pPr>
        <w:ind w:firstLine="708"/>
        <w:jc w:val="both"/>
        <w:rPr>
          <w:sz w:val="28"/>
          <w:szCs w:val="28"/>
          <w:lang w:val="uk-UA"/>
        </w:rPr>
      </w:pPr>
      <w:bookmarkStart w:id="7" w:name="_Hlk175675431"/>
      <w:r w:rsidRPr="009255B7">
        <w:rPr>
          <w:sz w:val="28"/>
          <w:szCs w:val="28"/>
          <w:lang w:val="uk-UA"/>
        </w:rPr>
        <w:t>Затримка у фінансуванні робіт та, як наслідок, у проведенні реконструкції вказаних об’єктів або подальша консервація виконання робіт призведе до негативних техногенних наслідків у м. Києві та Київській області, погіршення надання комунальних послуг, захоронення побутових відходів виключно на полігонах, що в свою чергу збільшить на них навантаження та спричинить соціальне невдоволення, погіршення екологічної ситуації в сфері побутових відходів, збільшення вартості утилізації відходів та вартості виробництва теплової енергії.</w:t>
      </w:r>
    </w:p>
    <w:bookmarkEnd w:id="7"/>
    <w:p w:rsidR="009255B7" w:rsidRDefault="00AD6106" w:rsidP="006D1406">
      <w:pPr>
        <w:ind w:firstLine="567"/>
        <w:jc w:val="both"/>
        <w:rPr>
          <w:sz w:val="28"/>
          <w:szCs w:val="28"/>
          <w:lang w:val="uk-UA"/>
        </w:rPr>
      </w:pPr>
      <w:r w:rsidRPr="00AD6106">
        <w:rPr>
          <w:sz w:val="28"/>
          <w:szCs w:val="28"/>
          <w:lang w:val="uk-UA" w:eastAsia="uk-UA"/>
        </w:rPr>
        <w:t xml:space="preserve">Враховуючи, зазначене вище Київська міська рада звертається до Кабінету Міністрів України </w:t>
      </w:r>
      <w:r w:rsidRPr="00AD6106">
        <w:rPr>
          <w:rFonts w:eastAsia="Calibri"/>
          <w:color w:val="00000A"/>
          <w:sz w:val="28"/>
          <w:szCs w:val="28"/>
          <w:lang w:val="uk-UA" w:eastAsia="en-US"/>
        </w:rPr>
        <w:t>з проханням</w:t>
      </w:r>
      <w:r>
        <w:rPr>
          <w:rFonts w:eastAsia="Calibri"/>
          <w:color w:val="00000A"/>
          <w:sz w:val="28"/>
          <w:szCs w:val="28"/>
          <w:lang w:val="uk-UA" w:eastAsia="en-US"/>
        </w:rPr>
        <w:t xml:space="preserve"> </w:t>
      </w:r>
      <w:proofErr w:type="spellStart"/>
      <w:r w:rsidR="009255B7">
        <w:rPr>
          <w:sz w:val="28"/>
          <w:szCs w:val="28"/>
          <w:lang w:val="uk-UA"/>
        </w:rPr>
        <w:t>внес</w:t>
      </w:r>
      <w:r>
        <w:rPr>
          <w:sz w:val="28"/>
          <w:szCs w:val="28"/>
          <w:lang w:val="uk-UA"/>
        </w:rPr>
        <w:t>ти</w:t>
      </w:r>
      <w:proofErr w:type="spellEnd"/>
      <w:r w:rsidR="009255B7">
        <w:rPr>
          <w:sz w:val="28"/>
          <w:szCs w:val="28"/>
          <w:lang w:val="uk-UA"/>
        </w:rPr>
        <w:t xml:space="preserve"> змін</w:t>
      </w:r>
      <w:r>
        <w:rPr>
          <w:sz w:val="28"/>
          <w:szCs w:val="28"/>
          <w:lang w:val="uk-UA"/>
        </w:rPr>
        <w:t>и</w:t>
      </w:r>
      <w:r w:rsidR="009255B7">
        <w:rPr>
          <w:sz w:val="28"/>
          <w:szCs w:val="28"/>
          <w:lang w:val="uk-UA"/>
        </w:rPr>
        <w:t xml:space="preserve"> до підпункту 2 пункту 19 Порядку  </w:t>
      </w:r>
      <w:r w:rsidR="004E0A1F">
        <w:rPr>
          <w:sz w:val="28"/>
          <w:szCs w:val="28"/>
          <w:lang w:val="uk-UA"/>
        </w:rPr>
        <w:t xml:space="preserve">№ 590 </w:t>
      </w:r>
      <w:r w:rsidR="009255B7">
        <w:rPr>
          <w:sz w:val="28"/>
          <w:szCs w:val="28"/>
          <w:lang w:val="uk-UA"/>
        </w:rPr>
        <w:t xml:space="preserve">щодо врегулювання черговості фінансування виплат </w:t>
      </w:r>
      <w:r w:rsidR="009255B7" w:rsidRPr="00EE5AC1">
        <w:rPr>
          <w:sz w:val="28"/>
          <w:szCs w:val="28"/>
          <w:lang w:val="uk-UA"/>
        </w:rPr>
        <w:t>за іншими коштами з небюджетних рахунків</w:t>
      </w:r>
      <w:r w:rsidR="009255B7">
        <w:rPr>
          <w:sz w:val="28"/>
          <w:szCs w:val="28"/>
          <w:lang w:val="uk-UA"/>
        </w:rPr>
        <w:t xml:space="preserve"> </w:t>
      </w:r>
      <w:r w:rsidR="009255B7" w:rsidRPr="00EE5AC1">
        <w:rPr>
          <w:sz w:val="28"/>
          <w:szCs w:val="28"/>
          <w:lang w:val="uk-UA"/>
        </w:rPr>
        <w:t xml:space="preserve">постачальників товарів, виконавців </w:t>
      </w:r>
      <w:r w:rsidR="009255B7" w:rsidRPr="00EE5AC1">
        <w:rPr>
          <w:sz w:val="28"/>
          <w:szCs w:val="28"/>
          <w:lang w:val="uk-UA"/>
        </w:rPr>
        <w:lastRenderedPageBreak/>
        <w:t xml:space="preserve">робіт і надавачів послуг, отриманими як попередня оплата від розпорядників (одержувачів) бюджетних коштів на будівництво, реконструкцію </w:t>
      </w:r>
      <w:r w:rsidR="009255B7">
        <w:rPr>
          <w:sz w:val="28"/>
          <w:szCs w:val="28"/>
          <w:lang w:val="uk-UA"/>
        </w:rPr>
        <w:t>об’єктів критичної інфраструктури</w:t>
      </w:r>
      <w:r w:rsidR="000A61C8">
        <w:rPr>
          <w:sz w:val="28"/>
          <w:szCs w:val="28"/>
          <w:lang w:val="uk-UA"/>
        </w:rPr>
        <w:t>, а саме:</w:t>
      </w:r>
      <w:r w:rsidR="00F70EBB">
        <w:rPr>
          <w:sz w:val="28"/>
          <w:szCs w:val="28"/>
          <w:lang w:val="uk-UA"/>
        </w:rPr>
        <w:t xml:space="preserve"> </w:t>
      </w:r>
      <w:bookmarkStart w:id="8" w:name="_Hlk175675187"/>
      <w:r w:rsidR="00F70EBB" w:rsidRPr="00DB7110">
        <w:rPr>
          <w:b/>
          <w:i/>
          <w:sz w:val="28"/>
          <w:szCs w:val="28"/>
          <w:lang w:val="uk-UA"/>
        </w:rPr>
        <w:t>реконструкція та технічне переоснащення полігону твердих побутових відходів № 5 с. Підгірці Обухівського району Київської області, рекультивація ділянки №1</w:t>
      </w:r>
      <w:r w:rsidR="00DB7110">
        <w:rPr>
          <w:b/>
          <w:i/>
          <w:sz w:val="28"/>
          <w:szCs w:val="28"/>
          <w:lang w:val="uk-UA"/>
        </w:rPr>
        <w:t xml:space="preserve"> </w:t>
      </w:r>
      <w:bookmarkEnd w:id="8"/>
      <w:r w:rsidR="00DB7110">
        <w:rPr>
          <w:b/>
          <w:i/>
          <w:sz w:val="28"/>
          <w:szCs w:val="28"/>
          <w:lang w:val="uk-UA"/>
        </w:rPr>
        <w:t>та</w:t>
      </w:r>
      <w:r w:rsidR="00F70EBB" w:rsidRPr="00DB7110">
        <w:rPr>
          <w:b/>
          <w:i/>
          <w:sz w:val="28"/>
          <w:szCs w:val="28"/>
          <w:lang w:val="uk-UA"/>
        </w:rPr>
        <w:t xml:space="preserve"> технічн</w:t>
      </w:r>
      <w:r w:rsidR="00DB7110" w:rsidRPr="00DB7110">
        <w:rPr>
          <w:b/>
          <w:i/>
          <w:sz w:val="28"/>
          <w:szCs w:val="28"/>
          <w:lang w:val="uk-UA"/>
        </w:rPr>
        <w:t>е</w:t>
      </w:r>
      <w:r w:rsidR="00F70EBB" w:rsidRPr="00DB7110">
        <w:rPr>
          <w:b/>
          <w:i/>
          <w:sz w:val="28"/>
          <w:szCs w:val="28"/>
          <w:lang w:val="uk-UA"/>
        </w:rPr>
        <w:t xml:space="preserve"> переоснащення СП «Завод «Енергія» КП «КИЇВТЕПЛОЕНЕРГО» по вул. Колекторній, 44 у Дарницькому районі   м. Києва в частині системи очищення димових газів</w:t>
      </w:r>
      <w:r w:rsidR="009255B7" w:rsidRPr="00DB7110">
        <w:rPr>
          <w:b/>
          <w:i/>
          <w:sz w:val="28"/>
          <w:szCs w:val="28"/>
          <w:lang w:val="uk-UA"/>
        </w:rPr>
        <w:t>,</w:t>
      </w:r>
      <w:r w:rsidR="009255B7" w:rsidRPr="00EE5AC1">
        <w:rPr>
          <w:sz w:val="28"/>
          <w:szCs w:val="28"/>
          <w:lang w:val="uk-UA"/>
        </w:rPr>
        <w:t xml:space="preserve"> у разі відкриття таких рахунків на їх ім’я в Казначействі та органах Казначейства</w:t>
      </w:r>
      <w:r w:rsidR="009255B7">
        <w:rPr>
          <w:sz w:val="28"/>
          <w:szCs w:val="28"/>
          <w:lang w:val="uk-UA"/>
        </w:rPr>
        <w:t>, та віднесення таких платежів до другої черги,</w:t>
      </w:r>
      <w:r w:rsidR="009255B7" w:rsidRPr="00EE5AC1">
        <w:rPr>
          <w:sz w:val="28"/>
          <w:szCs w:val="28"/>
          <w:lang w:val="uk-UA"/>
        </w:rPr>
        <w:t xml:space="preserve"> в установленому законодавством порядку</w:t>
      </w:r>
      <w:r w:rsidR="009255B7">
        <w:rPr>
          <w:sz w:val="28"/>
          <w:szCs w:val="28"/>
          <w:lang w:val="uk-UA"/>
        </w:rPr>
        <w:t>.</w:t>
      </w:r>
    </w:p>
    <w:p w:rsidR="009255B7" w:rsidRDefault="009255B7" w:rsidP="006D1406">
      <w:pPr>
        <w:ind w:firstLine="709"/>
        <w:jc w:val="both"/>
        <w:rPr>
          <w:sz w:val="28"/>
          <w:szCs w:val="28"/>
          <w:lang w:val="uk-UA"/>
        </w:rPr>
      </w:pPr>
    </w:p>
    <w:p w:rsidR="009255B7" w:rsidRDefault="0054345F" w:rsidP="006D1406">
      <w:pPr>
        <w:jc w:val="both"/>
        <w:rPr>
          <w:sz w:val="28"/>
          <w:szCs w:val="28"/>
          <w:lang w:val="uk-UA"/>
        </w:rPr>
      </w:pPr>
      <w:r>
        <w:rPr>
          <w:sz w:val="28"/>
          <w:szCs w:val="28"/>
          <w:lang w:val="uk-UA"/>
        </w:rPr>
        <w:t xml:space="preserve"> </w:t>
      </w:r>
    </w:p>
    <w:p w:rsidR="00DB7110" w:rsidRDefault="00DB7110" w:rsidP="006D1406">
      <w:pPr>
        <w:jc w:val="both"/>
        <w:rPr>
          <w:sz w:val="28"/>
          <w:szCs w:val="28"/>
          <w:lang w:val="uk-UA"/>
        </w:rPr>
      </w:pPr>
    </w:p>
    <w:p w:rsidR="00DB7110" w:rsidRPr="00DB7110" w:rsidRDefault="00DB7110" w:rsidP="006D1406">
      <w:pPr>
        <w:suppressAutoHyphens/>
        <w:jc w:val="both"/>
        <w:rPr>
          <w:color w:val="00000A"/>
          <w:sz w:val="28"/>
          <w:szCs w:val="28"/>
        </w:rPr>
      </w:pPr>
      <w:r w:rsidRPr="00DB7110">
        <w:rPr>
          <w:color w:val="00000A"/>
          <w:sz w:val="28"/>
          <w:szCs w:val="28"/>
          <w:lang w:val="uk-UA"/>
        </w:rPr>
        <w:t>Київський міський голова</w:t>
      </w:r>
      <w:r w:rsidRPr="00DB7110">
        <w:rPr>
          <w:color w:val="00000A"/>
          <w:sz w:val="28"/>
          <w:szCs w:val="28"/>
          <w:lang w:val="uk-UA"/>
        </w:rPr>
        <w:tab/>
      </w:r>
      <w:r w:rsidRPr="00DB7110">
        <w:rPr>
          <w:color w:val="00000A"/>
          <w:sz w:val="28"/>
          <w:szCs w:val="28"/>
          <w:lang w:val="uk-UA"/>
        </w:rPr>
        <w:tab/>
      </w:r>
      <w:r w:rsidRPr="00DB7110">
        <w:rPr>
          <w:color w:val="00000A"/>
          <w:sz w:val="28"/>
          <w:szCs w:val="28"/>
          <w:lang w:val="uk-UA"/>
        </w:rPr>
        <w:tab/>
      </w:r>
      <w:r w:rsidRPr="00DB7110">
        <w:rPr>
          <w:color w:val="00000A"/>
          <w:sz w:val="28"/>
          <w:szCs w:val="28"/>
          <w:lang w:val="uk-UA"/>
        </w:rPr>
        <w:tab/>
        <w:t xml:space="preserve">                    Віталій КЛИЧКО</w:t>
      </w:r>
    </w:p>
    <w:p w:rsidR="00DB7110" w:rsidRPr="009255B7" w:rsidRDefault="00DB7110" w:rsidP="006D1406">
      <w:pPr>
        <w:jc w:val="both"/>
        <w:rPr>
          <w:sz w:val="28"/>
          <w:szCs w:val="28"/>
          <w:lang w:val="uk-UA"/>
        </w:rPr>
      </w:pPr>
    </w:p>
    <w:p w:rsidR="006D1406" w:rsidRPr="009255B7" w:rsidRDefault="006D1406">
      <w:pPr>
        <w:jc w:val="both"/>
        <w:rPr>
          <w:sz w:val="28"/>
          <w:szCs w:val="28"/>
          <w:lang w:val="uk-UA"/>
        </w:rPr>
      </w:pPr>
    </w:p>
    <w:sectPr w:rsidR="006D1406" w:rsidRPr="009255B7" w:rsidSect="004E0A1F">
      <w:pgSz w:w="11906" w:h="16838"/>
      <w:pgMar w:top="1134" w:right="849" w:bottom="2268" w:left="1701" w:header="709"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1E7" w:rsidRDefault="007C31E7" w:rsidP="00313BB4">
      <w:r>
        <w:separator/>
      </w:r>
    </w:p>
  </w:endnote>
  <w:endnote w:type="continuationSeparator" w:id="0">
    <w:p w:rsidR="007C31E7" w:rsidRDefault="007C31E7" w:rsidP="00313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1E7" w:rsidRDefault="007C31E7" w:rsidP="00313BB4">
      <w:r>
        <w:separator/>
      </w:r>
    </w:p>
  </w:footnote>
  <w:footnote w:type="continuationSeparator" w:id="0">
    <w:p w:rsidR="007C31E7" w:rsidRDefault="007C31E7" w:rsidP="00313B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A13"/>
    <w:rsid w:val="00002C0C"/>
    <w:rsid w:val="00007F3F"/>
    <w:rsid w:val="000153E4"/>
    <w:rsid w:val="000236E3"/>
    <w:rsid w:val="00023EFF"/>
    <w:rsid w:val="00031C70"/>
    <w:rsid w:val="00032094"/>
    <w:rsid w:val="00033670"/>
    <w:rsid w:val="00052E29"/>
    <w:rsid w:val="00064710"/>
    <w:rsid w:val="00091E21"/>
    <w:rsid w:val="000941A8"/>
    <w:rsid w:val="000A61C8"/>
    <w:rsid w:val="000A748D"/>
    <w:rsid w:val="000B52F7"/>
    <w:rsid w:val="000C57B5"/>
    <w:rsid w:val="000C78C1"/>
    <w:rsid w:val="000D1C74"/>
    <w:rsid w:val="000E5E01"/>
    <w:rsid w:val="000E7465"/>
    <w:rsid w:val="000F3823"/>
    <w:rsid w:val="0012352A"/>
    <w:rsid w:val="00124EF7"/>
    <w:rsid w:val="001404FA"/>
    <w:rsid w:val="0015199E"/>
    <w:rsid w:val="0015325C"/>
    <w:rsid w:val="00167233"/>
    <w:rsid w:val="001705A3"/>
    <w:rsid w:val="001738B6"/>
    <w:rsid w:val="0017711D"/>
    <w:rsid w:val="001922E3"/>
    <w:rsid w:val="00196267"/>
    <w:rsid w:val="001B5725"/>
    <w:rsid w:val="001C2031"/>
    <w:rsid w:val="001D3A36"/>
    <w:rsid w:val="001D7FA4"/>
    <w:rsid w:val="001E35D9"/>
    <w:rsid w:val="001F0209"/>
    <w:rsid w:val="001F2951"/>
    <w:rsid w:val="00245237"/>
    <w:rsid w:val="00260700"/>
    <w:rsid w:val="0028032E"/>
    <w:rsid w:val="00284B1E"/>
    <w:rsid w:val="002A4D36"/>
    <w:rsid w:val="002A7342"/>
    <w:rsid w:val="002B1B3E"/>
    <w:rsid w:val="002B655B"/>
    <w:rsid w:val="002C4A29"/>
    <w:rsid w:val="002C539C"/>
    <w:rsid w:val="002C78E6"/>
    <w:rsid w:val="002E31F5"/>
    <w:rsid w:val="003023C2"/>
    <w:rsid w:val="00313127"/>
    <w:rsid w:val="00313BB4"/>
    <w:rsid w:val="00364DBD"/>
    <w:rsid w:val="00387CB9"/>
    <w:rsid w:val="003953DA"/>
    <w:rsid w:val="003A744B"/>
    <w:rsid w:val="003C28B0"/>
    <w:rsid w:val="003D5D63"/>
    <w:rsid w:val="003F5396"/>
    <w:rsid w:val="003F7263"/>
    <w:rsid w:val="00403470"/>
    <w:rsid w:val="004132C1"/>
    <w:rsid w:val="0045072E"/>
    <w:rsid w:val="004546A5"/>
    <w:rsid w:val="00455403"/>
    <w:rsid w:val="00462F06"/>
    <w:rsid w:val="00487ECE"/>
    <w:rsid w:val="004C47F6"/>
    <w:rsid w:val="004C726B"/>
    <w:rsid w:val="004D2F7B"/>
    <w:rsid w:val="004D5AEA"/>
    <w:rsid w:val="004E0A1F"/>
    <w:rsid w:val="004E531D"/>
    <w:rsid w:val="00522B47"/>
    <w:rsid w:val="0054345F"/>
    <w:rsid w:val="00546AFD"/>
    <w:rsid w:val="00547B28"/>
    <w:rsid w:val="00576B85"/>
    <w:rsid w:val="00593038"/>
    <w:rsid w:val="005A76F5"/>
    <w:rsid w:val="005C1249"/>
    <w:rsid w:val="005C654F"/>
    <w:rsid w:val="005D37DE"/>
    <w:rsid w:val="005E0B37"/>
    <w:rsid w:val="005E77B4"/>
    <w:rsid w:val="005F1C69"/>
    <w:rsid w:val="006153F8"/>
    <w:rsid w:val="00615CF2"/>
    <w:rsid w:val="00672DEA"/>
    <w:rsid w:val="00681E85"/>
    <w:rsid w:val="006927C6"/>
    <w:rsid w:val="006A63B6"/>
    <w:rsid w:val="006B5D92"/>
    <w:rsid w:val="006C01DE"/>
    <w:rsid w:val="006C6818"/>
    <w:rsid w:val="006D1406"/>
    <w:rsid w:val="006D2F63"/>
    <w:rsid w:val="006D6DB7"/>
    <w:rsid w:val="006E1B1E"/>
    <w:rsid w:val="006E26BB"/>
    <w:rsid w:val="006E487B"/>
    <w:rsid w:val="006F1DBE"/>
    <w:rsid w:val="006F3F79"/>
    <w:rsid w:val="00771AEB"/>
    <w:rsid w:val="00773553"/>
    <w:rsid w:val="00790667"/>
    <w:rsid w:val="00791A05"/>
    <w:rsid w:val="007C31E7"/>
    <w:rsid w:val="007C50CF"/>
    <w:rsid w:val="007C6278"/>
    <w:rsid w:val="007F1D1F"/>
    <w:rsid w:val="007F43A4"/>
    <w:rsid w:val="00815889"/>
    <w:rsid w:val="00817B8D"/>
    <w:rsid w:val="008234DA"/>
    <w:rsid w:val="00843223"/>
    <w:rsid w:val="00850237"/>
    <w:rsid w:val="00850A46"/>
    <w:rsid w:val="00851D83"/>
    <w:rsid w:val="008553D2"/>
    <w:rsid w:val="008622D1"/>
    <w:rsid w:val="00864462"/>
    <w:rsid w:val="00865E17"/>
    <w:rsid w:val="00870B13"/>
    <w:rsid w:val="00882446"/>
    <w:rsid w:val="008A151D"/>
    <w:rsid w:val="008B5415"/>
    <w:rsid w:val="008C5125"/>
    <w:rsid w:val="008D695B"/>
    <w:rsid w:val="008F581B"/>
    <w:rsid w:val="00904E58"/>
    <w:rsid w:val="00922F57"/>
    <w:rsid w:val="009255B7"/>
    <w:rsid w:val="0093763C"/>
    <w:rsid w:val="00941440"/>
    <w:rsid w:val="009658A3"/>
    <w:rsid w:val="0096767C"/>
    <w:rsid w:val="009737C3"/>
    <w:rsid w:val="0097522E"/>
    <w:rsid w:val="00981F0B"/>
    <w:rsid w:val="0098267B"/>
    <w:rsid w:val="00982E79"/>
    <w:rsid w:val="00996E32"/>
    <w:rsid w:val="009C2AE9"/>
    <w:rsid w:val="009F30C2"/>
    <w:rsid w:val="00A05F96"/>
    <w:rsid w:val="00A4699E"/>
    <w:rsid w:val="00A51693"/>
    <w:rsid w:val="00A71B84"/>
    <w:rsid w:val="00A83A7D"/>
    <w:rsid w:val="00A86F5C"/>
    <w:rsid w:val="00A93EED"/>
    <w:rsid w:val="00AB6572"/>
    <w:rsid w:val="00AC678E"/>
    <w:rsid w:val="00AD3BD1"/>
    <w:rsid w:val="00AD6106"/>
    <w:rsid w:val="00B003AA"/>
    <w:rsid w:val="00B02560"/>
    <w:rsid w:val="00B30451"/>
    <w:rsid w:val="00B46253"/>
    <w:rsid w:val="00B55745"/>
    <w:rsid w:val="00B91315"/>
    <w:rsid w:val="00B95889"/>
    <w:rsid w:val="00BA4864"/>
    <w:rsid w:val="00BC1DF4"/>
    <w:rsid w:val="00BD232D"/>
    <w:rsid w:val="00BE0A06"/>
    <w:rsid w:val="00BE672F"/>
    <w:rsid w:val="00BF528B"/>
    <w:rsid w:val="00C06733"/>
    <w:rsid w:val="00C14880"/>
    <w:rsid w:val="00C24DD5"/>
    <w:rsid w:val="00C30F11"/>
    <w:rsid w:val="00C53E4F"/>
    <w:rsid w:val="00C85615"/>
    <w:rsid w:val="00C862E1"/>
    <w:rsid w:val="00C91210"/>
    <w:rsid w:val="00C93048"/>
    <w:rsid w:val="00CA38A8"/>
    <w:rsid w:val="00CB111A"/>
    <w:rsid w:val="00CB7A13"/>
    <w:rsid w:val="00CF5FCE"/>
    <w:rsid w:val="00D028BC"/>
    <w:rsid w:val="00D26C7C"/>
    <w:rsid w:val="00D5329F"/>
    <w:rsid w:val="00D57897"/>
    <w:rsid w:val="00D61124"/>
    <w:rsid w:val="00D7132B"/>
    <w:rsid w:val="00D774CB"/>
    <w:rsid w:val="00D8640A"/>
    <w:rsid w:val="00DB7110"/>
    <w:rsid w:val="00E16420"/>
    <w:rsid w:val="00E65115"/>
    <w:rsid w:val="00E77C96"/>
    <w:rsid w:val="00E87CC0"/>
    <w:rsid w:val="00EA2938"/>
    <w:rsid w:val="00EB1E7C"/>
    <w:rsid w:val="00EC6BCA"/>
    <w:rsid w:val="00ED0AE3"/>
    <w:rsid w:val="00ED5764"/>
    <w:rsid w:val="00F0217F"/>
    <w:rsid w:val="00F149F0"/>
    <w:rsid w:val="00F335AC"/>
    <w:rsid w:val="00F41F49"/>
    <w:rsid w:val="00F45168"/>
    <w:rsid w:val="00F53F87"/>
    <w:rsid w:val="00F62D02"/>
    <w:rsid w:val="00F65807"/>
    <w:rsid w:val="00F70EBB"/>
    <w:rsid w:val="00F74732"/>
    <w:rsid w:val="00F80C99"/>
    <w:rsid w:val="00FA1AA0"/>
    <w:rsid w:val="00FA2814"/>
    <w:rsid w:val="00FA70C8"/>
    <w:rsid w:val="00FC1EB8"/>
    <w:rsid w:val="00FE2EF9"/>
    <w:rsid w:val="00FE4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331A3"/>
  <w15:docId w15:val="{79BE5C98-A978-4A4A-877C-F4429592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B7A1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532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uiPriority w:val="9"/>
    <w:semiHidden/>
    <w:unhideWhenUsed/>
    <w:qFormat/>
    <w:rsid w:val="00B02560"/>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D8640A"/>
    <w:pPr>
      <w:keepNext/>
      <w:widowControl w:val="0"/>
      <w:jc w:val="both"/>
      <w:outlineLvl w:val="6"/>
    </w:pPr>
    <w:rPr>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46A5"/>
    <w:pPr>
      <w:tabs>
        <w:tab w:val="center" w:pos="4153"/>
        <w:tab w:val="right" w:pos="8306"/>
      </w:tabs>
      <w:autoSpaceDE w:val="0"/>
      <w:autoSpaceDN w:val="0"/>
    </w:pPr>
    <w:rPr>
      <w:sz w:val="20"/>
      <w:szCs w:val="20"/>
      <w:lang w:val="uk-UA"/>
    </w:rPr>
  </w:style>
  <w:style w:type="character" w:customStyle="1" w:styleId="a4">
    <w:name w:val="Верхній колонтитул Знак"/>
    <w:basedOn w:val="a0"/>
    <w:link w:val="a3"/>
    <w:uiPriority w:val="99"/>
    <w:rsid w:val="004546A5"/>
    <w:rPr>
      <w:rFonts w:ascii="Times New Roman" w:eastAsia="Times New Roman" w:hAnsi="Times New Roman" w:cs="Times New Roman"/>
      <w:sz w:val="20"/>
      <w:szCs w:val="20"/>
      <w:lang w:val="uk-UA" w:eastAsia="ru-RU"/>
    </w:rPr>
  </w:style>
  <w:style w:type="character" w:customStyle="1" w:styleId="70">
    <w:name w:val="Заголовок 7 Знак"/>
    <w:basedOn w:val="a0"/>
    <w:link w:val="7"/>
    <w:rsid w:val="00D8640A"/>
    <w:rPr>
      <w:rFonts w:ascii="Times New Roman" w:eastAsia="Times New Roman" w:hAnsi="Times New Roman" w:cs="Times New Roman"/>
      <w:sz w:val="28"/>
      <w:szCs w:val="20"/>
      <w:lang w:val="uk-UA" w:eastAsia="ru-RU"/>
    </w:rPr>
  </w:style>
  <w:style w:type="character" w:styleId="a5">
    <w:name w:val="Hyperlink"/>
    <w:uiPriority w:val="99"/>
    <w:unhideWhenUsed/>
    <w:rsid w:val="006D6DB7"/>
    <w:rPr>
      <w:color w:val="0000FF"/>
      <w:u w:val="single"/>
    </w:rPr>
  </w:style>
  <w:style w:type="character" w:customStyle="1" w:styleId="10">
    <w:name w:val="Заголовок 1 Знак"/>
    <w:basedOn w:val="a0"/>
    <w:link w:val="1"/>
    <w:uiPriority w:val="9"/>
    <w:rsid w:val="0015325C"/>
    <w:rPr>
      <w:rFonts w:asciiTheme="majorHAnsi" w:eastAsiaTheme="majorEastAsia" w:hAnsiTheme="majorHAnsi" w:cstheme="majorBidi"/>
      <w:b/>
      <w:bCs/>
      <w:color w:val="365F91" w:themeColor="accent1" w:themeShade="BF"/>
      <w:sz w:val="28"/>
      <w:szCs w:val="28"/>
      <w:lang w:eastAsia="ru-RU"/>
    </w:rPr>
  </w:style>
  <w:style w:type="character" w:customStyle="1" w:styleId="50">
    <w:name w:val="Заголовок 5 Знак"/>
    <w:basedOn w:val="a0"/>
    <w:link w:val="5"/>
    <w:uiPriority w:val="9"/>
    <w:semiHidden/>
    <w:rsid w:val="00B02560"/>
    <w:rPr>
      <w:rFonts w:asciiTheme="majorHAnsi" w:eastAsiaTheme="majorEastAsia" w:hAnsiTheme="majorHAnsi" w:cstheme="majorBidi"/>
      <w:color w:val="243F60" w:themeColor="accent1" w:themeShade="7F"/>
      <w:sz w:val="24"/>
      <w:szCs w:val="24"/>
      <w:lang w:eastAsia="ru-RU"/>
    </w:rPr>
  </w:style>
  <w:style w:type="paragraph" w:styleId="a6">
    <w:name w:val="footer"/>
    <w:basedOn w:val="a"/>
    <w:link w:val="a7"/>
    <w:uiPriority w:val="99"/>
    <w:unhideWhenUsed/>
    <w:rsid w:val="00313BB4"/>
    <w:pPr>
      <w:tabs>
        <w:tab w:val="center" w:pos="4819"/>
        <w:tab w:val="right" w:pos="9639"/>
      </w:tabs>
    </w:pPr>
  </w:style>
  <w:style w:type="character" w:customStyle="1" w:styleId="a7">
    <w:name w:val="Нижній колонтитул Знак"/>
    <w:basedOn w:val="a0"/>
    <w:link w:val="a6"/>
    <w:uiPriority w:val="99"/>
    <w:rsid w:val="00313BB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167233"/>
    <w:rPr>
      <w:rFonts w:ascii="Segoe UI" w:hAnsi="Segoe UI" w:cs="Segoe UI"/>
      <w:sz w:val="18"/>
      <w:szCs w:val="18"/>
    </w:rPr>
  </w:style>
  <w:style w:type="character" w:customStyle="1" w:styleId="a9">
    <w:name w:val="Текст у виносці Знак"/>
    <w:basedOn w:val="a0"/>
    <w:link w:val="a8"/>
    <w:uiPriority w:val="99"/>
    <w:semiHidden/>
    <w:rsid w:val="00167233"/>
    <w:rPr>
      <w:rFonts w:ascii="Segoe UI" w:eastAsia="Times New Roman" w:hAnsi="Segoe UI" w:cs="Segoe UI"/>
      <w:sz w:val="18"/>
      <w:szCs w:val="18"/>
      <w:lang w:eastAsia="ru-RU"/>
    </w:rPr>
  </w:style>
  <w:style w:type="paragraph" w:customStyle="1" w:styleId="docdata">
    <w:name w:val="docdata"/>
    <w:aliases w:val="docy,v5,3511,baiaagaaboqcaaadnqsaaawrcwaaaaaaaaaaaaaaaaaaaaaaaaaaaaaaaaaaaaaaaaaaaaaaaaaaaaaaaaaaaaaaaaaaaaaaaaaaaaaaaaaaaaaaaaaaaaaaaaaaaaaaaaaaaaaaaaaaaaaaaaaaaaaaaaaaaaaaaaaaaaaaaaaaaaaaaaaaaaaaaaaaaaaaaaaaaaaaaaaaaaaaaaaaaaaaaaaaaaaaaaaaaaaa"/>
    <w:basedOn w:val="a"/>
    <w:rsid w:val="006C6818"/>
    <w:pPr>
      <w:spacing w:before="100" w:beforeAutospacing="1" w:after="100" w:afterAutospacing="1"/>
    </w:pPr>
  </w:style>
  <w:style w:type="character" w:customStyle="1" w:styleId="4902">
    <w:name w:val="4902"/>
    <w:aliases w:val="baiaagaaboqcaaadtq8aaavbdwaaaaaaaaaaaaaaaaaaaaaaaaaaaaaaaaaaaaaaaaaaaaaaaaaaaaaaaaaaaaaaaaaaaaaaaaaaaaaaaaaaaaaaaaaaaaaaaaaaaaaaaaaaaaaaaaaaaaaaaaaaaaaaaaaaaaaaaaaaaaaaaaaaaaaaaaaaaaaaaaaaaaaaaaaaaaaaaaaaaaaaaaaaaaaaaaaaaaaaaaaaaaaa"/>
    <w:basedOn w:val="a0"/>
    <w:rsid w:val="006C6818"/>
  </w:style>
  <w:style w:type="paragraph" w:customStyle="1" w:styleId="Style2">
    <w:name w:val="Style2"/>
    <w:basedOn w:val="a"/>
    <w:uiPriority w:val="99"/>
    <w:rsid w:val="00843223"/>
    <w:pPr>
      <w:widowControl w:val="0"/>
      <w:autoSpaceDE w:val="0"/>
      <w:autoSpaceDN w:val="0"/>
      <w:adjustRightInd w:val="0"/>
      <w:spacing w:line="324" w:lineRule="exact"/>
      <w:jc w:val="both"/>
    </w:pPr>
    <w:rPr>
      <w:lang w:val="uk-UA" w:eastAsia="uk-UA"/>
    </w:rPr>
  </w:style>
  <w:style w:type="character" w:customStyle="1" w:styleId="FontStyle12">
    <w:name w:val="Font Style12"/>
    <w:uiPriority w:val="99"/>
    <w:rsid w:val="00843223"/>
    <w:rPr>
      <w:rFonts w:ascii="Times New Roman" w:hAnsi="Times New Roman" w:cs="Times New Roman"/>
      <w:sz w:val="28"/>
      <w:szCs w:val="28"/>
    </w:rPr>
  </w:style>
  <w:style w:type="table" w:styleId="aa">
    <w:name w:val="Table Grid"/>
    <w:basedOn w:val="a1"/>
    <w:uiPriority w:val="59"/>
    <w:rsid w:val="00FA2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B462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351843">
      <w:bodyDiv w:val="1"/>
      <w:marLeft w:val="0"/>
      <w:marRight w:val="0"/>
      <w:marTop w:val="0"/>
      <w:marBottom w:val="0"/>
      <w:divBdr>
        <w:top w:val="none" w:sz="0" w:space="0" w:color="auto"/>
        <w:left w:val="none" w:sz="0" w:space="0" w:color="auto"/>
        <w:bottom w:val="none" w:sz="0" w:space="0" w:color="auto"/>
        <w:right w:val="none" w:sz="0" w:space="0" w:color="auto"/>
      </w:divBdr>
    </w:div>
    <w:div w:id="1079407435">
      <w:bodyDiv w:val="1"/>
      <w:marLeft w:val="0"/>
      <w:marRight w:val="0"/>
      <w:marTop w:val="0"/>
      <w:marBottom w:val="0"/>
      <w:divBdr>
        <w:top w:val="none" w:sz="0" w:space="0" w:color="auto"/>
        <w:left w:val="none" w:sz="0" w:space="0" w:color="auto"/>
        <w:bottom w:val="none" w:sz="0" w:space="0" w:color="auto"/>
        <w:right w:val="none" w:sz="0" w:space="0" w:color="auto"/>
      </w:divBdr>
    </w:div>
    <w:div w:id="1740518499">
      <w:bodyDiv w:val="1"/>
      <w:marLeft w:val="0"/>
      <w:marRight w:val="0"/>
      <w:marTop w:val="0"/>
      <w:marBottom w:val="0"/>
      <w:divBdr>
        <w:top w:val="none" w:sz="0" w:space="0" w:color="auto"/>
        <w:left w:val="none" w:sz="0" w:space="0" w:color="auto"/>
        <w:bottom w:val="none" w:sz="0" w:space="0" w:color="auto"/>
        <w:right w:val="none" w:sz="0" w:space="0" w:color="auto"/>
      </w:divBdr>
    </w:div>
    <w:div w:id="1911496758">
      <w:bodyDiv w:val="1"/>
      <w:marLeft w:val="0"/>
      <w:marRight w:val="0"/>
      <w:marTop w:val="0"/>
      <w:marBottom w:val="0"/>
      <w:divBdr>
        <w:top w:val="none" w:sz="0" w:space="0" w:color="auto"/>
        <w:left w:val="none" w:sz="0" w:space="0" w:color="auto"/>
        <w:bottom w:val="none" w:sz="0" w:space="0" w:color="auto"/>
        <w:right w:val="none" w:sz="0" w:space="0" w:color="auto"/>
      </w:divBdr>
    </w:div>
    <w:div w:id="208328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785BE-7E09-49FE-8B69-0C6B6A02D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5235</Words>
  <Characters>2985</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Антонюк Валентина Миколаївна</cp:lastModifiedBy>
  <cp:revision>9</cp:revision>
  <cp:lastPrinted>2024-08-28T09:54:00Z</cp:lastPrinted>
  <dcterms:created xsi:type="dcterms:W3CDTF">2024-08-27T14:46:00Z</dcterms:created>
  <dcterms:modified xsi:type="dcterms:W3CDTF">2024-08-28T10:13:00Z</dcterms:modified>
</cp:coreProperties>
</file>