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86AC" w14:textId="77777777" w:rsidR="00E94B0A" w:rsidRPr="00800D62" w:rsidRDefault="00E94B0A" w:rsidP="00E94B0A">
      <w:pPr>
        <w:spacing w:after="120" w:line="240" w:lineRule="auto"/>
        <w:ind w:left="4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00D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Додаток 1 </w:t>
      </w:r>
    </w:p>
    <w:p w14:paraId="73C84913" w14:textId="77777777" w:rsidR="00E94B0A" w:rsidRPr="00800D62" w:rsidRDefault="00E94B0A" w:rsidP="00E94B0A">
      <w:pPr>
        <w:tabs>
          <w:tab w:val="left" w:pos="4560"/>
        </w:tabs>
        <w:spacing w:after="120" w:line="240" w:lineRule="auto"/>
        <w:ind w:left="48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00D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до рішення Київської міської ради </w:t>
      </w:r>
    </w:p>
    <w:p w14:paraId="65A860E0" w14:textId="77777777" w:rsidR="00E94B0A" w:rsidRPr="00800D62" w:rsidRDefault="00E94B0A" w:rsidP="00E94B0A">
      <w:pPr>
        <w:spacing w:after="120" w:line="240" w:lineRule="auto"/>
        <w:ind w:left="4820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00D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від___________№________________</w:t>
      </w:r>
    </w:p>
    <w:p w14:paraId="609AF17F" w14:textId="77777777" w:rsidR="007A6FD0" w:rsidRDefault="007A6FD0">
      <w:pPr>
        <w:rPr>
          <w:lang w:val="uk-UA"/>
        </w:rPr>
      </w:pPr>
    </w:p>
    <w:p w14:paraId="74272526" w14:textId="39053D04" w:rsidR="00E94B0A" w:rsidRDefault="00E94B0A" w:rsidP="00E94B0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Звернення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</w:t>
      </w:r>
      <w:r w:rsidRPr="00E94B0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иївської міської ради до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</w:t>
      </w:r>
      <w:r w:rsidRPr="00E94B0A">
        <w:rPr>
          <w:rFonts w:ascii="Times New Roman" w:hAnsi="Times New Roman" w:cs="Times New Roman"/>
          <w:b/>
          <w:bCs/>
          <w:sz w:val="28"/>
          <w:szCs w:val="28"/>
          <w:lang w:val="uk-UA"/>
        </w:rPr>
        <w:t>иївського міського голови</w:t>
      </w:r>
    </w:p>
    <w:p w14:paraId="4AD16AFB" w14:textId="77777777" w:rsidR="00E94B0A" w:rsidRDefault="00E94B0A" w:rsidP="00E94B0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b/>
          <w:bCs/>
          <w:sz w:val="28"/>
          <w:szCs w:val="28"/>
          <w:lang w:val="uk-UA"/>
        </w:rPr>
        <w:t>щодо підтримки ініціативи Президента України зі спорудження пам’ятника Гетьману Івану Мазепі у місті Києві</w:t>
      </w:r>
    </w:p>
    <w:p w14:paraId="5A27E978" w14:textId="77777777" w:rsidR="00E94B0A" w:rsidRDefault="00E94B0A" w:rsidP="00E94B0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22C2E2" w14:textId="5AD5E10F" w:rsidR="00E94B0A" w:rsidRDefault="00E94B0A" w:rsidP="00E94B0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Шановний Віталію Володимировичу!</w:t>
      </w:r>
    </w:p>
    <w:p w14:paraId="5E65D2A2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238A6F" w14:textId="7FF7BEF6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Київська міська рада висловлює підтримку ініціативі Президента України щодо спорудження у столиці України пам’ятника Гетьману Івану Мазепі.</w:t>
      </w:r>
    </w:p>
    <w:p w14:paraId="427A2B53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Постать Івана Мазепи посідає особливе місце в історії українського державотворення. Його діяльність була пов’язана зі зміцненням української державності, розвитком освіти, культури, духовності та утвердженням європейської традиції України. Саме тому вшанування Гетьмана Івана Мазепи у столиці України має важливе історичне, суспільне та символічне значення.</w:t>
      </w:r>
    </w:p>
    <w:p w14:paraId="4C51788B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Київська міська рада вважає, що реалізація ініціативи Президента України зі спорудження пам’ятника Гетьману Івану Мазепі у місті Києві сприятиме відновленню історичної справедливості, зміцненню національної пам’яті та формуванню сучасного українського символічного простору столиці.</w:t>
      </w:r>
    </w:p>
    <w:p w14:paraId="3A222F30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У зв’язку з викладеним Київська міська рада звертається до Вас із проханням:</w:t>
      </w:r>
    </w:p>
    <w:p w14:paraId="5A0054E6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Підтримати ініціативу Президента України зі спорудження пам’ятника Гетьману Івану Мазепі у місті Києві.</w:t>
      </w:r>
    </w:p>
    <w:p w14:paraId="3AFF498B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Доручити виконавчому органу Київської міської ради (Київській міській державній адміністрації) розпочати опрацювання організаційних, містобудівних, мистецьких та правових питань, пов’язаних із реалізацією цієї ініціативи Президента України.</w:t>
      </w:r>
    </w:p>
    <w:p w14:paraId="7C8EC94A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 xml:space="preserve">Ініціювати створення робочої групи з підготовки пропозицій щодо реалізації ініціативи Президента України із залученням представників КМДА, депутатського корпусу, Міністерства культури та стратегічних комунікацій </w:t>
      </w:r>
      <w:r w:rsidRPr="00E94B0A">
        <w:rPr>
          <w:rFonts w:ascii="Times New Roman" w:hAnsi="Times New Roman" w:cs="Times New Roman"/>
          <w:sz w:val="28"/>
          <w:szCs w:val="28"/>
          <w:lang w:val="uk-UA"/>
        </w:rPr>
        <w:lastRenderedPageBreak/>
        <w:t>України, Українського інституту національної пам’яті, наукової та експертної спільноти, архітекторів, мистецтвознавців і представників громадськості.</w:t>
      </w:r>
    </w:p>
    <w:p w14:paraId="745C613D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Сприяти проведенню відкритого архітектурно-мистецького конкурсу на кращу концепцію пам’ятника.</w:t>
      </w:r>
    </w:p>
    <w:p w14:paraId="0363698B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Забезпечити проведення громадського та фахового обговорення щодо місця, концепції та художнього вирішення пам’ятника.</w:t>
      </w:r>
    </w:p>
    <w:p w14:paraId="70050A4F" w14:textId="769E6916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Після завершення підготовчих заходів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94B0A">
        <w:rPr>
          <w:rFonts w:ascii="Times New Roman" w:hAnsi="Times New Roman" w:cs="Times New Roman"/>
          <w:sz w:val="28"/>
          <w:szCs w:val="28"/>
          <w:lang w:val="uk-UA"/>
        </w:rPr>
        <w:t>нести на розгляд Київської міської ради пропозиції щодо подальшої реалізації ініціативи Президента України.</w:t>
      </w:r>
    </w:p>
    <w:p w14:paraId="665F039F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B0A">
        <w:rPr>
          <w:rFonts w:ascii="Times New Roman" w:hAnsi="Times New Roman" w:cs="Times New Roman"/>
          <w:sz w:val="28"/>
          <w:szCs w:val="28"/>
          <w:lang w:val="uk-UA"/>
        </w:rPr>
        <w:t>Київська міська рада підтверджує готовність у межах своїх повноважень сприяти реалізації ініціативи Президента України зі спорудження пам’ятника Гетьману Івану Мазепі у столиці України.</w:t>
      </w:r>
    </w:p>
    <w:p w14:paraId="553ECD89" w14:textId="667C96BA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8AF3A9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F31BFD" w14:textId="77777777" w:rsid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CEC7C1" w14:textId="72B926CF" w:rsidR="00E94B0A" w:rsidRPr="00E94B0A" w:rsidRDefault="00E94B0A" w:rsidP="00E94B0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Віталій КЛИЧКО</w:t>
      </w:r>
    </w:p>
    <w:p w14:paraId="1A61DD74" w14:textId="77777777" w:rsidR="00E94B0A" w:rsidRPr="00E94B0A" w:rsidRDefault="00E94B0A">
      <w:pPr>
        <w:rPr>
          <w:lang w:val="uk-UA"/>
        </w:rPr>
      </w:pPr>
    </w:p>
    <w:sectPr w:rsidR="00E94B0A" w:rsidRPr="00E94B0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A0"/>
    <w:rsid w:val="002F42A0"/>
    <w:rsid w:val="004740C5"/>
    <w:rsid w:val="007A6FD0"/>
    <w:rsid w:val="007A7F1B"/>
    <w:rsid w:val="00E64027"/>
    <w:rsid w:val="00E9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E38C6"/>
  <w15:chartTrackingRefBased/>
  <w15:docId w15:val="{B2103A33-D397-4D8B-A7C4-45044715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B0A"/>
    <w:pPr>
      <w:spacing w:line="259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42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42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42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42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42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42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42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42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42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4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4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42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42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42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42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42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42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4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F4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42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F4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42A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F42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42A0"/>
    <w:pPr>
      <w:spacing w:line="278" w:lineRule="auto"/>
      <w:ind w:left="720"/>
      <w:contextualSpacing/>
    </w:pPr>
    <w:rPr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2F42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4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F42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42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1556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2</cp:revision>
  <dcterms:created xsi:type="dcterms:W3CDTF">2026-06-28T18:12:00Z</dcterms:created>
  <dcterms:modified xsi:type="dcterms:W3CDTF">2026-06-28T18:36:00Z</dcterms:modified>
</cp:coreProperties>
</file>