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1DF4BC" w14:textId="7B77B2A9" w:rsidR="006444EF" w:rsidRPr="006444EF" w:rsidRDefault="00EF0872" w:rsidP="006444EF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Порівняльна таблиця:</w:t>
      </w:r>
    </w:p>
    <w:p w14:paraId="2C428BB7" w14:textId="77777777" w:rsidR="006444EF" w:rsidRPr="006444EF" w:rsidRDefault="006444EF" w:rsidP="006444EF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6444EF">
        <w:rPr>
          <w:rFonts w:ascii="Times New Roman" w:hAnsi="Times New Roman" w:cs="Times New Roman"/>
          <w:sz w:val="28"/>
          <w:szCs w:val="28"/>
        </w:rPr>
        <w:t xml:space="preserve">до </w:t>
      </w:r>
      <w:proofErr w:type="spellStart"/>
      <w:r w:rsidRPr="006444EF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6444EF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</w:t>
      </w:r>
    </w:p>
    <w:p w14:paraId="3979007E" w14:textId="093909C0" w:rsidR="00684892" w:rsidRDefault="006444EF" w:rsidP="006444EF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6444EF">
        <w:rPr>
          <w:rFonts w:ascii="Times New Roman" w:hAnsi="Times New Roman" w:cs="Times New Roman"/>
          <w:sz w:val="28"/>
          <w:szCs w:val="28"/>
        </w:rPr>
        <w:t xml:space="preserve">«Про внесення змін до рішення від 23 жовтня 2025 року №160/10627 «Про організаційні питання, пов’язані з ефективним використанням і збереженням об’єктів благоустрою та спортивних споруд, розташованих на території острова </w:t>
      </w:r>
      <w:proofErr w:type="spellStart"/>
      <w:r w:rsidRPr="006444EF">
        <w:rPr>
          <w:rFonts w:ascii="Times New Roman" w:hAnsi="Times New Roman" w:cs="Times New Roman"/>
          <w:sz w:val="28"/>
          <w:szCs w:val="28"/>
        </w:rPr>
        <w:t>Долобецького</w:t>
      </w:r>
      <w:proofErr w:type="spellEnd"/>
      <w:r w:rsidRPr="006444EF">
        <w:rPr>
          <w:rFonts w:ascii="Times New Roman" w:hAnsi="Times New Roman" w:cs="Times New Roman"/>
          <w:sz w:val="28"/>
          <w:szCs w:val="28"/>
        </w:rPr>
        <w:t xml:space="preserve"> в Дніпровському районі міста Києва»</w:t>
      </w:r>
    </w:p>
    <w:p w14:paraId="6C37B3F5" w14:textId="2FFFBA76" w:rsidR="006444EF" w:rsidRDefault="006444EF" w:rsidP="006444EF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4252"/>
        <w:gridCol w:w="4247"/>
      </w:tblGrid>
      <w:tr w:rsidR="006444EF" w14:paraId="18BA3324" w14:textId="77777777" w:rsidTr="00804761">
        <w:tc>
          <w:tcPr>
            <w:tcW w:w="846" w:type="dxa"/>
          </w:tcPr>
          <w:p w14:paraId="03C664A7" w14:textId="41EF91A3" w:rsidR="006444EF" w:rsidRDefault="006444EF" w:rsidP="006444EF">
            <w:pPr>
              <w:tabs>
                <w:tab w:val="left" w:pos="4395"/>
              </w:tabs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44EF">
              <w:rPr>
                <w:rFonts w:ascii="Times New Roman" w:hAnsi="Times New Roman" w:cs="Times New Roman"/>
                <w:sz w:val="28"/>
                <w:szCs w:val="28"/>
              </w:rPr>
              <w:t>№ з/п</w:t>
            </w:r>
          </w:p>
        </w:tc>
        <w:tc>
          <w:tcPr>
            <w:tcW w:w="4252" w:type="dxa"/>
          </w:tcPr>
          <w:p w14:paraId="6D100467" w14:textId="5D631CC5" w:rsidR="006444EF" w:rsidRDefault="006444EF" w:rsidP="006444EF">
            <w:pPr>
              <w:tabs>
                <w:tab w:val="left" w:pos="4395"/>
              </w:tabs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44EF">
              <w:rPr>
                <w:rFonts w:ascii="Times New Roman" w:hAnsi="Times New Roman" w:cs="Times New Roman"/>
                <w:sz w:val="28"/>
                <w:szCs w:val="28"/>
              </w:rPr>
              <w:t>Чинна редакція</w:t>
            </w:r>
          </w:p>
        </w:tc>
        <w:tc>
          <w:tcPr>
            <w:tcW w:w="4247" w:type="dxa"/>
          </w:tcPr>
          <w:p w14:paraId="1A85C3EE" w14:textId="1BFCF9FA" w:rsidR="006444EF" w:rsidRDefault="006444EF" w:rsidP="006444EF">
            <w:pPr>
              <w:tabs>
                <w:tab w:val="left" w:pos="4395"/>
              </w:tabs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44EF">
              <w:rPr>
                <w:rFonts w:ascii="Times New Roman" w:hAnsi="Times New Roman" w:cs="Times New Roman"/>
                <w:sz w:val="28"/>
                <w:szCs w:val="28"/>
              </w:rPr>
              <w:t>Запропонована редакція</w:t>
            </w:r>
          </w:p>
        </w:tc>
      </w:tr>
      <w:tr w:rsidR="00EF0872" w14:paraId="3291E5C8" w14:textId="77777777" w:rsidTr="00E31BFF">
        <w:tc>
          <w:tcPr>
            <w:tcW w:w="9345" w:type="dxa"/>
            <w:gridSpan w:val="3"/>
          </w:tcPr>
          <w:p w14:paraId="5DD43F6B" w14:textId="7BAB0633" w:rsidR="00EF0872" w:rsidRPr="00EF0872" w:rsidRDefault="00EF0872" w:rsidP="006444EF">
            <w:pPr>
              <w:tabs>
                <w:tab w:val="left" w:pos="4395"/>
              </w:tabs>
              <w:ind w:right="-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F08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Рішення Київської міської ради від 23 жовтня 2025 року №160/10627 «Про організаційні питання, пов’язані з ефективним використанням і збереженням об’єктів благоустрою та спортивних споруд, розташованих на території острова </w:t>
            </w:r>
            <w:proofErr w:type="spellStart"/>
            <w:r w:rsidRPr="00EF0872">
              <w:rPr>
                <w:rFonts w:ascii="Times New Roman" w:hAnsi="Times New Roman" w:cs="Times New Roman"/>
                <w:b/>
                <w:sz w:val="28"/>
                <w:szCs w:val="28"/>
              </w:rPr>
              <w:t>Долобецького</w:t>
            </w:r>
            <w:proofErr w:type="spellEnd"/>
            <w:r w:rsidRPr="00EF08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Дніпровському 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айоні </w:t>
            </w:r>
            <w:r w:rsidRPr="00EF0872">
              <w:rPr>
                <w:rFonts w:ascii="Times New Roman" w:hAnsi="Times New Roman" w:cs="Times New Roman"/>
                <w:b/>
                <w:sz w:val="28"/>
                <w:szCs w:val="28"/>
              </w:rPr>
              <w:t>міста Києва»</w:t>
            </w:r>
          </w:p>
        </w:tc>
      </w:tr>
      <w:tr w:rsidR="006444EF" w14:paraId="468B0437" w14:textId="77777777" w:rsidTr="00804761">
        <w:tc>
          <w:tcPr>
            <w:tcW w:w="846" w:type="dxa"/>
          </w:tcPr>
          <w:p w14:paraId="2228F171" w14:textId="57D8CBB6" w:rsidR="006444EF" w:rsidRDefault="00EF0872" w:rsidP="006444EF">
            <w:pPr>
              <w:tabs>
                <w:tab w:val="left" w:pos="4395"/>
              </w:tabs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252" w:type="dxa"/>
          </w:tcPr>
          <w:p w14:paraId="17C32FFB" w14:textId="168EC822" w:rsidR="006444EF" w:rsidRDefault="00EF0872" w:rsidP="00EF0872">
            <w:pPr>
              <w:tabs>
                <w:tab w:val="left" w:pos="4395"/>
              </w:tabs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0872">
              <w:rPr>
                <w:rFonts w:ascii="Times New Roman" w:hAnsi="Times New Roman" w:cs="Times New Roman"/>
                <w:sz w:val="28"/>
                <w:szCs w:val="28"/>
              </w:rPr>
              <w:t xml:space="preserve">1.2. Департаменту комунальної власності м. Києва виконавчого органу Київської міської ради (Київської міської державної адміністрації) закріпити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праві господарського відання за </w:t>
            </w:r>
            <w:r w:rsidRPr="00EF0872">
              <w:rPr>
                <w:rFonts w:ascii="Times New Roman" w:hAnsi="Times New Roman" w:cs="Times New Roman"/>
                <w:sz w:val="28"/>
                <w:szCs w:val="28"/>
              </w:rPr>
              <w:t xml:space="preserve">комунальним підприємством виконавчого органу Київської міської ради (Київської міської державної адміністрації) «Спортивний комплекс» об’єкти благоустрою та спортивні споруди, розташовані на земельній ділянці з кадастровим номером 8000000000:66:059:0077 на території острова </w:t>
            </w:r>
            <w:proofErr w:type="spellStart"/>
            <w:r w:rsidRPr="00EF0872">
              <w:rPr>
                <w:rFonts w:ascii="Times New Roman" w:hAnsi="Times New Roman" w:cs="Times New Roman"/>
                <w:sz w:val="28"/>
                <w:szCs w:val="28"/>
              </w:rPr>
              <w:t>Долобецького</w:t>
            </w:r>
            <w:proofErr w:type="spellEnd"/>
            <w:r w:rsidRPr="00EF0872">
              <w:rPr>
                <w:rFonts w:ascii="Times New Roman" w:hAnsi="Times New Roman" w:cs="Times New Roman"/>
                <w:sz w:val="28"/>
                <w:szCs w:val="28"/>
              </w:rPr>
              <w:t xml:space="preserve"> у Дніпровському районі </w:t>
            </w:r>
            <w:r w:rsidR="008047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F0872">
              <w:rPr>
                <w:rFonts w:ascii="Times New Roman" w:hAnsi="Times New Roman" w:cs="Times New Roman"/>
                <w:sz w:val="28"/>
                <w:szCs w:val="28"/>
              </w:rPr>
              <w:t>м. Києва.</w:t>
            </w:r>
          </w:p>
        </w:tc>
        <w:tc>
          <w:tcPr>
            <w:tcW w:w="4247" w:type="dxa"/>
          </w:tcPr>
          <w:p w14:paraId="36145EF1" w14:textId="5A1BB723" w:rsidR="006444EF" w:rsidRDefault="00EF0872" w:rsidP="00EF0872">
            <w:pPr>
              <w:tabs>
                <w:tab w:val="left" w:pos="4395"/>
              </w:tabs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0872">
              <w:rPr>
                <w:rFonts w:ascii="Times New Roman" w:hAnsi="Times New Roman" w:cs="Times New Roman"/>
                <w:sz w:val="28"/>
                <w:szCs w:val="28"/>
              </w:rPr>
              <w:t xml:space="preserve">1.2. Департаменту комунальної власності м. Києва виконавчого органу Київської міської ради (Київської міської державної адміністрації) передати </w:t>
            </w:r>
            <w:r w:rsidRPr="00AF5E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 праві </w:t>
            </w:r>
            <w:proofErr w:type="spellStart"/>
            <w:r w:rsidRPr="00AF5E6B">
              <w:rPr>
                <w:rFonts w:ascii="Times New Roman" w:hAnsi="Times New Roman" w:cs="Times New Roman"/>
                <w:b/>
                <w:sz w:val="28"/>
                <w:szCs w:val="28"/>
              </w:rPr>
              <w:t>узуфрукта</w:t>
            </w:r>
            <w:proofErr w:type="spellEnd"/>
            <w:r w:rsidRPr="00EF0872">
              <w:rPr>
                <w:rFonts w:ascii="Times New Roman" w:hAnsi="Times New Roman" w:cs="Times New Roman"/>
                <w:sz w:val="28"/>
                <w:szCs w:val="28"/>
              </w:rPr>
              <w:t xml:space="preserve"> комунальному підприємству виконавчого органу Київської міської ради (Київської міської державної адміністрації) «Спортивний Комплекс» об’єкти благоустрою та спортивні споруди, розташовані на земельній ділянці з кадастровим номером 8000000000:66:059:0077 на території острова </w:t>
            </w:r>
            <w:proofErr w:type="spellStart"/>
            <w:r w:rsidRPr="00EF0872">
              <w:rPr>
                <w:rFonts w:ascii="Times New Roman" w:hAnsi="Times New Roman" w:cs="Times New Roman"/>
                <w:sz w:val="28"/>
                <w:szCs w:val="28"/>
              </w:rPr>
              <w:t>Долобецького</w:t>
            </w:r>
            <w:proofErr w:type="spellEnd"/>
            <w:r w:rsidRPr="00EF0872">
              <w:rPr>
                <w:rFonts w:ascii="Times New Roman" w:hAnsi="Times New Roman" w:cs="Times New Roman"/>
                <w:sz w:val="28"/>
                <w:szCs w:val="28"/>
              </w:rPr>
              <w:t xml:space="preserve"> у Дніпровському районі м. Києва.</w:t>
            </w:r>
          </w:p>
        </w:tc>
      </w:tr>
    </w:tbl>
    <w:p w14:paraId="00A10F79" w14:textId="6577FC97" w:rsidR="006444EF" w:rsidRDefault="006444EF" w:rsidP="006444EF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47221C93" w14:textId="02AF0694" w:rsidR="009942DD" w:rsidRDefault="009942DD" w:rsidP="006444EF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0F9C00B5" w14:textId="0D3DE4F2" w:rsidR="009942DD" w:rsidRPr="00684892" w:rsidRDefault="009942DD" w:rsidP="009942DD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9942DD">
        <w:rPr>
          <w:rFonts w:ascii="Times New Roman" w:hAnsi="Times New Roman" w:cs="Times New Roman"/>
          <w:sz w:val="28"/>
          <w:szCs w:val="28"/>
        </w:rPr>
        <w:t>Депутат К</w:t>
      </w:r>
      <w:r>
        <w:rPr>
          <w:rFonts w:ascii="Times New Roman" w:hAnsi="Times New Roman" w:cs="Times New Roman"/>
          <w:sz w:val="28"/>
          <w:szCs w:val="28"/>
        </w:rPr>
        <w:t>иївської міської ради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9942DD">
        <w:rPr>
          <w:rFonts w:ascii="Times New Roman" w:hAnsi="Times New Roman" w:cs="Times New Roman"/>
          <w:sz w:val="28"/>
          <w:szCs w:val="28"/>
        </w:rPr>
        <w:t>Костянтин УСОВ</w:t>
      </w:r>
    </w:p>
    <w:sectPr w:rsidR="009942DD" w:rsidRPr="00684892" w:rsidSect="00E0478C">
      <w:pgSz w:w="11906" w:h="16838"/>
      <w:pgMar w:top="850" w:right="850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AA2166"/>
    <w:multiLevelType w:val="multilevel"/>
    <w:tmpl w:val="FBC685B2"/>
    <w:lvl w:ilvl="0">
      <w:start w:val="1"/>
      <w:numFmt w:val="decimal"/>
      <w:lvlText w:val="%1."/>
      <w:lvlJc w:val="left"/>
      <w:pPr>
        <w:ind w:left="143" w:hanging="411"/>
      </w:pPr>
    </w:lvl>
    <w:lvl w:ilvl="1">
      <w:start w:val="1"/>
      <w:numFmt w:val="decimal"/>
      <w:lvlText w:val="%2."/>
      <w:lvlJc w:val="left"/>
      <w:pPr>
        <w:ind w:left="417" w:hanging="347"/>
      </w:pPr>
      <w:rPr>
        <w:rFonts w:ascii="Times New Roman" w:eastAsia="Times New Roman" w:hAnsi="Times New Roman" w:cs="Times New Roman"/>
        <w:sz w:val="28"/>
        <w:szCs w:val="28"/>
      </w:rPr>
    </w:lvl>
    <w:lvl w:ilvl="2">
      <w:numFmt w:val="bullet"/>
      <w:lvlText w:val="•"/>
      <w:lvlJc w:val="left"/>
      <w:pPr>
        <w:ind w:left="1513" w:hanging="347"/>
      </w:pPr>
    </w:lvl>
    <w:lvl w:ilvl="3">
      <w:numFmt w:val="bullet"/>
      <w:lvlText w:val="•"/>
      <w:lvlJc w:val="left"/>
      <w:pPr>
        <w:ind w:left="2607" w:hanging="347"/>
      </w:pPr>
    </w:lvl>
    <w:lvl w:ilvl="4">
      <w:numFmt w:val="bullet"/>
      <w:lvlText w:val="•"/>
      <w:lvlJc w:val="left"/>
      <w:pPr>
        <w:ind w:left="3701" w:hanging="346"/>
      </w:pPr>
    </w:lvl>
    <w:lvl w:ilvl="5">
      <w:numFmt w:val="bullet"/>
      <w:lvlText w:val="•"/>
      <w:lvlJc w:val="left"/>
      <w:pPr>
        <w:ind w:left="4795" w:hanging="347"/>
      </w:pPr>
    </w:lvl>
    <w:lvl w:ilvl="6">
      <w:numFmt w:val="bullet"/>
      <w:lvlText w:val="•"/>
      <w:lvlJc w:val="left"/>
      <w:pPr>
        <w:ind w:left="5889" w:hanging="347"/>
      </w:pPr>
    </w:lvl>
    <w:lvl w:ilvl="7">
      <w:numFmt w:val="bullet"/>
      <w:lvlText w:val="•"/>
      <w:lvlJc w:val="left"/>
      <w:pPr>
        <w:ind w:left="6983" w:hanging="347"/>
      </w:pPr>
    </w:lvl>
    <w:lvl w:ilvl="8">
      <w:numFmt w:val="bullet"/>
      <w:lvlText w:val="•"/>
      <w:lvlJc w:val="left"/>
      <w:pPr>
        <w:ind w:left="8077" w:hanging="347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9AA"/>
    <w:rsid w:val="000B186F"/>
    <w:rsid w:val="000E100B"/>
    <w:rsid w:val="001522F4"/>
    <w:rsid w:val="00194E5C"/>
    <w:rsid w:val="001F4918"/>
    <w:rsid w:val="002B476E"/>
    <w:rsid w:val="002B5CB4"/>
    <w:rsid w:val="002B6EBD"/>
    <w:rsid w:val="002E0054"/>
    <w:rsid w:val="002F2231"/>
    <w:rsid w:val="00343CBB"/>
    <w:rsid w:val="00344A74"/>
    <w:rsid w:val="00350D7D"/>
    <w:rsid w:val="00394B27"/>
    <w:rsid w:val="003A4F18"/>
    <w:rsid w:val="003F3A2F"/>
    <w:rsid w:val="00430E8E"/>
    <w:rsid w:val="00460972"/>
    <w:rsid w:val="004E692F"/>
    <w:rsid w:val="00597831"/>
    <w:rsid w:val="005E340A"/>
    <w:rsid w:val="006444EF"/>
    <w:rsid w:val="00684892"/>
    <w:rsid w:val="00685198"/>
    <w:rsid w:val="006E6725"/>
    <w:rsid w:val="006F4E7A"/>
    <w:rsid w:val="0073782C"/>
    <w:rsid w:val="00740EA3"/>
    <w:rsid w:val="007432CA"/>
    <w:rsid w:val="0076583D"/>
    <w:rsid w:val="00785DD0"/>
    <w:rsid w:val="007C2B43"/>
    <w:rsid w:val="00804761"/>
    <w:rsid w:val="008872B4"/>
    <w:rsid w:val="009277BF"/>
    <w:rsid w:val="009549AA"/>
    <w:rsid w:val="009942DD"/>
    <w:rsid w:val="009F23C3"/>
    <w:rsid w:val="009F7F4D"/>
    <w:rsid w:val="00A84160"/>
    <w:rsid w:val="00A91EAC"/>
    <w:rsid w:val="00AB62FD"/>
    <w:rsid w:val="00AC3FC3"/>
    <w:rsid w:val="00AF5E6B"/>
    <w:rsid w:val="00B00170"/>
    <w:rsid w:val="00B05B61"/>
    <w:rsid w:val="00B84410"/>
    <w:rsid w:val="00BC21AD"/>
    <w:rsid w:val="00BC6874"/>
    <w:rsid w:val="00BE6A69"/>
    <w:rsid w:val="00C00CC9"/>
    <w:rsid w:val="00C24172"/>
    <w:rsid w:val="00C416B1"/>
    <w:rsid w:val="00C675F1"/>
    <w:rsid w:val="00C70124"/>
    <w:rsid w:val="00CE5F92"/>
    <w:rsid w:val="00D1080C"/>
    <w:rsid w:val="00D81ADE"/>
    <w:rsid w:val="00DB5AD6"/>
    <w:rsid w:val="00DD4DAC"/>
    <w:rsid w:val="00E0478C"/>
    <w:rsid w:val="00E36028"/>
    <w:rsid w:val="00E93B3E"/>
    <w:rsid w:val="00EA5608"/>
    <w:rsid w:val="00EC204F"/>
    <w:rsid w:val="00EF0872"/>
    <w:rsid w:val="00EF3563"/>
    <w:rsid w:val="00EF3E41"/>
    <w:rsid w:val="00F13D67"/>
    <w:rsid w:val="00F2466E"/>
    <w:rsid w:val="00FB312D"/>
    <w:rsid w:val="00FE2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F2AC2"/>
  <w15:chartTrackingRefBased/>
  <w15:docId w15:val="{983A8467-7EAB-4768-981A-6AC473724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49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848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unhideWhenUsed/>
    <w:rsid w:val="00D1080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Нижній колонтитул Знак"/>
    <w:basedOn w:val="a0"/>
    <w:link w:val="a4"/>
    <w:uiPriority w:val="99"/>
    <w:rsid w:val="00D1080C"/>
  </w:style>
  <w:style w:type="character" w:styleId="a6">
    <w:name w:val="Hyperlink"/>
    <w:basedOn w:val="a0"/>
    <w:uiPriority w:val="99"/>
    <w:unhideWhenUsed/>
    <w:rsid w:val="000B186F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B18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1078</Words>
  <Characters>616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Stepchenko Lidiya</dc:creator>
  <cp:keywords/>
  <dc:description/>
  <cp:lastModifiedBy>Степаненко Олена Василівна</cp:lastModifiedBy>
  <cp:revision>5</cp:revision>
  <cp:lastPrinted>2026-01-13T12:45:00Z</cp:lastPrinted>
  <dcterms:created xsi:type="dcterms:W3CDTF">2025-12-10T11:37:00Z</dcterms:created>
  <dcterms:modified xsi:type="dcterms:W3CDTF">2026-01-13T12:45:00Z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2025-12-03T07:19:02Z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b7f6b08b-381b-476e-a92f-b94718f11c82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  <property fmtid="{D5CDD505-2E9C-101B-9397-08002B2CF9AE}" pid="10" name="GrammarlyDocumentId">
    <vt:lpwstr>2eb91048-4737-49ed-ad9f-e9513d6eb362</vt:lpwstr>
  </property>
</Properties>
</file>