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790E6" w14:textId="77777777" w:rsidR="008C4BB1" w:rsidRDefault="006457A6" w:rsidP="008C4BB1">
      <w:pPr>
        <w:spacing w:after="0" w:line="240" w:lineRule="auto"/>
        <w:jc w:val="center"/>
        <w:rPr>
          <w:rFonts w:ascii="Times New Roman" w:hAnsi="Times New Roman" w:cs="Times New Roman"/>
          <w:b/>
          <w:sz w:val="32"/>
          <w:szCs w:val="32"/>
          <w:lang w:val="uk-UA"/>
        </w:rPr>
      </w:pPr>
      <w:r w:rsidRPr="008C4BB1">
        <w:rPr>
          <w:rFonts w:ascii="Times New Roman" w:hAnsi="Times New Roman" w:cs="Times New Roman"/>
          <w:b/>
          <w:sz w:val="32"/>
          <w:szCs w:val="32"/>
          <w:lang w:val="uk-UA"/>
        </w:rPr>
        <w:t>Порівняльна</w:t>
      </w:r>
      <w:r w:rsidRPr="008C4BB1">
        <w:rPr>
          <w:b/>
          <w:sz w:val="32"/>
          <w:szCs w:val="32"/>
        </w:rPr>
        <w:t xml:space="preserve"> </w:t>
      </w:r>
      <w:r w:rsidRPr="008C4BB1">
        <w:rPr>
          <w:rFonts w:ascii="Times New Roman" w:hAnsi="Times New Roman" w:cs="Times New Roman"/>
          <w:b/>
          <w:sz w:val="32"/>
          <w:szCs w:val="32"/>
          <w:lang w:val="uk-UA"/>
        </w:rPr>
        <w:t xml:space="preserve">таблиця </w:t>
      </w:r>
    </w:p>
    <w:p w14:paraId="332B0E8F" w14:textId="18E2B663" w:rsidR="00D31FC1" w:rsidRPr="008C4BB1" w:rsidRDefault="006457A6" w:rsidP="008C4BB1">
      <w:pPr>
        <w:spacing w:after="0" w:line="240" w:lineRule="auto"/>
        <w:jc w:val="center"/>
        <w:rPr>
          <w:rFonts w:ascii="Times New Roman" w:eastAsia="Times New Roman" w:hAnsi="Times New Roman" w:cs="Times New Roman"/>
          <w:sz w:val="28"/>
          <w:szCs w:val="28"/>
          <w:lang w:val="uk-UA"/>
        </w:rPr>
      </w:pPr>
      <w:r w:rsidRPr="008C4BB1">
        <w:rPr>
          <w:rFonts w:ascii="Times New Roman" w:hAnsi="Times New Roman" w:cs="Times New Roman"/>
          <w:sz w:val="28"/>
          <w:szCs w:val="28"/>
          <w:lang w:val="uk-UA"/>
        </w:rPr>
        <w:t xml:space="preserve">до проєкту </w:t>
      </w:r>
      <w:r w:rsidR="00200658" w:rsidRPr="008C4BB1">
        <w:rPr>
          <w:rFonts w:ascii="Times New Roman" w:hAnsi="Times New Roman" w:cs="Times New Roman"/>
          <w:sz w:val="28"/>
          <w:szCs w:val="28"/>
          <w:lang w:val="uk-UA"/>
        </w:rPr>
        <w:t>рішення</w:t>
      </w:r>
      <w:r w:rsidRPr="008C4BB1">
        <w:rPr>
          <w:rFonts w:ascii="Times New Roman" w:hAnsi="Times New Roman" w:cs="Times New Roman"/>
          <w:sz w:val="28"/>
          <w:szCs w:val="28"/>
          <w:lang w:val="uk-UA"/>
        </w:rPr>
        <w:t xml:space="preserve"> Київської міської ради</w:t>
      </w:r>
      <w:r w:rsidR="00AE3BCB" w:rsidRPr="008C4BB1">
        <w:rPr>
          <w:rFonts w:ascii="Times New Roman" w:hAnsi="Times New Roman" w:cs="Times New Roman"/>
          <w:sz w:val="28"/>
          <w:szCs w:val="28"/>
          <w:lang w:val="uk-UA"/>
        </w:rPr>
        <w:t xml:space="preserve"> </w:t>
      </w:r>
      <w:r w:rsidR="009F586F" w:rsidRPr="008C4BB1">
        <w:rPr>
          <w:rFonts w:ascii="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Про внесення змін до рішення Київської міської ради від 30</w:t>
      </w:r>
      <w:r w:rsidR="009F586F" w:rsidRPr="008C4BB1">
        <w:rPr>
          <w:rFonts w:ascii="Times New Roman" w:eastAsia="Times New Roman" w:hAnsi="Times New Roman" w:cs="Times New Roman"/>
          <w:sz w:val="28"/>
          <w:szCs w:val="28"/>
          <w:lang w:val="uk-UA"/>
        </w:rPr>
        <w:t xml:space="preserve"> березня 2022 року </w:t>
      </w:r>
      <w:r w:rsidR="008C4BB1">
        <w:rPr>
          <w:rFonts w:ascii="Times New Roman" w:eastAsia="Times New Roman" w:hAnsi="Times New Roman" w:cs="Times New Roman"/>
          <w:sz w:val="28"/>
          <w:szCs w:val="28"/>
          <w:lang w:val="uk-UA"/>
        </w:rPr>
        <w:br/>
      </w:r>
      <w:r w:rsidR="009F586F" w:rsidRPr="008C4BB1">
        <w:rPr>
          <w:rFonts w:ascii="Times New Roman" w:eastAsia="Times New Roman" w:hAnsi="Times New Roman" w:cs="Times New Roman"/>
          <w:sz w:val="28"/>
          <w:szCs w:val="28"/>
          <w:lang w:val="uk-UA"/>
        </w:rPr>
        <w:t>№ 4551/4592 «</w:t>
      </w:r>
      <w:r w:rsidR="00AD3C18" w:rsidRPr="008C4BB1">
        <w:rPr>
          <w:rFonts w:ascii="Times New Roman" w:eastAsia="Times New Roman" w:hAnsi="Times New Roman" w:cs="Times New Roman"/>
          <w:sz w:val="28"/>
          <w:szCs w:val="28"/>
          <w:lang w:val="uk-UA"/>
        </w:rPr>
        <w:t>Про деякі питання комплексної підтримки суб</w:t>
      </w:r>
      <w:r w:rsid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 xml:space="preserve">єктів господарювання міста Києва під час дії воєнного стану, введеного Указом Президента України від 24 лютого 2022 року </w:t>
      </w:r>
      <w:r w:rsidR="009F586F" w:rsidRP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 xml:space="preserve"> 64/2022 </w:t>
      </w:r>
      <w:r w:rsidR="009F586F" w:rsidRP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Про введення воєнного стану в Україні</w:t>
      </w:r>
      <w:r w:rsidR="009F586F" w:rsidRP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w:t>
      </w:r>
      <w:r w:rsidR="009F586F" w:rsidRPr="008C4BB1">
        <w:rPr>
          <w:rFonts w:ascii="Times New Roman" w:eastAsia="Times New Roman" w:hAnsi="Times New Roman" w:cs="Times New Roman"/>
          <w:sz w:val="28"/>
          <w:szCs w:val="28"/>
          <w:lang w:val="uk-UA"/>
        </w:rPr>
        <w:t xml:space="preserve"> затвердженого Законом України «</w:t>
      </w:r>
      <w:r w:rsidR="00AD3C18" w:rsidRPr="008C4BB1">
        <w:rPr>
          <w:rFonts w:ascii="Times New Roman" w:eastAsia="Times New Roman" w:hAnsi="Times New Roman" w:cs="Times New Roman"/>
          <w:sz w:val="28"/>
          <w:szCs w:val="28"/>
          <w:lang w:val="uk-UA"/>
        </w:rPr>
        <w:t>Про затверд</w:t>
      </w:r>
      <w:r w:rsidR="009F586F" w:rsidRPr="008C4BB1">
        <w:rPr>
          <w:rFonts w:ascii="Times New Roman" w:eastAsia="Times New Roman" w:hAnsi="Times New Roman" w:cs="Times New Roman"/>
          <w:sz w:val="28"/>
          <w:szCs w:val="28"/>
          <w:lang w:val="uk-UA"/>
        </w:rPr>
        <w:t>ження Указу Президента України «</w:t>
      </w:r>
      <w:r w:rsidR="00AD3C18" w:rsidRPr="008C4BB1">
        <w:rPr>
          <w:rFonts w:ascii="Times New Roman" w:eastAsia="Times New Roman" w:hAnsi="Times New Roman" w:cs="Times New Roman"/>
          <w:sz w:val="28"/>
          <w:szCs w:val="28"/>
          <w:lang w:val="uk-UA"/>
        </w:rPr>
        <w:t>Про введення воєнного стану в Україні</w:t>
      </w:r>
      <w:r w:rsidR="009F586F" w:rsidRP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 xml:space="preserve"> від 24 лютого 2022 року </w:t>
      </w:r>
      <w:r w:rsidR="009F586F" w:rsidRPr="008C4BB1">
        <w:rPr>
          <w:rFonts w:ascii="Times New Roman" w:eastAsia="Times New Roman" w:hAnsi="Times New Roman" w:cs="Times New Roman"/>
          <w:sz w:val="28"/>
          <w:szCs w:val="28"/>
          <w:lang w:val="uk-UA"/>
        </w:rPr>
        <w:t>№</w:t>
      </w:r>
      <w:r w:rsidR="00AD3C18" w:rsidRPr="008C4BB1">
        <w:rPr>
          <w:rFonts w:ascii="Times New Roman" w:eastAsia="Times New Roman" w:hAnsi="Times New Roman" w:cs="Times New Roman"/>
          <w:sz w:val="28"/>
          <w:szCs w:val="28"/>
          <w:lang w:val="uk-UA"/>
        </w:rPr>
        <w:t xml:space="preserve"> 2102-</w:t>
      </w:r>
      <w:r w:rsidR="00AD3C18" w:rsidRPr="008C4BB1">
        <w:rPr>
          <w:rFonts w:ascii="Times New Roman" w:eastAsia="Times New Roman" w:hAnsi="Times New Roman" w:cs="Times New Roman"/>
          <w:sz w:val="28"/>
          <w:szCs w:val="28"/>
        </w:rPr>
        <w:t>IX</w:t>
      </w:r>
      <w:r w:rsidR="009F586F" w:rsidRPr="008C4BB1">
        <w:rPr>
          <w:rFonts w:ascii="Times New Roman" w:eastAsia="Times New Roman" w:hAnsi="Times New Roman" w:cs="Times New Roman"/>
          <w:sz w:val="28"/>
          <w:szCs w:val="28"/>
          <w:lang w:val="uk-UA"/>
        </w:rPr>
        <w:t>»</w:t>
      </w:r>
    </w:p>
    <w:tbl>
      <w:tblPr>
        <w:tblStyle w:val="a3"/>
        <w:tblW w:w="15593" w:type="dxa"/>
        <w:tblInd w:w="-147" w:type="dxa"/>
        <w:tblLayout w:type="fixed"/>
        <w:tblLook w:val="04A0" w:firstRow="1" w:lastRow="0" w:firstColumn="1" w:lastColumn="0" w:noHBand="0" w:noVBand="1"/>
      </w:tblPr>
      <w:tblGrid>
        <w:gridCol w:w="7797"/>
        <w:gridCol w:w="7796"/>
      </w:tblGrid>
      <w:tr w:rsidR="00960BB6" w14:paraId="35785E2F" w14:textId="77777777" w:rsidTr="008C4BB1">
        <w:tc>
          <w:tcPr>
            <w:tcW w:w="7797" w:type="dxa"/>
          </w:tcPr>
          <w:p w14:paraId="15DA4810"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Чинна редакція</w:t>
            </w:r>
          </w:p>
        </w:tc>
        <w:tc>
          <w:tcPr>
            <w:tcW w:w="7796" w:type="dxa"/>
          </w:tcPr>
          <w:p w14:paraId="720B458E" w14:textId="77777777" w:rsidR="00960BB6" w:rsidRPr="008C4BB1" w:rsidRDefault="00960BB6" w:rsidP="00012E57">
            <w:pPr>
              <w:jc w:val="center"/>
              <w:rPr>
                <w:rFonts w:ascii="Times New Roman" w:hAnsi="Times New Roman" w:cs="Times New Roman"/>
                <w:b/>
                <w:sz w:val="28"/>
                <w:szCs w:val="28"/>
                <w:lang w:val="uk-UA"/>
              </w:rPr>
            </w:pPr>
            <w:r w:rsidRPr="008C4BB1">
              <w:rPr>
                <w:rFonts w:ascii="Times New Roman" w:hAnsi="Times New Roman" w:cs="Times New Roman"/>
                <w:b/>
                <w:sz w:val="28"/>
                <w:szCs w:val="28"/>
                <w:lang w:val="uk-UA"/>
              </w:rPr>
              <w:t>Запропоновані зміни</w:t>
            </w:r>
          </w:p>
        </w:tc>
      </w:tr>
      <w:tr w:rsidR="00AB46CC" w:rsidRPr="00AB46CC" w14:paraId="5F660D79" w14:textId="77777777" w:rsidTr="008C4BB1">
        <w:tc>
          <w:tcPr>
            <w:tcW w:w="15593" w:type="dxa"/>
            <w:gridSpan w:val="2"/>
          </w:tcPr>
          <w:p w14:paraId="58CD5406" w14:textId="77777777" w:rsidR="000C2784" w:rsidRDefault="00AD3C18" w:rsidP="008D02C1">
            <w:pPr>
              <w:jc w:val="center"/>
              <w:rPr>
                <w:rFonts w:ascii="Times New Roman" w:eastAsia="Times New Roman" w:hAnsi="Times New Roman" w:cs="Times New Roman"/>
                <w:sz w:val="24"/>
                <w:szCs w:val="24"/>
              </w:rPr>
            </w:pPr>
            <w:r w:rsidRPr="000C2784">
              <w:rPr>
                <w:rFonts w:ascii="Times New Roman" w:eastAsia="Times New Roman" w:hAnsi="Times New Roman" w:cs="Times New Roman"/>
                <w:sz w:val="24"/>
                <w:szCs w:val="24"/>
                <w:lang w:val="uk-UA"/>
              </w:rPr>
              <w:t xml:space="preserve">Рішення </w:t>
            </w:r>
            <w:r w:rsidRPr="000C2784">
              <w:rPr>
                <w:rFonts w:ascii="Times New Roman" w:eastAsia="Times New Roman" w:hAnsi="Times New Roman" w:cs="Times New Roman"/>
                <w:sz w:val="24"/>
                <w:szCs w:val="24"/>
              </w:rPr>
              <w:t>Київської міської ради від 30</w:t>
            </w:r>
            <w:r w:rsidR="009F586F" w:rsidRPr="000C2784">
              <w:rPr>
                <w:rFonts w:ascii="Times New Roman" w:eastAsia="Times New Roman" w:hAnsi="Times New Roman" w:cs="Times New Roman"/>
                <w:sz w:val="24"/>
                <w:szCs w:val="24"/>
              </w:rPr>
              <w:t xml:space="preserve"> березня 2022 року </w:t>
            </w:r>
            <w:r w:rsidR="009F586F" w:rsidRPr="000C2784">
              <w:rPr>
                <w:rFonts w:ascii="Times New Roman" w:eastAsia="Times New Roman" w:hAnsi="Times New Roman" w:cs="Times New Roman"/>
                <w:sz w:val="24"/>
                <w:szCs w:val="24"/>
                <w:lang w:val="uk-UA"/>
              </w:rPr>
              <w:t>№</w:t>
            </w:r>
            <w:r w:rsidR="009F586F" w:rsidRPr="000C2784">
              <w:rPr>
                <w:rFonts w:ascii="Times New Roman" w:eastAsia="Times New Roman" w:hAnsi="Times New Roman" w:cs="Times New Roman"/>
                <w:sz w:val="24"/>
                <w:szCs w:val="24"/>
              </w:rPr>
              <w:t>4551/4592 «</w:t>
            </w:r>
            <w:r w:rsidR="009F586F" w:rsidRPr="000C2784">
              <w:rPr>
                <w:rFonts w:ascii="Times New Roman" w:eastAsia="Times New Roman" w:hAnsi="Times New Roman" w:cs="Times New Roman"/>
                <w:sz w:val="24"/>
                <w:szCs w:val="24"/>
                <w:lang w:val="uk-UA"/>
              </w:rPr>
              <w:t>П</w:t>
            </w:r>
            <w:r w:rsidRPr="000C2784">
              <w:rPr>
                <w:rFonts w:ascii="Times New Roman" w:eastAsia="Times New Roman" w:hAnsi="Times New Roman" w:cs="Times New Roman"/>
                <w:sz w:val="24"/>
                <w:szCs w:val="24"/>
              </w:rPr>
              <w:t>ро деякі питання комплексної підтримки с</w:t>
            </w:r>
          </w:p>
          <w:p w14:paraId="787EE630" w14:textId="77777777" w:rsidR="000C2784" w:rsidRDefault="00AD3C18" w:rsidP="008D02C1">
            <w:pPr>
              <w:jc w:val="center"/>
              <w:rPr>
                <w:rFonts w:ascii="Times New Roman" w:eastAsia="Times New Roman" w:hAnsi="Times New Roman" w:cs="Times New Roman"/>
                <w:sz w:val="24"/>
                <w:szCs w:val="24"/>
              </w:rPr>
            </w:pPr>
            <w:r w:rsidRPr="000C2784">
              <w:rPr>
                <w:rFonts w:ascii="Times New Roman" w:eastAsia="Times New Roman" w:hAnsi="Times New Roman" w:cs="Times New Roman"/>
                <w:sz w:val="24"/>
                <w:szCs w:val="24"/>
              </w:rPr>
              <w:t>уб</w:t>
            </w:r>
            <w:r w:rsidR="008C4BB1" w:rsidRPr="000C2784">
              <w:rPr>
                <w:rFonts w:ascii="Times New Roman" w:eastAsia="Times New Roman" w:hAnsi="Times New Roman" w:cs="Times New Roman"/>
                <w:sz w:val="24"/>
                <w:szCs w:val="24"/>
              </w:rPr>
              <w:t>’</w:t>
            </w:r>
            <w:r w:rsidRPr="000C2784">
              <w:rPr>
                <w:rFonts w:ascii="Times New Roman" w:eastAsia="Times New Roman" w:hAnsi="Times New Roman" w:cs="Times New Roman"/>
                <w:sz w:val="24"/>
                <w:szCs w:val="24"/>
              </w:rPr>
              <w:t>єктів господарювання міста Києва під час дії воєнного стану, введеного Указом Президента України від 24 лютого 2022 року</w:t>
            </w:r>
            <w:r w:rsidR="009F586F" w:rsidRPr="000C2784">
              <w:rPr>
                <w:rFonts w:ascii="Times New Roman" w:eastAsia="Times New Roman" w:hAnsi="Times New Roman" w:cs="Times New Roman"/>
                <w:sz w:val="24"/>
                <w:szCs w:val="24"/>
              </w:rPr>
              <w:br/>
            </w:r>
            <w:r w:rsidRPr="000C2784">
              <w:rPr>
                <w:rFonts w:ascii="Times New Roman" w:eastAsia="Times New Roman" w:hAnsi="Times New Roman" w:cs="Times New Roman"/>
                <w:sz w:val="24"/>
                <w:szCs w:val="24"/>
              </w:rPr>
              <w:t xml:space="preserve"> </w:t>
            </w:r>
            <w:r w:rsidR="009F586F"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 xml:space="preserve"> 64/2022 </w:t>
            </w:r>
            <w:r w:rsidR="009F586F" w:rsidRPr="000C2784">
              <w:rPr>
                <w:rFonts w:ascii="Times New Roman" w:eastAsia="Times New Roman" w:hAnsi="Times New Roman" w:cs="Times New Roman"/>
                <w:sz w:val="24"/>
                <w:szCs w:val="24"/>
                <w:lang w:val="uk-UA"/>
              </w:rPr>
              <w:t>«П</w:t>
            </w:r>
            <w:r w:rsidRPr="000C2784">
              <w:rPr>
                <w:rFonts w:ascii="Times New Roman" w:eastAsia="Times New Roman" w:hAnsi="Times New Roman" w:cs="Times New Roman"/>
                <w:sz w:val="24"/>
                <w:szCs w:val="24"/>
              </w:rPr>
              <w:t>ро введення воєнного стану в Україні</w:t>
            </w:r>
            <w:r w:rsidR="009F586F"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 xml:space="preserve">, затвердженого Законом України </w:t>
            </w:r>
            <w:r w:rsidR="009F586F"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 xml:space="preserve">Про затвердження Указу </w:t>
            </w:r>
          </w:p>
          <w:p w14:paraId="65C205D1" w14:textId="581D5626" w:rsidR="00AB46CC" w:rsidRPr="000C2784" w:rsidRDefault="00AD3C18" w:rsidP="008D02C1">
            <w:pPr>
              <w:jc w:val="center"/>
              <w:rPr>
                <w:rFonts w:ascii="Times New Roman" w:hAnsi="Times New Roman" w:cs="Times New Roman"/>
                <w:i/>
                <w:sz w:val="24"/>
                <w:szCs w:val="24"/>
                <w:lang w:val="uk-UA"/>
              </w:rPr>
            </w:pPr>
            <w:r w:rsidRPr="000C2784">
              <w:rPr>
                <w:rFonts w:ascii="Times New Roman" w:eastAsia="Times New Roman" w:hAnsi="Times New Roman" w:cs="Times New Roman"/>
                <w:sz w:val="24"/>
                <w:szCs w:val="24"/>
              </w:rPr>
              <w:t xml:space="preserve">Президента України </w:t>
            </w:r>
            <w:r w:rsidR="009F586F"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Про введення воєнного стану в Україні</w:t>
            </w:r>
            <w:r w:rsidR="008C4BB1"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 xml:space="preserve"> від 24 лютого 2022 року </w:t>
            </w:r>
            <w:r w:rsidR="008D02C1" w:rsidRPr="000C2784">
              <w:rPr>
                <w:rFonts w:ascii="Times New Roman" w:eastAsia="Times New Roman" w:hAnsi="Times New Roman" w:cs="Times New Roman"/>
                <w:sz w:val="24"/>
                <w:szCs w:val="24"/>
                <w:lang w:val="uk-UA"/>
              </w:rPr>
              <w:t>№</w:t>
            </w:r>
            <w:r w:rsidRPr="000C2784">
              <w:rPr>
                <w:rFonts w:ascii="Times New Roman" w:eastAsia="Times New Roman" w:hAnsi="Times New Roman" w:cs="Times New Roman"/>
                <w:sz w:val="24"/>
                <w:szCs w:val="24"/>
              </w:rPr>
              <w:t xml:space="preserve"> 2102-IX</w:t>
            </w:r>
            <w:r w:rsidR="009F586F" w:rsidRPr="000C2784">
              <w:rPr>
                <w:rFonts w:ascii="Times New Roman" w:eastAsia="Times New Roman" w:hAnsi="Times New Roman" w:cs="Times New Roman"/>
                <w:sz w:val="24"/>
                <w:szCs w:val="24"/>
                <w:lang w:val="uk-UA"/>
              </w:rPr>
              <w:t>»</w:t>
            </w:r>
          </w:p>
        </w:tc>
      </w:tr>
      <w:tr w:rsidR="00B111E0" w:rsidRPr="00AD3C18" w14:paraId="36B34599" w14:textId="77777777" w:rsidTr="008C4BB1">
        <w:trPr>
          <w:trHeight w:val="1694"/>
        </w:trPr>
        <w:tc>
          <w:tcPr>
            <w:tcW w:w="7797" w:type="dxa"/>
          </w:tcPr>
          <w:p w14:paraId="26D8AEE8" w14:textId="38061E71" w:rsidR="00AD3C18" w:rsidRPr="009C6C0D" w:rsidRDefault="00AD3C18" w:rsidP="00AD3C18">
            <w:pPr>
              <w:rPr>
                <w:rFonts w:ascii="Times New Roman" w:hAnsi="Times New Roman" w:cs="Times New Roman"/>
                <w:sz w:val="24"/>
                <w:szCs w:val="24"/>
                <w:lang w:val="uk-UA"/>
              </w:rPr>
            </w:pPr>
            <w:r w:rsidRPr="009C6C0D">
              <w:rPr>
                <w:rFonts w:ascii="Times New Roman" w:hAnsi="Times New Roman" w:cs="Times New Roman"/>
                <w:sz w:val="24"/>
                <w:szCs w:val="24"/>
                <w:lang w:val="uk-UA"/>
              </w:rPr>
              <w:t>Преамбула:</w:t>
            </w:r>
          </w:p>
          <w:p w14:paraId="7937C23C" w14:textId="56FD2E37" w:rsidR="008C4BB1" w:rsidRDefault="008C4BB1" w:rsidP="008C4BB1">
            <w:pPr>
              <w:pStyle w:val="a7"/>
              <w:jc w:val="both"/>
            </w:pPr>
            <w:r>
              <w:t>Відповідно</w:t>
            </w:r>
            <w:r w:rsidRPr="008C4BB1">
              <w:rPr>
                <w:lang w:eastAsia="en-US"/>
              </w:rPr>
              <w:t xml:space="preserve"> до статей 327, 726, 762 Цивільного кодексу України, статті 26 Закону України "Про місцеве самоврядування в Україні", законів України "Про столицю України - місто-герой Київ", "Про правовий режим воєнного стану", Указу Президента України від 24 лютого 2022 року </w:t>
            </w:r>
            <w:r w:rsidR="008D02C1">
              <w:rPr>
                <w:lang w:val="uk-UA" w:eastAsia="en-US"/>
              </w:rPr>
              <w:t>№</w:t>
            </w:r>
            <w:r w:rsidRPr="008C4BB1">
              <w:rPr>
                <w:lang w:eastAsia="en-US"/>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w:t>
            </w:r>
            <w:r w:rsidR="008D02C1">
              <w:rPr>
                <w:lang w:val="uk-UA" w:eastAsia="en-US"/>
              </w:rPr>
              <w:t>№</w:t>
            </w:r>
            <w:r w:rsidRPr="008C4BB1">
              <w:rPr>
                <w:lang w:eastAsia="en-US"/>
              </w:rPr>
              <w:t xml:space="preserve"> 2102-IX, з метою забезпечення життєдіяльності міста Києва в умовах воєнного стану Київська міська рада </w:t>
            </w:r>
            <w:r>
              <w:rPr>
                <w:b/>
                <w:bCs/>
              </w:rPr>
              <w:t>вирішила</w:t>
            </w:r>
            <w:r>
              <w:t>:</w:t>
            </w:r>
          </w:p>
          <w:p w14:paraId="0216F463" w14:textId="2C7B0C73" w:rsidR="00AD3C18" w:rsidRPr="008C4BB1" w:rsidRDefault="00AD3C18" w:rsidP="00AD3C18">
            <w:pPr>
              <w:rPr>
                <w:rFonts w:ascii="Times New Roman" w:hAnsi="Times New Roman" w:cs="Times New Roman"/>
                <w:sz w:val="24"/>
                <w:szCs w:val="24"/>
              </w:rPr>
            </w:pPr>
          </w:p>
        </w:tc>
        <w:tc>
          <w:tcPr>
            <w:tcW w:w="7796" w:type="dxa"/>
          </w:tcPr>
          <w:p w14:paraId="538BA76C" w14:textId="3F90C172" w:rsidR="00AD3C18" w:rsidRPr="009C6C0D" w:rsidRDefault="00AD3C18" w:rsidP="00AD3C18">
            <w:pPr>
              <w:rPr>
                <w:rFonts w:ascii="Times New Roman" w:hAnsi="Times New Roman" w:cs="Times New Roman"/>
                <w:sz w:val="24"/>
                <w:szCs w:val="24"/>
                <w:lang w:val="uk-UA"/>
              </w:rPr>
            </w:pPr>
            <w:r w:rsidRPr="009C6C0D">
              <w:rPr>
                <w:rFonts w:ascii="Times New Roman" w:hAnsi="Times New Roman" w:cs="Times New Roman"/>
                <w:sz w:val="24"/>
                <w:szCs w:val="24"/>
                <w:lang w:val="uk-UA"/>
              </w:rPr>
              <w:t>Преамбула:</w:t>
            </w:r>
          </w:p>
          <w:p w14:paraId="4B94202D" w14:textId="619B44DE" w:rsidR="008C4BB1" w:rsidRDefault="008C4BB1" w:rsidP="008C4BB1">
            <w:pPr>
              <w:pStyle w:val="a7"/>
              <w:jc w:val="both"/>
            </w:pPr>
            <w:r>
              <w:t xml:space="preserve">Відповідно до </w:t>
            </w:r>
            <w:r w:rsidRPr="008C4BB1">
              <w:t>статей 327</w:t>
            </w:r>
            <w:r>
              <w:t xml:space="preserve">, </w:t>
            </w:r>
            <w:r w:rsidRPr="008C4BB1">
              <w:t>726</w:t>
            </w:r>
            <w:r>
              <w:t xml:space="preserve">, </w:t>
            </w:r>
            <w:r w:rsidRPr="008C4BB1">
              <w:t>762 Цивільного кодексу України</w:t>
            </w:r>
            <w:r>
              <w:t xml:space="preserve">, </w:t>
            </w:r>
            <w:r w:rsidRPr="008C4BB1">
              <w:t>статті 26 Закону України "Про місцеве самоврядування в Україні"</w:t>
            </w:r>
            <w:r>
              <w:t xml:space="preserve">, </w:t>
            </w:r>
            <w:r w:rsidRPr="008C4BB1">
              <w:t>законів України "Про столицю України - місто-герой Київ"</w:t>
            </w:r>
            <w:r>
              <w:t xml:space="preserve">, </w:t>
            </w:r>
            <w:r w:rsidRPr="008C4BB1">
              <w:t>"Про правовий режим воєнного стану"</w:t>
            </w:r>
            <w:r>
              <w:t xml:space="preserve">, </w:t>
            </w:r>
            <w:r w:rsidRPr="008C4BB1">
              <w:t xml:space="preserve">Указу Президента України від 24 лютого 2022 року </w:t>
            </w:r>
            <w:r w:rsidR="008D02C1">
              <w:rPr>
                <w:lang w:val="uk-UA"/>
              </w:rPr>
              <w:t>№</w:t>
            </w:r>
            <w:r w:rsidRPr="008C4BB1">
              <w:t xml:space="preserve"> 64/2022 "Про введення воєнного стану в Україні"</w:t>
            </w:r>
            <w:r>
              <w:t xml:space="preserve">, затвердженого </w:t>
            </w:r>
            <w:r w:rsidRPr="008C4BB1">
              <w:t xml:space="preserve">Законом України "Про затвердження Указу Президента України "Про введення воєнного стану в Україні" від 24 лютого 2022 року </w:t>
            </w:r>
            <w:r w:rsidR="008D02C1">
              <w:rPr>
                <w:lang w:val="uk-UA"/>
              </w:rPr>
              <w:t>№</w:t>
            </w:r>
            <w:r w:rsidRPr="008C4BB1">
              <w:t xml:space="preserve"> 2102-IX</w:t>
            </w:r>
            <w:r>
              <w:t xml:space="preserve">, з метою забезпечення життєдіяльності міста Києва в умовах воєнного стану Київська міська рада </w:t>
            </w:r>
            <w:r>
              <w:rPr>
                <w:b/>
                <w:bCs/>
              </w:rPr>
              <w:t>вирішила</w:t>
            </w:r>
            <w:r>
              <w:t>:</w:t>
            </w:r>
          </w:p>
          <w:p w14:paraId="2BE62201" w14:textId="6B237D8B" w:rsidR="00795520" w:rsidRPr="008C4BB1" w:rsidRDefault="00795520" w:rsidP="00AD3C18">
            <w:pPr>
              <w:rPr>
                <w:rFonts w:ascii="Times New Roman" w:hAnsi="Times New Roman" w:cs="Times New Roman"/>
                <w:sz w:val="24"/>
                <w:szCs w:val="24"/>
              </w:rPr>
            </w:pPr>
          </w:p>
        </w:tc>
      </w:tr>
      <w:tr w:rsidR="00AC64E2" w:rsidRPr="008C4BB1" w14:paraId="7522C7DF" w14:textId="77777777" w:rsidTr="008C4BB1">
        <w:trPr>
          <w:trHeight w:val="1694"/>
        </w:trPr>
        <w:tc>
          <w:tcPr>
            <w:tcW w:w="7797" w:type="dxa"/>
          </w:tcPr>
          <w:p w14:paraId="707D02B6" w14:textId="3D0C352A" w:rsidR="008C4BB1" w:rsidRDefault="008C4BB1" w:rsidP="00EA73D1">
            <w:pPr>
              <w:pStyle w:val="a7"/>
              <w:ind w:firstLine="320"/>
              <w:jc w:val="both"/>
            </w:pPr>
            <w:r>
              <w:t xml:space="preserve">1. Встановити, що на період воєнного стану, введеного </w:t>
            </w:r>
            <w:r w:rsidRPr="008D02C1">
              <w:t xml:space="preserve">Указом Президента України від 24 лютого 2022 року </w:t>
            </w:r>
            <w:r w:rsidR="008D02C1" w:rsidRPr="008D02C1">
              <w:t>№</w:t>
            </w:r>
            <w:r w:rsidRPr="008D02C1">
              <w:t xml:space="preserve"> 64/2022 "Про введення воєнного стану в Україні"</w:t>
            </w:r>
            <w:r>
              <w:t xml:space="preserve">, затвердженого </w:t>
            </w:r>
            <w:r w:rsidRPr="008D02C1">
              <w:t xml:space="preserve">Законом України "Про затвердження Указу Президента України "Про введення воєнного стану в Україні" від 24 лютого 2022 року </w:t>
            </w:r>
            <w:r w:rsidR="008D02C1" w:rsidRPr="008D02C1">
              <w:t>№</w:t>
            </w:r>
            <w:r w:rsidRPr="008D02C1">
              <w:t xml:space="preserve"> 2102-IX</w:t>
            </w:r>
            <w:r>
              <w:t>:</w:t>
            </w:r>
          </w:p>
          <w:p w14:paraId="06DDF469" w14:textId="77777777" w:rsidR="008C4BB1" w:rsidRDefault="008C4BB1" w:rsidP="00EA73D1">
            <w:pPr>
              <w:pStyle w:val="a7"/>
              <w:ind w:firstLine="320"/>
              <w:jc w:val="both"/>
            </w:pPr>
            <w:r>
              <w:lastRenderedPageBreak/>
              <w:t>1.1. У сфері розміщення засобів пересувної дрібнороздрібної торговельної мережі:</w:t>
            </w:r>
          </w:p>
          <w:p w14:paraId="0BF61007" w14:textId="7AAD71F9" w:rsidR="008C4BB1" w:rsidRDefault="008C4BB1" w:rsidP="00EA73D1">
            <w:pPr>
              <w:pStyle w:val="a7"/>
              <w:ind w:firstLine="320"/>
              <w:jc w:val="both"/>
            </w:pPr>
            <w:r>
              <w:t xml:space="preserve">1.1.1. розмір плати за договорами щодо розміщення засобів пересувної дрібнороздрібної торговельної мережі, укладеними комунальним підприємством "Міський магазин" виконавчого органу Київської міської ради (Київської міської державної адміністрації) відповідно до Порядку розміщення засобів пересувної дрібнороздрібної торговельної мережі та об'єктів сезонної дрібнороздрібної торговельної мережі в місті Києві, затвердженого </w:t>
            </w:r>
            <w:r w:rsidRPr="008D02C1">
              <w:t xml:space="preserve">розпорядженням виконавчого органу Київської міської ради (Київської міської державної адміністрації) від 02 квітня 2015 року </w:t>
            </w:r>
            <w:r w:rsidR="008D02C1" w:rsidRPr="008D02C1">
              <w:t xml:space="preserve">№ </w:t>
            </w:r>
            <w:r w:rsidRPr="008D02C1">
              <w:t>300</w:t>
            </w:r>
            <w:r>
              <w:t>, становить 1 (одна) гривня, незалежно від розміру плати, визначеного у цих договорах;</w:t>
            </w:r>
          </w:p>
          <w:p w14:paraId="79D192A3" w14:textId="63F850DC" w:rsidR="008C4BB1" w:rsidRDefault="008C4BB1" w:rsidP="00EA73D1">
            <w:pPr>
              <w:pStyle w:val="a7"/>
              <w:ind w:firstLine="320"/>
              <w:jc w:val="both"/>
            </w:pPr>
            <w:r>
              <w:t xml:space="preserve">1.1.2. кошти, сплачені відповідно до умов договорів щодо розміщення засобів пересувної дрібнороздрібної торговельної мережі, укладених з власниками засобів пересувної дрібнороздрібної торговельної мережі, за період дії заходів із комплексної підтримки суб'єктів господарювання міста Києва, передбачених </w:t>
            </w:r>
            <w:r w:rsidRPr="008D02C1">
              <w:t xml:space="preserve">рішеннями Київської міської ради від 24 грудня 2020 року </w:t>
            </w:r>
            <w:r w:rsidR="008D02C1" w:rsidRPr="008D02C1">
              <w:t xml:space="preserve">№ </w:t>
            </w:r>
            <w:r w:rsidRPr="008D02C1">
              <w:t>25/25</w:t>
            </w:r>
            <w:r>
              <w:t xml:space="preserve"> (із змінами), </w:t>
            </w:r>
            <w:r w:rsidRPr="008D02C1">
              <w:t xml:space="preserve">від 23 липня 2020 року </w:t>
            </w:r>
            <w:r w:rsidR="008D02C1" w:rsidRPr="008D02C1">
              <w:t>№</w:t>
            </w:r>
            <w:r w:rsidRPr="008D02C1">
              <w:t xml:space="preserve"> 45/9124</w:t>
            </w:r>
            <w:r>
              <w:t xml:space="preserve"> та </w:t>
            </w:r>
            <w:r w:rsidRPr="008D02C1">
              <w:t xml:space="preserve">від 28 липня 2020 року </w:t>
            </w:r>
            <w:r w:rsidR="008D02C1" w:rsidRPr="008D02C1">
              <w:t>№</w:t>
            </w:r>
            <w:r w:rsidRPr="008D02C1">
              <w:t xml:space="preserve"> 87/9166</w:t>
            </w:r>
            <w:r>
              <w:t>, зараховуються на наступний період (у разі його наявності) відповідного договору щодо розміщення засобів пересувної дрібнороздрібної торговельної мережі;</w:t>
            </w:r>
          </w:p>
          <w:p w14:paraId="77F37CF5" w14:textId="77777777" w:rsidR="008C4BB1" w:rsidRDefault="008C4BB1" w:rsidP="00EA73D1">
            <w:pPr>
              <w:pStyle w:val="a7"/>
              <w:ind w:firstLine="320"/>
              <w:jc w:val="both"/>
            </w:pPr>
            <w:r>
              <w:t>1.1.3. у разі завершення договірних відносин та неможливості зарахування сплачених коштів на наступний період внесена плата повертається такому суб'єкту господарювання;</w:t>
            </w:r>
          </w:p>
          <w:p w14:paraId="530DCC0C" w14:textId="77777777" w:rsidR="008C4BB1" w:rsidRDefault="008C4BB1" w:rsidP="00EA73D1">
            <w:pPr>
              <w:pStyle w:val="a7"/>
              <w:ind w:firstLine="320"/>
              <w:jc w:val="both"/>
            </w:pPr>
            <w:r>
              <w:t>1.1.4. розмір пайової участі (внеску) власників (користувачів) за договорами щодо пайової участі в утриманні об'єктів благоустрою засобів пересувної дрібнороздрібної торговельної мережі та об'єктів сезонної дрібнороздрібної торговельної мережі становить 50 % від розміру пайової участі (внеску), визначеного у цих договорах;</w:t>
            </w:r>
          </w:p>
          <w:p w14:paraId="5359CABD" w14:textId="03042189" w:rsidR="008C4BB1" w:rsidRDefault="008C4BB1" w:rsidP="00EA73D1">
            <w:pPr>
              <w:pStyle w:val="a7"/>
              <w:ind w:firstLine="320"/>
              <w:jc w:val="both"/>
            </w:pPr>
            <w:r>
              <w:lastRenderedPageBreak/>
              <w:t>1.1.5. розмір пайової участі (внеску) власників (користувачів) за договорами щодо пайової участі в утриманні об'єктів благоустрою тимчасових споруд торговельного, побутового, соціально-культурного чи іншого призначення для здійснення підприємницької діяльності та майданчиків для харчування біля стаціонарних закладів ресторанного господарства, в тому числі, сезонних та відкритих (літніх) майданчиків, які здійснюють свою діяльність у сфері громадського харчування, становить 1 (одна) гривня незалежно від розміру пайової участі (внеску), визначеного у цих договорах;</w:t>
            </w:r>
          </w:p>
          <w:p w14:paraId="6D3DE94D" w14:textId="68264E29" w:rsidR="006300FF" w:rsidRDefault="006300FF" w:rsidP="006300FF">
            <w:pPr>
              <w:pStyle w:val="a7"/>
              <w:jc w:val="right"/>
            </w:pPr>
            <w:r>
              <w:t>(підпункт 1.1.5 пункту 1 у редакції рішення</w:t>
            </w:r>
            <w:r>
              <w:br/>
              <w:t xml:space="preserve"> Київської міської ради від 14.05.2022 р. </w:t>
            </w:r>
            <w:r>
              <w:rPr>
                <w:lang w:val="uk-UA"/>
              </w:rPr>
              <w:t>№</w:t>
            </w:r>
            <w:r>
              <w:t xml:space="preserve"> 4579/4620)</w:t>
            </w:r>
          </w:p>
          <w:p w14:paraId="0A15D575" w14:textId="34FA47DA" w:rsidR="008C4BB1" w:rsidRDefault="008C4BB1" w:rsidP="00EA73D1">
            <w:pPr>
              <w:pStyle w:val="a7"/>
              <w:ind w:firstLine="320"/>
              <w:jc w:val="both"/>
            </w:pPr>
            <w:r>
              <w:t>1.1.6. приписи позицій 1.1.1 - 1.1.5 підпункту 1.1 пункту 1 цього рішення застосовується у разі використання вказаних у них об'єктів за цільовим призначенням та/або використання об'єктів для потреб оборони, забезпечення життєдіяльності міста Києва в умовах воєнного стану.</w:t>
            </w:r>
          </w:p>
          <w:p w14:paraId="1031A9C3" w14:textId="296675E1" w:rsidR="00173162" w:rsidRDefault="00173162" w:rsidP="00173162">
            <w:pPr>
              <w:pStyle w:val="a7"/>
              <w:jc w:val="right"/>
            </w:pPr>
            <w:r>
              <w:t>(підпункт 1.1.6 пункту 1 у редакції рішення</w:t>
            </w:r>
            <w:r>
              <w:br/>
              <w:t xml:space="preserve"> Київської міської ради від 14.05.2022 р. </w:t>
            </w:r>
            <w:r>
              <w:rPr>
                <w:lang w:val="uk-UA"/>
              </w:rPr>
              <w:t>№</w:t>
            </w:r>
            <w:r>
              <w:t xml:space="preserve"> 4579/4620)</w:t>
            </w:r>
          </w:p>
          <w:p w14:paraId="0D6703C6" w14:textId="464F6FB3" w:rsidR="00AC64E2" w:rsidRPr="008C4BB1" w:rsidRDefault="00AC64E2" w:rsidP="00EA73D1">
            <w:pPr>
              <w:pStyle w:val="a7"/>
              <w:ind w:firstLine="320"/>
              <w:jc w:val="both"/>
            </w:pPr>
          </w:p>
        </w:tc>
        <w:tc>
          <w:tcPr>
            <w:tcW w:w="7796" w:type="dxa"/>
          </w:tcPr>
          <w:p w14:paraId="653E4766" w14:textId="09479C91" w:rsidR="008C4BB1" w:rsidRDefault="008C4BB1" w:rsidP="00EA73D1">
            <w:pPr>
              <w:pStyle w:val="a7"/>
              <w:ind w:firstLine="458"/>
              <w:jc w:val="both"/>
            </w:pPr>
            <w:r>
              <w:lastRenderedPageBreak/>
              <w:t xml:space="preserve">1. Встановити, що на період воєнного стану, введеного </w:t>
            </w:r>
            <w:r w:rsidRPr="008D02C1">
              <w:t xml:space="preserve">Указом Президента України від 24 лютого 2022 року </w:t>
            </w:r>
            <w:r w:rsidR="008D02C1" w:rsidRPr="008D02C1">
              <w:t>№</w:t>
            </w:r>
            <w:r w:rsidRPr="008D02C1">
              <w:t xml:space="preserve"> 64/2022 "Про введення воєнного стану в Україні"</w:t>
            </w:r>
            <w:r>
              <w:t xml:space="preserve">, затвердженого </w:t>
            </w:r>
            <w:r w:rsidRPr="008D02C1">
              <w:t>Законом України "Про затвердження Указу Президента України "Про введення воєнного стану в Україні" від 24 лютого 2022 року</w:t>
            </w:r>
            <w:r w:rsidR="008D02C1" w:rsidRPr="008D02C1">
              <w:t xml:space="preserve"> </w:t>
            </w:r>
            <w:proofErr w:type="gramStart"/>
            <w:r w:rsidR="008D02C1" w:rsidRPr="008D02C1">
              <w:t xml:space="preserve">№ </w:t>
            </w:r>
            <w:r w:rsidRPr="008D02C1">
              <w:t xml:space="preserve"> 2102</w:t>
            </w:r>
            <w:proofErr w:type="gramEnd"/>
            <w:r w:rsidRPr="008D02C1">
              <w:t>-IX</w:t>
            </w:r>
            <w:r>
              <w:t>:</w:t>
            </w:r>
          </w:p>
          <w:p w14:paraId="2145FD8F" w14:textId="77777777" w:rsidR="008C4BB1" w:rsidRDefault="008C4BB1" w:rsidP="00EA73D1">
            <w:pPr>
              <w:pStyle w:val="a7"/>
              <w:ind w:firstLine="458"/>
              <w:jc w:val="both"/>
            </w:pPr>
            <w:r>
              <w:lastRenderedPageBreak/>
              <w:t>1.1. У сфері розміщення засобів пересувної дрібнороздрібної торговельної мережі:</w:t>
            </w:r>
          </w:p>
          <w:p w14:paraId="151D17D7" w14:textId="200503DF" w:rsidR="008C4BB1" w:rsidRDefault="008C4BB1" w:rsidP="00EA73D1">
            <w:pPr>
              <w:pStyle w:val="a7"/>
              <w:ind w:firstLine="458"/>
              <w:jc w:val="both"/>
            </w:pPr>
            <w:r>
              <w:t xml:space="preserve">1.1.1. розмір плати за договорами щодо розміщення засобів пересувної дрібнороздрібної торговельної мережі, укладеними комунальним підприємством "Міський магазин" виконавчого органу Київської міської ради (Київської міської державної адміністрації) відповідно до Порядку розміщення засобів пересувної дрібнороздрібної торговельної мережі та об'єктів сезонної дрібнороздрібної торговельної мережі в місті Києві, затвердженого </w:t>
            </w:r>
            <w:r w:rsidRPr="008D02C1">
              <w:t xml:space="preserve">розпорядженням виконавчого органу Київської міської ради (Київської міської державної адміністрації) від 02 квітня 2015 року </w:t>
            </w:r>
            <w:r w:rsidR="008D02C1" w:rsidRPr="008D02C1">
              <w:t>№</w:t>
            </w:r>
            <w:r w:rsidRPr="008D02C1">
              <w:t xml:space="preserve"> 300</w:t>
            </w:r>
            <w:r>
              <w:t>, становить 1 (одна) гривня, незалежно від розміру плати, визначеного у цих договорах;</w:t>
            </w:r>
          </w:p>
          <w:p w14:paraId="1828521F" w14:textId="36B014A9" w:rsidR="008C4BB1" w:rsidRDefault="008C4BB1" w:rsidP="00EA73D1">
            <w:pPr>
              <w:pStyle w:val="a7"/>
              <w:ind w:firstLine="458"/>
              <w:jc w:val="both"/>
            </w:pPr>
            <w:r>
              <w:t xml:space="preserve">1.1.2. кошти, сплачені відповідно до умов договорів щодо розміщення засобів пересувної дрібнороздрібної торговельної мережі, укладених з власниками засобів пересувної дрібнороздрібної торговельної мережі, за період дії заходів із комплексної підтримки суб'єктів господарювання міста Києва, передбачених </w:t>
            </w:r>
            <w:r w:rsidRPr="008D02C1">
              <w:t xml:space="preserve">рішеннями Київської міської ради від 24 грудня 2020 року </w:t>
            </w:r>
            <w:r w:rsidR="008D02C1" w:rsidRPr="008D02C1">
              <w:t xml:space="preserve">№ </w:t>
            </w:r>
            <w:r w:rsidRPr="008D02C1">
              <w:t>25/25</w:t>
            </w:r>
            <w:r>
              <w:t xml:space="preserve"> (із змінами), </w:t>
            </w:r>
            <w:r w:rsidRPr="008D02C1">
              <w:t xml:space="preserve">від 23 липня 2020 року </w:t>
            </w:r>
            <w:r w:rsidR="008D02C1" w:rsidRPr="008D02C1">
              <w:t>№</w:t>
            </w:r>
            <w:r w:rsidRPr="008D02C1">
              <w:t xml:space="preserve"> 45/9124</w:t>
            </w:r>
            <w:r>
              <w:t xml:space="preserve"> та </w:t>
            </w:r>
            <w:r w:rsidRPr="008D02C1">
              <w:t xml:space="preserve">від 28 липня 2020 року </w:t>
            </w:r>
            <w:r w:rsidR="008D02C1" w:rsidRPr="008D02C1">
              <w:t>№</w:t>
            </w:r>
            <w:r w:rsidRPr="008D02C1">
              <w:t xml:space="preserve"> 87/9166</w:t>
            </w:r>
            <w:r>
              <w:t>, зараховуються на наступний період (у разі його наявності) відповідного договору щодо розміщення засобів пересувної дрібнороздрібної торговельної мережі;</w:t>
            </w:r>
          </w:p>
          <w:p w14:paraId="5DE33FE2" w14:textId="77777777" w:rsidR="008C4BB1" w:rsidRDefault="008C4BB1" w:rsidP="00EA73D1">
            <w:pPr>
              <w:pStyle w:val="a7"/>
              <w:ind w:firstLine="458"/>
              <w:jc w:val="both"/>
            </w:pPr>
            <w:r>
              <w:t>1.1.3. у разі завершення договірних відносин та неможливості зарахування сплачених коштів на наступний період внесена плата повертається такому суб'єкту господарювання;</w:t>
            </w:r>
          </w:p>
          <w:p w14:paraId="7216AC06" w14:textId="77777777" w:rsidR="008C4BB1" w:rsidRDefault="008C4BB1" w:rsidP="00EA73D1">
            <w:pPr>
              <w:pStyle w:val="a7"/>
              <w:ind w:firstLine="458"/>
              <w:jc w:val="both"/>
            </w:pPr>
            <w:r>
              <w:t>1.1.4. розмір пайової участі (внеску) власників (користувачів) за договорами щодо пайової участі в утриманні об'єктів благоустрою засобів пересувної дрібнороздрібної торговельної мережі та об'єктів сезонної дрібнороздрібної торговельної мережі становить 50 % від розміру пайової участі (внеску), визначеного у цих договорах;</w:t>
            </w:r>
          </w:p>
          <w:p w14:paraId="6AD243BC" w14:textId="2226D62E" w:rsidR="008C4BB1" w:rsidRDefault="008C4BB1" w:rsidP="00EA73D1">
            <w:pPr>
              <w:pStyle w:val="a7"/>
              <w:ind w:firstLine="458"/>
              <w:jc w:val="both"/>
            </w:pPr>
            <w:r>
              <w:lastRenderedPageBreak/>
              <w:t>1.1.5. розмір пайової участі (внеску) власників (користувачів) за договорами щодо пайової участі в утриманні об'єктів благоустрою тимчасових споруд торговельного, побутового, соціально-культурного чи іншого призначення для здійснення підприємницької діяльності та майданчиків для харчування біля стаціонарних закладів ресторанного господарства, в тому числі, сезонних та відкритих (літніх) майданчиків, які здійснюють свою діяльність у сфері громадського харчування, становить 1 (одна) гривня незалежно від розміру пайової участі (внеску), визначеного у цих договорах;</w:t>
            </w:r>
          </w:p>
          <w:p w14:paraId="00C27B2A" w14:textId="77777777" w:rsidR="00173162" w:rsidRDefault="00173162" w:rsidP="00173162">
            <w:pPr>
              <w:pStyle w:val="a7"/>
              <w:jc w:val="right"/>
            </w:pPr>
            <w:r>
              <w:t>(підпункт 1.1.5 пункту 1 у редакції рішення</w:t>
            </w:r>
            <w:r>
              <w:br/>
              <w:t xml:space="preserve"> Київської міської ради від 14.05.2022 р. </w:t>
            </w:r>
            <w:r>
              <w:rPr>
                <w:lang w:val="uk-UA"/>
              </w:rPr>
              <w:t>№</w:t>
            </w:r>
            <w:r>
              <w:t xml:space="preserve"> 4579/4620)</w:t>
            </w:r>
          </w:p>
          <w:p w14:paraId="2A4AB85B" w14:textId="77777777" w:rsidR="008C4BB1" w:rsidRDefault="008C4BB1" w:rsidP="00EA73D1">
            <w:pPr>
              <w:pStyle w:val="a7"/>
              <w:ind w:firstLine="458"/>
              <w:jc w:val="both"/>
            </w:pPr>
            <w:r>
              <w:t>1.1.6. приписи позицій 1.1.1 - 1.1.5 підпункту 1.1 пункту 1 цього рішення застосовується у разі використання вказаних у них об'єктів за цільовим призначенням та/або використання об'єктів для потреб оборони, забезпечення життєдіяльності міста Києва в умовах воєнного стану.</w:t>
            </w:r>
          </w:p>
          <w:p w14:paraId="3FFBAF88" w14:textId="77777777" w:rsidR="00173162" w:rsidRDefault="00173162" w:rsidP="00173162">
            <w:pPr>
              <w:pStyle w:val="a7"/>
              <w:jc w:val="right"/>
            </w:pPr>
            <w:r>
              <w:t>(підпункт 1.1.5 пункту 1 у редакції рішення</w:t>
            </w:r>
            <w:r>
              <w:br/>
              <w:t xml:space="preserve"> Київської міської ради від 14.05.2022 р. </w:t>
            </w:r>
            <w:r>
              <w:rPr>
                <w:lang w:val="uk-UA"/>
              </w:rPr>
              <w:t>№</w:t>
            </w:r>
            <w:r>
              <w:t xml:space="preserve"> 4579/4620)</w:t>
            </w:r>
          </w:p>
          <w:p w14:paraId="13C484AE" w14:textId="4A768978" w:rsidR="00AC64E2" w:rsidRPr="008C4BB1" w:rsidRDefault="00AC64E2" w:rsidP="00EA73D1">
            <w:pPr>
              <w:pStyle w:val="a7"/>
              <w:ind w:firstLine="458"/>
              <w:jc w:val="right"/>
            </w:pPr>
          </w:p>
        </w:tc>
      </w:tr>
      <w:tr w:rsidR="00AC64E2" w:rsidRPr="00AD3C18" w14:paraId="1968E124" w14:textId="77777777" w:rsidTr="008C4BB1">
        <w:trPr>
          <w:trHeight w:val="1694"/>
        </w:trPr>
        <w:tc>
          <w:tcPr>
            <w:tcW w:w="7797" w:type="dxa"/>
          </w:tcPr>
          <w:p w14:paraId="4898589A" w14:textId="77777777" w:rsidR="008C4BB1" w:rsidRDefault="008C4BB1" w:rsidP="008C4BB1">
            <w:pPr>
              <w:pStyle w:val="a7"/>
              <w:ind w:firstLine="320"/>
              <w:jc w:val="both"/>
            </w:pPr>
            <w:r>
              <w:lastRenderedPageBreak/>
              <w:t>1.2. У сфері комунального майна територіальної громади міста Києва:</w:t>
            </w:r>
          </w:p>
          <w:p w14:paraId="178BF645" w14:textId="77777777" w:rsidR="008C4BB1" w:rsidRDefault="008C4BB1" w:rsidP="008C4BB1">
            <w:pPr>
              <w:pStyle w:val="a7"/>
              <w:ind w:firstLine="320"/>
              <w:jc w:val="both"/>
            </w:pPr>
            <w:r>
              <w:t xml:space="preserve">1.2.1. На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 крім орендарів, визначених </w:t>
            </w:r>
            <w:proofErr w:type="gramStart"/>
            <w:r>
              <w:t>у пунктах</w:t>
            </w:r>
            <w:proofErr w:type="gramEnd"/>
            <w:r>
              <w:t xml:space="preserve"> 1.2.2 та 1.2.3 цього рішення.</w:t>
            </w:r>
          </w:p>
          <w:p w14:paraId="1E12A10E" w14:textId="77777777" w:rsidR="008C4BB1" w:rsidRDefault="008C4BB1" w:rsidP="008C4BB1">
            <w:pPr>
              <w:pStyle w:val="a7"/>
              <w:ind w:firstLine="320"/>
              <w:jc w:val="both"/>
            </w:pPr>
          </w:p>
          <w:p w14:paraId="21B1C3AC" w14:textId="77777777" w:rsidR="008C4BB1" w:rsidRDefault="008C4BB1" w:rsidP="008C4BB1">
            <w:pPr>
              <w:pStyle w:val="a7"/>
              <w:ind w:firstLine="320"/>
              <w:jc w:val="both"/>
            </w:pPr>
          </w:p>
          <w:p w14:paraId="5E93690D" w14:textId="77777777" w:rsidR="008C4BB1" w:rsidRDefault="008C4BB1" w:rsidP="008C4BB1">
            <w:pPr>
              <w:pStyle w:val="a7"/>
              <w:ind w:firstLine="320"/>
              <w:jc w:val="both"/>
            </w:pPr>
          </w:p>
          <w:p w14:paraId="133A42E1" w14:textId="77777777" w:rsidR="008C4BB1" w:rsidRDefault="008C4BB1" w:rsidP="008C4BB1">
            <w:pPr>
              <w:pStyle w:val="a7"/>
              <w:ind w:firstLine="320"/>
              <w:jc w:val="both"/>
            </w:pPr>
          </w:p>
          <w:p w14:paraId="3873FED8" w14:textId="77777777" w:rsidR="008C4BB1" w:rsidRDefault="008C4BB1" w:rsidP="008C4BB1">
            <w:pPr>
              <w:pStyle w:val="a7"/>
              <w:ind w:firstLine="320"/>
              <w:jc w:val="both"/>
            </w:pPr>
          </w:p>
          <w:p w14:paraId="25779084" w14:textId="77777777" w:rsidR="008C4BB1" w:rsidRDefault="008C4BB1" w:rsidP="00EA73D1">
            <w:pPr>
              <w:pStyle w:val="a7"/>
              <w:spacing w:before="0" w:beforeAutospacing="0" w:after="0" w:afterAutospacing="0"/>
              <w:ind w:firstLine="318"/>
              <w:jc w:val="both"/>
            </w:pPr>
          </w:p>
          <w:p w14:paraId="6A5BB59C" w14:textId="77777777" w:rsidR="008C4BB1" w:rsidRDefault="008C4BB1" w:rsidP="00EA73D1">
            <w:pPr>
              <w:pStyle w:val="a7"/>
              <w:spacing w:before="0" w:beforeAutospacing="0" w:after="0" w:afterAutospacing="0"/>
              <w:ind w:firstLine="318"/>
              <w:jc w:val="both"/>
            </w:pPr>
          </w:p>
          <w:p w14:paraId="00BC70B2" w14:textId="77777777" w:rsidR="00EA73D1" w:rsidRDefault="00EA73D1" w:rsidP="00EA73D1">
            <w:pPr>
              <w:pStyle w:val="a7"/>
              <w:spacing w:before="0" w:beforeAutospacing="0" w:after="0" w:afterAutospacing="0"/>
              <w:ind w:firstLine="318"/>
              <w:jc w:val="both"/>
            </w:pPr>
          </w:p>
          <w:p w14:paraId="6F73853D" w14:textId="403307BB" w:rsidR="008C4BB1" w:rsidRDefault="008C4BB1" w:rsidP="008C4BB1">
            <w:pPr>
              <w:pStyle w:val="a7"/>
              <w:ind w:firstLine="320"/>
              <w:jc w:val="both"/>
            </w:pPr>
            <w:r>
              <w:t>1.2.2. Установити, що з 01.08.2022 і на період дії воєнного стану та один місяць з дати його припинення орендарям, визначеним у додатку 1 до цього рішення, та орендарям, які здійснюють підприємницьку діяльність на об'єктах комунальної власності територіальної громади міста Києва, що перебувають на балансі комунальних підприємств, зазначених у додатку 2 до цього рішення, орендна плата нараховується в розмірі 50 відсотків розміру орендної плати, установленої договором оренди.</w:t>
            </w:r>
          </w:p>
          <w:p w14:paraId="3DCB5CA3" w14:textId="77777777" w:rsidR="008C4BB1" w:rsidRDefault="008C4BB1" w:rsidP="008C4BB1">
            <w:pPr>
              <w:pStyle w:val="a7"/>
              <w:ind w:firstLine="320"/>
              <w:jc w:val="both"/>
            </w:pPr>
            <w:r>
              <w:t>1.2.3. Установити, що орендарям за договорами, укладеними після 01.08.2022 за результатами проведених аукціонів під час дії воєнного стану, орендна плата нараховується в розмірі 50 відсотків орендної плати, установленої договором оренди. Положення даного підпункту діє з 01.08.2022 до закінчення воєнного стану, але не довше ніж до 31.12.2022.</w:t>
            </w:r>
          </w:p>
          <w:p w14:paraId="0391BA54" w14:textId="5ACC31ED" w:rsidR="00173162" w:rsidRDefault="00173162" w:rsidP="00173162">
            <w:pPr>
              <w:pStyle w:val="a7"/>
              <w:jc w:val="right"/>
            </w:pPr>
            <w:r>
              <w:t>(підпункт 1.2 пункту 1 у редакції рішень</w:t>
            </w:r>
            <w:r>
              <w:br/>
              <w:t xml:space="preserve">Київської міської ради від 15.04.2022 р. </w:t>
            </w:r>
            <w:r w:rsidR="000C2784">
              <w:rPr>
                <w:lang w:val="uk-UA"/>
              </w:rPr>
              <w:t>№</w:t>
            </w:r>
            <w:r>
              <w:t xml:space="preserve"> 4569/4610,</w:t>
            </w:r>
            <w:r>
              <w:br/>
              <w:t xml:space="preserve">від 14.07.2022 р. </w:t>
            </w:r>
            <w:r w:rsidR="000C2784">
              <w:rPr>
                <w:lang w:val="uk-UA"/>
              </w:rPr>
              <w:t>№</w:t>
            </w:r>
            <w:r>
              <w:t xml:space="preserve"> 4909/4950)</w:t>
            </w:r>
          </w:p>
          <w:p w14:paraId="7BA5DDF7" w14:textId="44AB8050" w:rsidR="00AC64E2" w:rsidRPr="009C6C0D" w:rsidRDefault="00AC64E2" w:rsidP="00EA73D1">
            <w:pPr>
              <w:pStyle w:val="a7"/>
              <w:ind w:firstLine="320"/>
              <w:jc w:val="right"/>
              <w:rPr>
                <w:rFonts w:eastAsia="Calibri"/>
              </w:rPr>
            </w:pPr>
          </w:p>
        </w:tc>
        <w:tc>
          <w:tcPr>
            <w:tcW w:w="7796" w:type="dxa"/>
          </w:tcPr>
          <w:p w14:paraId="4ADABBD8" w14:textId="77777777" w:rsidR="008C4BB1" w:rsidRDefault="008C4BB1" w:rsidP="008C4BB1">
            <w:pPr>
              <w:pStyle w:val="a7"/>
              <w:ind w:firstLine="316"/>
              <w:jc w:val="both"/>
            </w:pPr>
            <w:r>
              <w:lastRenderedPageBreak/>
              <w:t>1.2. У сфері комунального майна територіальної громади міста Києва:</w:t>
            </w:r>
          </w:p>
          <w:p w14:paraId="44653565" w14:textId="57F0E971" w:rsidR="008C4BB1" w:rsidRDefault="008C4BB1" w:rsidP="008C4BB1">
            <w:pPr>
              <w:pStyle w:val="a7"/>
              <w:ind w:firstLine="316"/>
              <w:jc w:val="both"/>
            </w:pPr>
            <w:r>
              <w:t xml:space="preserve">1.2.1. На період дії воєнного стану та один місяць з дати його припинення орендарі за договорами оренди комунального майна територіальної громади міста Києва звільняються від орендної плати, крім орендарів, визначених </w:t>
            </w:r>
            <w:proofErr w:type="gramStart"/>
            <w:r>
              <w:t>у пунктах</w:t>
            </w:r>
            <w:proofErr w:type="gramEnd"/>
            <w:r>
              <w:t xml:space="preserve"> 1.2.2 та 1.2.3 цього рішення.</w:t>
            </w:r>
          </w:p>
          <w:p w14:paraId="2201A844" w14:textId="77777777" w:rsidR="008C4BB1" w:rsidRPr="00CD7B50" w:rsidRDefault="008C4BB1" w:rsidP="00EA73D1">
            <w:pPr>
              <w:pStyle w:val="a7"/>
              <w:spacing w:before="0" w:beforeAutospacing="0" w:after="0" w:afterAutospacing="0"/>
              <w:ind w:firstLine="318"/>
              <w:jc w:val="both"/>
              <w:rPr>
                <w:b/>
                <w:bCs/>
              </w:rPr>
            </w:pPr>
            <w:r w:rsidRPr="00CD7B50">
              <w:rPr>
                <w:b/>
                <w:bCs/>
              </w:rPr>
              <w:t xml:space="preserve">Також звільняються від орендної плати за договорами оренди комунального майна територіальної громади міста Києва орендарі, які не мають доступу або мають обмежений доступ до орендованих комунальних приміщень у зв’язку з встановленням спеціального режиму допуску до території або будівель, в яких розташований </w:t>
            </w:r>
            <w:r w:rsidRPr="00CD7B50">
              <w:rPr>
                <w:b/>
                <w:bCs/>
              </w:rPr>
              <w:lastRenderedPageBreak/>
              <w:t>об’єкт оренди, у зв’язку з введенням введення воєнного стану в Україні. Звільнення від орендної плати для орендарів, які мають обмежений доступ до орендованих комунальних приміщень у зв’язку з встановленням спеціального режиму допуску до території або будівель, в яких розташований об’єкт оренди, у зв’язку з введенням воєнного стану в Україні, починається з дня встановлення такого обмеженого доступу.</w:t>
            </w:r>
          </w:p>
          <w:p w14:paraId="09DB90CF" w14:textId="77777777" w:rsidR="00EA73D1" w:rsidRDefault="00EA73D1" w:rsidP="00EA73D1">
            <w:pPr>
              <w:pStyle w:val="a7"/>
              <w:spacing w:before="0" w:beforeAutospacing="0" w:after="0" w:afterAutospacing="0"/>
              <w:ind w:firstLine="318"/>
              <w:jc w:val="both"/>
            </w:pPr>
          </w:p>
          <w:p w14:paraId="5C5D434F" w14:textId="77777777" w:rsidR="00173162" w:rsidRDefault="00173162" w:rsidP="00EA73D1">
            <w:pPr>
              <w:pStyle w:val="a7"/>
              <w:spacing w:before="0" w:beforeAutospacing="0" w:after="0" w:afterAutospacing="0"/>
              <w:ind w:firstLine="318"/>
              <w:jc w:val="both"/>
            </w:pPr>
          </w:p>
          <w:p w14:paraId="7B4E7AC4" w14:textId="77777777" w:rsidR="00173162" w:rsidRDefault="00173162" w:rsidP="00EA73D1">
            <w:pPr>
              <w:pStyle w:val="a7"/>
              <w:spacing w:before="0" w:beforeAutospacing="0" w:after="0" w:afterAutospacing="0"/>
              <w:ind w:firstLine="318"/>
              <w:jc w:val="both"/>
            </w:pPr>
          </w:p>
          <w:p w14:paraId="79BE3B0E" w14:textId="00EC10D5" w:rsidR="008C4BB1" w:rsidRDefault="008C4BB1" w:rsidP="00EA73D1">
            <w:pPr>
              <w:pStyle w:val="a7"/>
              <w:spacing w:before="0" w:beforeAutospacing="0" w:after="0" w:afterAutospacing="0"/>
              <w:ind w:firstLine="318"/>
              <w:jc w:val="both"/>
            </w:pPr>
            <w:r>
              <w:t>1.2.2. Установити, що з 01.08.2022 і на період дії воєнного стану та один місяць з дати його припинення орендарям, визначеним у додатку 1 до цього рішення, та орендарям, які здійснюють підприємницьку діяльність на об'єктах комунальної власності територіальної громади міста Києва, що перебувають на балансі комунальних підприємств, зазначених у додатку 2 до цього рішення, орендна плата нараховується в розмірі 50 відсотків розміру орендної плати, установленої договором оренди.</w:t>
            </w:r>
          </w:p>
          <w:p w14:paraId="11EC8059" w14:textId="0CC8A4AC" w:rsidR="008C4BB1" w:rsidRDefault="008C4BB1" w:rsidP="008C4BB1">
            <w:pPr>
              <w:pStyle w:val="a7"/>
              <w:ind w:firstLine="316"/>
              <w:jc w:val="both"/>
            </w:pPr>
            <w:r>
              <w:t>1.2.3. Установити, що орендарям за договорами, укладеними після 01.08.2022 за результатами проведених аукціонів під час дії воєнного стану, орендна плата нараховується в розмірі 50 відсотків орендної плати, установленої договором оренди. Положення даного підпункту діє з 01.08.2022 до закінчення воєнного стану, але не довше ніж до 31.12.2022.</w:t>
            </w:r>
          </w:p>
          <w:p w14:paraId="302869A0" w14:textId="77777777" w:rsidR="00AC64E2" w:rsidRPr="009C6C0D" w:rsidRDefault="00AC64E2" w:rsidP="00D56957">
            <w:pPr>
              <w:ind w:firstLine="567"/>
              <w:jc w:val="both"/>
            </w:pPr>
            <w:bookmarkStart w:id="0" w:name="_GoBack"/>
            <w:bookmarkEnd w:id="0"/>
          </w:p>
        </w:tc>
      </w:tr>
      <w:tr w:rsidR="00AC64E2" w:rsidRPr="009C6C0D" w14:paraId="384DF7FE" w14:textId="77777777" w:rsidTr="008C4BB1">
        <w:trPr>
          <w:trHeight w:val="1694"/>
        </w:trPr>
        <w:tc>
          <w:tcPr>
            <w:tcW w:w="7797" w:type="dxa"/>
          </w:tcPr>
          <w:p w14:paraId="469B6CFC" w14:textId="77777777" w:rsidR="008C4BB1" w:rsidRDefault="008C4BB1" w:rsidP="00EA73D1">
            <w:pPr>
              <w:pStyle w:val="a7"/>
              <w:ind w:firstLine="320"/>
              <w:jc w:val="both"/>
            </w:pPr>
            <w:r>
              <w:lastRenderedPageBreak/>
              <w:t>1.3. У сфері паркування транспортних засобів на території міста Києва:</w:t>
            </w:r>
          </w:p>
          <w:p w14:paraId="53B0E23A" w14:textId="019A8A64" w:rsidR="008C4BB1" w:rsidRDefault="008C4BB1" w:rsidP="00EA73D1">
            <w:pPr>
              <w:pStyle w:val="a7"/>
              <w:ind w:firstLine="320"/>
              <w:jc w:val="both"/>
            </w:pPr>
            <w:r>
              <w:t>1.3.1. Підпункт 1.3.1 пункту 1 виключено</w:t>
            </w:r>
          </w:p>
          <w:p w14:paraId="20BBC3A5" w14:textId="7A210335" w:rsidR="00173162" w:rsidRDefault="00173162" w:rsidP="00173162">
            <w:pPr>
              <w:pStyle w:val="a7"/>
              <w:jc w:val="right"/>
            </w:pPr>
            <w:r>
              <w:t xml:space="preserve"> (згідно з рішенням Київської міської</w:t>
            </w:r>
            <w:r>
              <w:br/>
              <w:t xml:space="preserve"> ради від 14.05.2022 р. </w:t>
            </w:r>
            <w:r>
              <w:rPr>
                <w:lang w:val="uk-UA"/>
              </w:rPr>
              <w:t>№</w:t>
            </w:r>
            <w:r>
              <w:t xml:space="preserve"> 4577/4618)</w:t>
            </w:r>
          </w:p>
          <w:p w14:paraId="5C0052DE" w14:textId="77777777" w:rsidR="00173162" w:rsidRDefault="008C4BB1" w:rsidP="00173162">
            <w:pPr>
              <w:pStyle w:val="a7"/>
              <w:ind w:firstLine="320"/>
            </w:pPr>
            <w:r>
              <w:t>1.3.2. Підпункт 1.3.2 пункту 1 виключено</w:t>
            </w:r>
          </w:p>
          <w:p w14:paraId="07F2F375" w14:textId="580627AF" w:rsidR="00173162" w:rsidRDefault="00173162" w:rsidP="00173162">
            <w:pPr>
              <w:pStyle w:val="a7"/>
              <w:jc w:val="right"/>
            </w:pPr>
            <w:r>
              <w:t>(згідно з рішенням Київської міської</w:t>
            </w:r>
            <w:r>
              <w:br/>
              <w:t xml:space="preserve"> ради від 14.05.2022 р. </w:t>
            </w:r>
            <w:r>
              <w:rPr>
                <w:lang w:val="uk-UA"/>
              </w:rPr>
              <w:t>№</w:t>
            </w:r>
            <w:r>
              <w:t xml:space="preserve"> 4577/4618)</w:t>
            </w:r>
          </w:p>
          <w:p w14:paraId="4F2FE310" w14:textId="43045523" w:rsidR="008C4BB1" w:rsidRDefault="008C4BB1" w:rsidP="00EA73D1">
            <w:pPr>
              <w:pStyle w:val="a7"/>
              <w:ind w:firstLine="320"/>
              <w:jc w:val="both"/>
            </w:pPr>
            <w:r>
              <w:t xml:space="preserve">1.4. У сфері розміщення зовнішньої реклами плата за право тимчасового користування місцями, що перебувають у комунальній власності територіальної громади міста Києва, для розміщення засобів зовнішньої реклами та реклами на транспорті комунальної власності визначається із застосуванням до розміру цієї плати корегуючого коефіцієнта "0" відповідно до пункту 1.2 Порядку визначення розміру плати за тимчасове користування місцями, що перебувають у комунальній власності територіальної громади міста Києва, для розміщення рекламних засобів, затвердженого </w:t>
            </w:r>
            <w:r w:rsidRPr="00EA73D1">
              <w:t xml:space="preserve">розпорядженням виконавчого органу Київської міської ради (Київської міської державної адміністрації) від 22 грудня 2018 року </w:t>
            </w:r>
            <w:r w:rsidR="00EA73D1">
              <w:rPr>
                <w:lang w:val="uk-UA"/>
              </w:rPr>
              <w:t xml:space="preserve">№ </w:t>
            </w:r>
            <w:r w:rsidRPr="00EA73D1">
              <w:t>2341</w:t>
            </w:r>
            <w:r>
              <w:t xml:space="preserve">, пункту 2.11.11 Порядку розміщення зовнішньої реклами в місті Києві, затвердженого </w:t>
            </w:r>
            <w:r w:rsidRPr="00EA73D1">
              <w:t xml:space="preserve">розпорядженням виконавчого органу Київської міської ради (Київської міської державної адміністрації) від 05 лютого 2019 року </w:t>
            </w:r>
            <w:r w:rsidR="006300FF">
              <w:rPr>
                <w:lang w:val="uk-UA"/>
              </w:rPr>
              <w:t>№</w:t>
            </w:r>
            <w:r w:rsidRPr="00EA73D1">
              <w:t xml:space="preserve"> 207</w:t>
            </w:r>
            <w:r>
              <w:t xml:space="preserve">, із урахуванням </w:t>
            </w:r>
            <w:r w:rsidRPr="00EA73D1">
              <w:t xml:space="preserve">висновку Торгово-промислової палати України від 28 лютого 2022 року </w:t>
            </w:r>
            <w:r w:rsidR="00EA73D1">
              <w:rPr>
                <w:lang w:val="uk-UA"/>
              </w:rPr>
              <w:t>№</w:t>
            </w:r>
            <w:r w:rsidRPr="00EA73D1">
              <w:t xml:space="preserve"> 2024/02.0-7.1</w:t>
            </w:r>
            <w:r>
              <w:t>.</w:t>
            </w:r>
          </w:p>
          <w:p w14:paraId="7B26C0B0" w14:textId="77777777" w:rsidR="008C4BB1" w:rsidRDefault="008C4BB1" w:rsidP="00EA73D1">
            <w:pPr>
              <w:pStyle w:val="a7"/>
              <w:ind w:firstLine="320"/>
              <w:jc w:val="both"/>
            </w:pPr>
            <w:r>
              <w:t xml:space="preserve">1.5. У сфері надання комунальних послуг рекомендувати виробникам та/або надавачам комунальних послуг (у тому числі послуг з газопостачання та з розподілу природного газу, постачання електричної енергії та послуг з її розподілу, перетікання реактивної електричної енергії, постачання теплової енергії, послуг з централізованого водопостачання та водовідведення тощо) щодо підприємств, установ та </w:t>
            </w:r>
            <w:r>
              <w:lastRenderedPageBreak/>
              <w:t>організацій усіх форм власності (крім тих, які фінансуються за рахунок Державного бюджету України або бюджету міста Києва), залучених до програм і заходів у сферах національного спротиву, оборони, забезпечення громадського порядку, правопорядку та громадської безпеки, охорони здоров'я та медичного забезпечення, забезпечення продовольчої безпеки не здійснювати:</w:t>
            </w:r>
          </w:p>
          <w:p w14:paraId="18BB2503" w14:textId="77777777" w:rsidR="008C4BB1" w:rsidRDefault="008C4BB1" w:rsidP="00EA73D1">
            <w:pPr>
              <w:pStyle w:val="a7"/>
              <w:ind w:firstLine="320"/>
              <w:jc w:val="both"/>
            </w:pPr>
            <w:r>
              <w:t>1.5.1. нарахування та стягнення неустойки (штрафів, пені), інфляційних нарахувань, процентів річних на заборгованість, утворену за несвоєчасне та/або неповне внесення плати за такі послуги;</w:t>
            </w:r>
          </w:p>
          <w:p w14:paraId="5E87AE58" w14:textId="77777777" w:rsidR="008C4BB1" w:rsidRDefault="008C4BB1" w:rsidP="00EA73D1">
            <w:pPr>
              <w:pStyle w:val="a7"/>
              <w:ind w:firstLine="320"/>
              <w:jc w:val="both"/>
            </w:pPr>
            <w:r>
              <w:t>1.5.2. припинення та/або зупинення надання таких послуг у разі їх несплати або сплати не в повному обсязі.</w:t>
            </w:r>
          </w:p>
          <w:p w14:paraId="16384009" w14:textId="77777777" w:rsidR="008C4BB1" w:rsidRDefault="008C4BB1" w:rsidP="00EA73D1">
            <w:pPr>
              <w:pStyle w:val="a7"/>
              <w:ind w:firstLine="320"/>
              <w:jc w:val="both"/>
            </w:pPr>
            <w:r>
              <w:t xml:space="preserve">1.6. Тимчасово звільнити від сплати земельного податку та орендної плати за займані ними та використані для потреб національного спротиву, оборони, забезпечення громадського порядку, правопорядку та громадської безпеки, охорони здоров'я та медичного забезпечення, забезпечення продовольчої безпеки земельні ділянки з 24 лютого 2022 року </w:t>
            </w:r>
            <w:proofErr w:type="gramStart"/>
            <w:r>
              <w:t>на строк</w:t>
            </w:r>
            <w:proofErr w:type="gramEnd"/>
            <w:r>
              <w:t xml:space="preserve"> до дати припинення або скасування воєнного стану та протягом 30 календарних днів з дати припинення або скасування воєнного стану:</w:t>
            </w:r>
          </w:p>
          <w:p w14:paraId="06FD597D" w14:textId="77777777" w:rsidR="008C4BB1" w:rsidRDefault="008C4BB1" w:rsidP="008C4BB1">
            <w:pPr>
              <w:pStyle w:val="a7"/>
              <w:jc w:val="both"/>
            </w:pPr>
            <w:r>
              <w:t>- товариство з обмеженою відповідальністю "Київський бронетанковий завод" - за земельну ділянку із кадастровим номером 8000000000:63:389:0016;</w:t>
            </w:r>
          </w:p>
          <w:p w14:paraId="405EB713" w14:textId="77777777" w:rsidR="008C4BB1" w:rsidRDefault="008C4BB1" w:rsidP="008C4BB1">
            <w:pPr>
              <w:pStyle w:val="a7"/>
              <w:jc w:val="both"/>
            </w:pPr>
            <w:r>
              <w:t>- товариство з обмеженою відповідальністю "ЕпіцентрК" - за земельні ділянки з кадастровими номерами 8000000000:78:130:0041, 8000000000:78:130:0037, 8000000000:78:130:0017;</w:t>
            </w:r>
          </w:p>
          <w:p w14:paraId="0CA22341" w14:textId="77777777" w:rsidR="008C4BB1" w:rsidRDefault="008C4BB1" w:rsidP="008C4BB1">
            <w:pPr>
              <w:pStyle w:val="a7"/>
              <w:jc w:val="both"/>
            </w:pPr>
            <w:r>
              <w:t>- товариство з обмеженою відповідальністю "Епіцентр Н" - за земельну ділянку з кадастровим номером 8000000000:62:068:0281;</w:t>
            </w:r>
          </w:p>
          <w:p w14:paraId="5F59627A" w14:textId="77777777" w:rsidR="000C2784" w:rsidRDefault="008C4BB1" w:rsidP="000C2784">
            <w:pPr>
              <w:pStyle w:val="a7"/>
              <w:spacing w:before="0" w:beforeAutospacing="0" w:after="0" w:afterAutospacing="0"/>
              <w:jc w:val="right"/>
            </w:pPr>
            <w:r>
              <w:lastRenderedPageBreak/>
              <w:t>(абзац третій підпункту 1.6 пунк</w:t>
            </w:r>
            <w:r w:rsidR="000C2784">
              <w:t>ту 1 замінено абзацами третім і</w:t>
            </w:r>
            <w:r w:rsidR="000C2784">
              <w:rPr>
                <w:lang w:val="uk-UA"/>
              </w:rPr>
              <w:t xml:space="preserve"> </w:t>
            </w:r>
            <w:r>
              <w:t xml:space="preserve">четвертим згідно з рішенням Київської міської </w:t>
            </w:r>
          </w:p>
          <w:p w14:paraId="432F35CD" w14:textId="3C0678E9" w:rsidR="008C4BB1" w:rsidRDefault="008C4BB1" w:rsidP="000C2784">
            <w:pPr>
              <w:pStyle w:val="a7"/>
              <w:spacing w:before="0" w:beforeAutospacing="0" w:after="0" w:afterAutospacing="0"/>
              <w:jc w:val="right"/>
            </w:pPr>
            <w:r>
              <w:t xml:space="preserve">ради від 23.06.2022 р. </w:t>
            </w:r>
            <w:r w:rsidR="000C2784">
              <w:rPr>
                <w:lang w:val="uk-UA"/>
              </w:rPr>
              <w:t>№</w:t>
            </w:r>
            <w:r>
              <w:t xml:space="preserve"> 4747/4788)</w:t>
            </w:r>
          </w:p>
          <w:p w14:paraId="052FD45D" w14:textId="77777777" w:rsidR="008C4BB1" w:rsidRDefault="008C4BB1" w:rsidP="008C4BB1">
            <w:pPr>
              <w:pStyle w:val="a7"/>
              <w:jc w:val="both"/>
            </w:pPr>
            <w:r>
              <w:t>- товариство з обмеженою відповідальністю "Люксон" - за земельні ділянки з кадастровими номерами 8000000000:62:066:0042, 8000000000:62:066:0011;</w:t>
            </w:r>
          </w:p>
          <w:p w14:paraId="16F2B3ED" w14:textId="77777777" w:rsidR="008C4BB1" w:rsidRDefault="008C4BB1" w:rsidP="008C4BB1">
            <w:pPr>
              <w:pStyle w:val="a7"/>
              <w:jc w:val="both"/>
            </w:pPr>
            <w:r>
              <w:t>- товариство з обмеженою відповідальністю "Алакор Сіті" - за земельні ділянки з кадастровими номерами 8000000000:90:121:0293, 8000000000:90:121:0291, 8000000000:90:121:0290, 8000000000:90:121:0051;</w:t>
            </w:r>
          </w:p>
          <w:p w14:paraId="77ED5127" w14:textId="77777777" w:rsidR="008C4BB1" w:rsidRDefault="008C4BB1" w:rsidP="008C4BB1">
            <w:pPr>
              <w:pStyle w:val="a7"/>
              <w:jc w:val="both"/>
            </w:pPr>
            <w:r>
              <w:t>- товариство з обмеженою відповідальністю "Міжнародний виставковий центр" - за земельну ділянку із кадастровим номером 8000000000:66:178:0133;</w:t>
            </w:r>
          </w:p>
          <w:p w14:paraId="664F3F00" w14:textId="39782EDC" w:rsidR="008C4BB1" w:rsidRDefault="008C4BB1" w:rsidP="008C4BB1">
            <w:pPr>
              <w:pStyle w:val="a7"/>
              <w:jc w:val="right"/>
            </w:pPr>
            <w:r>
              <w:t>(пункт 1 доповнено пунктом 1.6 згідно з рішенням</w:t>
            </w:r>
            <w:r>
              <w:br/>
              <w:t xml:space="preserve">Київської міської ради від 14.05.2022 р. </w:t>
            </w:r>
            <w:r w:rsidR="000C2784">
              <w:rPr>
                <w:lang w:val="uk-UA"/>
              </w:rPr>
              <w:t>№</w:t>
            </w:r>
            <w:r>
              <w:t xml:space="preserve"> 4579/4620)</w:t>
            </w:r>
          </w:p>
          <w:p w14:paraId="0930CA54" w14:textId="77777777" w:rsidR="008C4BB1" w:rsidRDefault="008C4BB1" w:rsidP="008C4BB1">
            <w:pPr>
              <w:pStyle w:val="a7"/>
              <w:jc w:val="both"/>
            </w:pPr>
            <w:r>
              <w:t xml:space="preserve">- Комунальне підприємство Міжнародний аеропорт "Київ" (Жуляни) за земельні ділянки з кадастровими номерами 8000000000:72:488:0209, 8000000000:72:488:0219, 8000000000:72:488:0220, 8000000000:72:488:0221, 8000000000:72:488:0214, 8000000000:72:488:0212, 8000000000:72:488:0218, 8000000000:72:488:0217, 8000000000:72:488:0216, 8000000000:72:488:0215, 8000000000:72:488:0213, 8000000000:72:488:0211, 8000000000:72:488:0330, 8000000000:72:488:0130, 8000000000:72:476:0044, 8000000000:72:476:0048, 8000000000:72:476:0046, 8000000000:72:476:0047, 8000000000:72:488:0210, 8000000000:72:476:0045, 8000000000:72:488:0134, 8000000000:72:488:0135, 8000000000:72:488:0008, 8000000000:72:488:0027, 8000000000:72:476:0006, </w:t>
            </w:r>
            <w:r>
              <w:lastRenderedPageBreak/>
              <w:t>8000000000:72:476:0035, 8000000000:72:006:0001, 8000000000:72:006:0002, 8000000000:72:261:0002, 8000000000:72:544:0017;</w:t>
            </w:r>
          </w:p>
          <w:p w14:paraId="2FCEBE80" w14:textId="6DF0E586" w:rsidR="008C4BB1" w:rsidRDefault="008C4BB1" w:rsidP="008C4BB1">
            <w:pPr>
              <w:pStyle w:val="a7"/>
              <w:jc w:val="right"/>
            </w:pPr>
            <w:r>
              <w:t>(підпункт 1.6 пункту 1 доповнено абзацом згідно з</w:t>
            </w:r>
            <w:r>
              <w:br/>
              <w:t xml:space="preserve"> рішенням Київської міської ради від 14.07.2022 р. </w:t>
            </w:r>
            <w:r w:rsidR="000C2784">
              <w:rPr>
                <w:lang w:val="uk-UA"/>
              </w:rPr>
              <w:t>№</w:t>
            </w:r>
            <w:r>
              <w:t xml:space="preserve"> 4883/4924)</w:t>
            </w:r>
          </w:p>
          <w:p w14:paraId="296F0101" w14:textId="77777777" w:rsidR="008C4BB1" w:rsidRDefault="008C4BB1" w:rsidP="008C4BB1">
            <w:pPr>
              <w:pStyle w:val="a7"/>
              <w:jc w:val="both"/>
            </w:pPr>
            <w:r>
              <w:t>- Дочірнє підприємство "Готельний комплекс "Турист" Приватного акціонерного товариства "Укрпрофтур" - за земельну ділянку з кадастровим номером 8000000000:63:013:0003.</w:t>
            </w:r>
          </w:p>
          <w:p w14:paraId="2286484D" w14:textId="4745D6B2" w:rsidR="008C4BB1" w:rsidRDefault="008C4BB1" w:rsidP="008C4BB1">
            <w:pPr>
              <w:pStyle w:val="a7"/>
              <w:jc w:val="right"/>
            </w:pPr>
            <w:r>
              <w:t>(підпункт 1.6 пункту 1 доповнено абзацом згідно з</w:t>
            </w:r>
            <w:r>
              <w:br/>
              <w:t xml:space="preserve"> рішенням Київської міської ради від 14.07.2022 р. </w:t>
            </w:r>
            <w:r w:rsidR="000C2784">
              <w:rPr>
                <w:lang w:val="uk-UA"/>
              </w:rPr>
              <w:t>№</w:t>
            </w:r>
            <w:r>
              <w:t xml:space="preserve"> 4883/4924)</w:t>
            </w:r>
          </w:p>
          <w:p w14:paraId="149069A6" w14:textId="77777777" w:rsidR="008C4BB1" w:rsidRDefault="008C4BB1" w:rsidP="00EA73D1">
            <w:pPr>
              <w:pStyle w:val="a7"/>
              <w:ind w:firstLine="320"/>
              <w:jc w:val="both"/>
            </w:pPr>
            <w:r>
              <w:t>2. Застосування пункту 1 цього рішення не потребує внесення змін до договорів щодо розміщення засобів пересувної дрібнороздрібної торгівельної мережі, щодо пайової участі в утримані об'єктів благоустрою засобів пересувної дрібнороздрібної торгівельної мережі та об'єктів сезонної дрібнороздрібної торгівельної мережі, щодо пайової участі в утриманні об'єктів благоустрою тимчасових споруд торговельного, побутового, соціально-культурного чи іншого призначення для здійснення підприємницької діяльності, оренди майна територіальної громади міста Києва, тимчасового користування місцями, що перебувають в комунальній власності територіальної громади міста Києва, для розміщення рекламних засобів, оренди земельних ділянок.</w:t>
            </w:r>
          </w:p>
          <w:p w14:paraId="0331B736" w14:textId="18E6B100" w:rsidR="008C4BB1" w:rsidRDefault="008C4BB1" w:rsidP="008C4BB1">
            <w:pPr>
              <w:pStyle w:val="a7"/>
              <w:jc w:val="right"/>
            </w:pPr>
            <w:r>
              <w:t>(пункт 2 у редакції рішення Київської</w:t>
            </w:r>
            <w:r>
              <w:br/>
              <w:t xml:space="preserve"> міської ради від 14.05.2022 р. </w:t>
            </w:r>
            <w:r w:rsidR="000C2784">
              <w:rPr>
                <w:lang w:val="uk-UA"/>
              </w:rPr>
              <w:t>№</w:t>
            </w:r>
            <w:r>
              <w:t xml:space="preserve"> 4579/4620)</w:t>
            </w:r>
          </w:p>
          <w:p w14:paraId="254E450C" w14:textId="77777777" w:rsidR="008C4BB1" w:rsidRDefault="008C4BB1" w:rsidP="008C4BB1">
            <w:pPr>
              <w:pStyle w:val="a7"/>
              <w:jc w:val="both"/>
            </w:pPr>
            <w:r>
              <w:t xml:space="preserve">Департаменту містобудування та архітектури виконавчого органу Київської міської ради (Київської міської державної адміністрації) не продовжувати термін дії паспортів прив'язки тимчасових споруд, термін </w:t>
            </w:r>
            <w:r>
              <w:lastRenderedPageBreak/>
              <w:t xml:space="preserve">дії яких закінчується, </w:t>
            </w:r>
            <w:proofErr w:type="gramStart"/>
            <w:r>
              <w:t>до моменту</w:t>
            </w:r>
            <w:proofErr w:type="gramEnd"/>
            <w:r>
              <w:t xml:space="preserve"> прийняття окремого рішення Київської міської ради.</w:t>
            </w:r>
          </w:p>
          <w:p w14:paraId="46BB9A34" w14:textId="03221E84" w:rsidR="008C4BB1" w:rsidRDefault="008C4BB1" w:rsidP="008C4BB1">
            <w:pPr>
              <w:pStyle w:val="a7"/>
              <w:jc w:val="right"/>
            </w:pPr>
            <w:r>
              <w:t xml:space="preserve">(пункт 2 доповнено абзацом другим згідно з рішенням </w:t>
            </w:r>
            <w:r>
              <w:br/>
              <w:t xml:space="preserve">Київської міської ради від 23.06.2022 р. </w:t>
            </w:r>
            <w:r w:rsidR="006300FF">
              <w:rPr>
                <w:lang w:val="uk-UA"/>
              </w:rPr>
              <w:t>№</w:t>
            </w:r>
            <w:r>
              <w:t xml:space="preserve"> 4747/4788)</w:t>
            </w:r>
          </w:p>
          <w:p w14:paraId="26179A41" w14:textId="77777777" w:rsidR="008C4BB1" w:rsidRDefault="008C4BB1" w:rsidP="006300FF">
            <w:pPr>
              <w:pStyle w:val="a7"/>
              <w:ind w:firstLine="320"/>
              <w:jc w:val="both"/>
            </w:pPr>
            <w:r>
              <w:t xml:space="preserve">3. Перелік підприємств, установ та організацій усіх форм власності (крім тих, які фінансуються за рахунок Державного бюджету України або бюджету міста Києва), залучених до програм і заходів </w:t>
            </w:r>
            <w:proofErr w:type="gramStart"/>
            <w:r>
              <w:t>у сферах</w:t>
            </w:r>
            <w:proofErr w:type="gramEnd"/>
            <w:r>
              <w:t>:</w:t>
            </w:r>
          </w:p>
          <w:p w14:paraId="72856F86" w14:textId="77777777" w:rsidR="008C4BB1" w:rsidRDefault="008C4BB1" w:rsidP="006300FF">
            <w:pPr>
              <w:pStyle w:val="a7"/>
              <w:ind w:firstLine="320"/>
              <w:jc w:val="both"/>
            </w:pPr>
            <w:r>
              <w:t>3.1. національного спротиву, оборони, забезпечення громадського порядку, правопорядку та громадської безпеки, охорони здоров'я та медичного забезпечення визначається розпорядженням Київського міського голови на основі подань Київської міської військової адміністрації, районних в місті Києві державних адміністрацій;</w:t>
            </w:r>
          </w:p>
          <w:p w14:paraId="04146590" w14:textId="77777777" w:rsidR="008C4BB1" w:rsidRDefault="008C4BB1" w:rsidP="006300FF">
            <w:pPr>
              <w:pStyle w:val="a7"/>
              <w:ind w:firstLine="320"/>
              <w:jc w:val="both"/>
            </w:pPr>
            <w:r>
              <w:t>3.2. забезпечення продовольчої безпеки визначається розпорядженням Київського міського голови на основі подання заступника міського голови - секретаря Київської міської ради.</w:t>
            </w:r>
          </w:p>
          <w:p w14:paraId="1D88FEC9" w14:textId="77777777" w:rsidR="008C4BB1" w:rsidRDefault="008C4BB1" w:rsidP="006300FF">
            <w:pPr>
              <w:pStyle w:val="a7"/>
              <w:ind w:firstLine="320"/>
              <w:jc w:val="both"/>
            </w:pPr>
            <w:r>
              <w:t>4. Надати фінансову підтримку комунальному підприємству "Київпастранс" (код ЄДРПОУ 31725604) та комунальному підприємству "Київський метрополітен" (код ЄДРПОУ 03328913) за рахунок коштів бюджету міста Києва в розмірі фактичних витрат цих підприємств за березень і квітень 2022 року на оплату праці з нарахуваннями.</w:t>
            </w:r>
          </w:p>
          <w:p w14:paraId="2BA324B6" w14:textId="371E56A1" w:rsidR="008C4BB1" w:rsidRDefault="008C4BB1" w:rsidP="008C4BB1">
            <w:pPr>
              <w:pStyle w:val="a7"/>
              <w:jc w:val="right"/>
            </w:pPr>
            <w:r>
              <w:t>(пункт 4 із змінами, внесеними згідно з рішенням</w:t>
            </w:r>
            <w:r>
              <w:br/>
              <w:t xml:space="preserve"> Київської міської ради від 23.06.2022 р. </w:t>
            </w:r>
            <w:r w:rsidR="006300FF">
              <w:rPr>
                <w:lang w:val="uk-UA"/>
              </w:rPr>
              <w:t>№</w:t>
            </w:r>
            <w:r>
              <w:t xml:space="preserve"> 4747/4788)</w:t>
            </w:r>
          </w:p>
          <w:p w14:paraId="60DFD893" w14:textId="117F09D5" w:rsidR="00AC64E2" w:rsidRPr="008C4BB1" w:rsidRDefault="00AC64E2" w:rsidP="00AC64E2">
            <w:pPr>
              <w:rPr>
                <w:rFonts w:ascii="Times New Roman" w:eastAsia="Calibri" w:hAnsi="Times New Roman" w:cs="Times New Roman"/>
                <w:sz w:val="24"/>
                <w:szCs w:val="24"/>
              </w:rPr>
            </w:pPr>
          </w:p>
        </w:tc>
        <w:tc>
          <w:tcPr>
            <w:tcW w:w="7796" w:type="dxa"/>
          </w:tcPr>
          <w:p w14:paraId="5E94D751" w14:textId="3C60C913" w:rsidR="008C4BB1" w:rsidRDefault="008C4BB1" w:rsidP="008C4BB1">
            <w:pPr>
              <w:pStyle w:val="a7"/>
              <w:jc w:val="right"/>
            </w:pPr>
            <w:r>
              <w:lastRenderedPageBreak/>
              <w:t>)</w:t>
            </w:r>
          </w:p>
          <w:p w14:paraId="2E9C2BED" w14:textId="648CD160" w:rsidR="009C6C0D" w:rsidRPr="008C4BB1" w:rsidRDefault="009C6C0D" w:rsidP="009C6C0D">
            <w:pPr>
              <w:pStyle w:val="a7"/>
              <w:ind w:firstLine="708"/>
              <w:jc w:val="both"/>
            </w:pPr>
          </w:p>
        </w:tc>
      </w:tr>
      <w:tr w:rsidR="00AC64E2" w:rsidRPr="008C4BB1" w14:paraId="1759683F" w14:textId="77777777" w:rsidTr="008C4BB1">
        <w:trPr>
          <w:trHeight w:val="1694"/>
        </w:trPr>
        <w:tc>
          <w:tcPr>
            <w:tcW w:w="7797" w:type="dxa"/>
          </w:tcPr>
          <w:p w14:paraId="3F13278D" w14:textId="1419EB78" w:rsidR="008C4BB1" w:rsidRPr="006300FF" w:rsidRDefault="008C4BB1" w:rsidP="000C2784">
            <w:pPr>
              <w:pStyle w:val="a7"/>
              <w:spacing w:before="0" w:beforeAutospacing="0" w:after="0" w:afterAutospacing="0"/>
              <w:jc w:val="both"/>
            </w:pPr>
          </w:p>
          <w:p w14:paraId="416B0C92" w14:textId="42CE1CCC" w:rsidR="008C4BB1" w:rsidRPr="006300FF" w:rsidRDefault="008C4BB1" w:rsidP="000C2784">
            <w:pPr>
              <w:pStyle w:val="a7"/>
              <w:spacing w:before="0" w:beforeAutospacing="0" w:after="0" w:afterAutospacing="0"/>
              <w:jc w:val="both"/>
            </w:pPr>
          </w:p>
          <w:p w14:paraId="78339D31" w14:textId="6F224DE5" w:rsidR="008C4BB1" w:rsidRPr="006300FF" w:rsidRDefault="008C4BB1" w:rsidP="000C2784">
            <w:pPr>
              <w:pStyle w:val="a7"/>
              <w:spacing w:before="0" w:beforeAutospacing="0" w:after="0" w:afterAutospacing="0"/>
              <w:jc w:val="both"/>
            </w:pPr>
          </w:p>
          <w:p w14:paraId="4487F584" w14:textId="426348B8" w:rsidR="008C4BB1" w:rsidRPr="006300FF" w:rsidRDefault="000C2784" w:rsidP="000C2784">
            <w:pPr>
              <w:pStyle w:val="a7"/>
              <w:spacing w:before="0" w:beforeAutospacing="0" w:after="0" w:afterAutospacing="0"/>
              <w:ind w:firstLine="320"/>
              <w:jc w:val="both"/>
            </w:pPr>
            <w:r>
              <w:rPr>
                <w:lang w:val="uk-UA"/>
              </w:rPr>
              <w:t>5</w:t>
            </w:r>
            <w:r w:rsidR="008C4BB1" w:rsidRPr="006300FF">
              <w:t>. Визнати такими, що втратили чинність, рішення Київської міської ради:</w:t>
            </w:r>
          </w:p>
          <w:p w14:paraId="2EE2B0BB" w14:textId="7DA0E6BB" w:rsidR="008C4BB1" w:rsidRPr="006300FF" w:rsidRDefault="008C4BB1" w:rsidP="006300FF">
            <w:pPr>
              <w:pStyle w:val="a7"/>
              <w:ind w:firstLine="320"/>
              <w:jc w:val="both"/>
            </w:pPr>
            <w:r w:rsidRPr="006300FF">
              <w:t xml:space="preserve">5.1. від 24 грудня 2020 року </w:t>
            </w:r>
            <w:r w:rsidR="006300FF">
              <w:rPr>
                <w:lang w:val="uk-UA"/>
              </w:rPr>
              <w:t>№</w:t>
            </w:r>
            <w:r w:rsidRPr="006300FF">
              <w:t xml:space="preserve"> 25/25 "Про деякі питання комплексної підтримки суб'єктів господарювання міста Києва на час дії обмежувальних заходів";</w:t>
            </w:r>
          </w:p>
          <w:p w14:paraId="49A2BF5D" w14:textId="18786399" w:rsidR="008C4BB1" w:rsidRPr="006300FF" w:rsidRDefault="008C4BB1" w:rsidP="006300FF">
            <w:pPr>
              <w:pStyle w:val="a7"/>
              <w:ind w:firstLine="320"/>
              <w:jc w:val="both"/>
            </w:pPr>
            <w:r w:rsidRPr="006300FF">
              <w:t xml:space="preserve">5.2. від 8 квітня 2021 року </w:t>
            </w:r>
            <w:r w:rsidR="006300FF">
              <w:rPr>
                <w:lang w:val="uk-UA"/>
              </w:rPr>
              <w:t>№</w:t>
            </w:r>
            <w:r w:rsidRPr="006300FF">
              <w:t xml:space="preserve"> 569/610 "Про внесення змін до рішення Київської міської ради від 24 грудня 2020 року </w:t>
            </w:r>
            <w:r w:rsidR="006300FF">
              <w:rPr>
                <w:lang w:val="uk-UA"/>
              </w:rPr>
              <w:t>№</w:t>
            </w:r>
            <w:r w:rsidRPr="006300FF">
              <w:t xml:space="preserve"> 25/25 "Про деякі питання комплексної підтримки суб'єктів господарювання міста Києва на час дії обмежувальних заходів";</w:t>
            </w:r>
          </w:p>
          <w:p w14:paraId="03942CEE" w14:textId="3B28C7EF" w:rsidR="008C4BB1" w:rsidRPr="006300FF" w:rsidRDefault="008C4BB1" w:rsidP="006300FF">
            <w:pPr>
              <w:pStyle w:val="a7"/>
              <w:ind w:firstLine="320"/>
              <w:jc w:val="both"/>
            </w:pPr>
            <w:r w:rsidRPr="006300FF">
              <w:t xml:space="preserve">5.3. від 16 грудня 2021 року </w:t>
            </w:r>
            <w:r w:rsidR="006300FF">
              <w:rPr>
                <w:lang w:val="uk-UA"/>
              </w:rPr>
              <w:t>№</w:t>
            </w:r>
            <w:r w:rsidRPr="006300FF">
              <w:t xml:space="preserve"> 4035/4076 "Про внесення змін до рішення Київської міської ради від 24 грудня 2020 року </w:t>
            </w:r>
            <w:r w:rsidR="006300FF">
              <w:rPr>
                <w:lang w:val="uk-UA"/>
              </w:rPr>
              <w:t>№</w:t>
            </w:r>
            <w:r w:rsidRPr="006300FF">
              <w:t xml:space="preserve"> 25/25 "Про деякі питання комплексної підтримки суб'єктів господарювання міста Києва на час дії обмежувальних заходів";</w:t>
            </w:r>
          </w:p>
          <w:p w14:paraId="668C4747" w14:textId="0C0761FD" w:rsidR="008C4BB1" w:rsidRPr="006300FF" w:rsidRDefault="008C4BB1" w:rsidP="006300FF">
            <w:pPr>
              <w:pStyle w:val="a7"/>
              <w:ind w:firstLine="320"/>
              <w:jc w:val="both"/>
            </w:pPr>
            <w:r w:rsidRPr="006300FF">
              <w:t xml:space="preserve">5.4. від 30 липня 2020 року </w:t>
            </w:r>
            <w:r w:rsidR="006300FF">
              <w:rPr>
                <w:lang w:val="uk-UA"/>
              </w:rPr>
              <w:t>№</w:t>
            </w:r>
            <w:r w:rsidRPr="006300FF">
              <w:t xml:space="preserve"> 253/9332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w:t>
            </w:r>
          </w:p>
          <w:p w14:paraId="2E975E10" w14:textId="179A55D7" w:rsidR="008C4BB1" w:rsidRPr="006300FF" w:rsidRDefault="008C4BB1" w:rsidP="006300FF">
            <w:pPr>
              <w:pStyle w:val="a7"/>
              <w:ind w:firstLine="320"/>
              <w:jc w:val="both"/>
            </w:pPr>
            <w:r w:rsidRPr="006300FF">
              <w:t xml:space="preserve">5.5. від 28 липня 2020 року </w:t>
            </w:r>
            <w:r w:rsidR="006300FF">
              <w:rPr>
                <w:lang w:val="uk-UA"/>
              </w:rPr>
              <w:t>№</w:t>
            </w:r>
            <w:r w:rsidRPr="006300FF">
              <w:t xml:space="preserve"> 87/9166 "Про деякі питання сплати пайової участі (внеску) за договорами щодо пайової участі в утриманні об'єктів благоустрою";</w:t>
            </w:r>
          </w:p>
          <w:p w14:paraId="00005B8A" w14:textId="281CD209" w:rsidR="008C4BB1" w:rsidRPr="006300FF" w:rsidRDefault="008C4BB1" w:rsidP="006300FF">
            <w:pPr>
              <w:pStyle w:val="a7"/>
              <w:ind w:firstLine="320"/>
              <w:jc w:val="both"/>
            </w:pPr>
            <w:r w:rsidRPr="006300FF">
              <w:t xml:space="preserve">5.6. від 23 липня 2020 року </w:t>
            </w:r>
            <w:r w:rsidR="006300FF">
              <w:rPr>
                <w:lang w:val="uk-UA"/>
              </w:rPr>
              <w:t>№</w:t>
            </w:r>
            <w:r w:rsidRPr="006300FF">
              <w:t xml:space="preserve"> 45/9124 "Про деякі питання підтримки суб'єктів господарювання, що надають послуги </w:t>
            </w:r>
            <w:proofErr w:type="gramStart"/>
            <w:r w:rsidRPr="006300FF">
              <w:t>у закладах</w:t>
            </w:r>
            <w:proofErr w:type="gramEnd"/>
            <w:r w:rsidRPr="006300FF">
              <w:t xml:space="preserve"> громадського харчування у місті Києві";</w:t>
            </w:r>
          </w:p>
          <w:p w14:paraId="28C47ACD" w14:textId="1740B6CF" w:rsidR="008C4BB1" w:rsidRPr="006300FF" w:rsidRDefault="008C4BB1" w:rsidP="006300FF">
            <w:pPr>
              <w:pStyle w:val="a7"/>
              <w:ind w:firstLine="320"/>
              <w:jc w:val="both"/>
            </w:pPr>
            <w:r w:rsidRPr="006300FF">
              <w:lastRenderedPageBreak/>
              <w:t xml:space="preserve">5.7. від 26 березня 2020 року </w:t>
            </w:r>
            <w:r w:rsidR="006300FF">
              <w:rPr>
                <w:lang w:val="uk-UA"/>
              </w:rPr>
              <w:t>№</w:t>
            </w:r>
            <w:r w:rsidRPr="006300FF">
              <w:t xml:space="preserve"> 903/9073 "Про деякі питання нарахування орендної плати за користування майном територіальної громади міста Києва, плати за право тимчасового користування місцями, що перебувають у комунальній власності територіальної громади міста Києва, для розміщення рекламних засобів".</w:t>
            </w:r>
          </w:p>
          <w:p w14:paraId="14A7D0C3" w14:textId="77777777" w:rsidR="008C4BB1" w:rsidRPr="006300FF" w:rsidRDefault="008C4BB1" w:rsidP="006300FF">
            <w:pPr>
              <w:pStyle w:val="a7"/>
              <w:ind w:firstLine="320"/>
              <w:jc w:val="both"/>
            </w:pPr>
            <w:r w:rsidRPr="006300FF">
              <w:t xml:space="preserve">6. Оприлюднити це рішення </w:t>
            </w:r>
            <w:proofErr w:type="gramStart"/>
            <w:r w:rsidRPr="006300FF">
              <w:t>в порядку</w:t>
            </w:r>
            <w:proofErr w:type="gramEnd"/>
            <w:r w:rsidRPr="006300FF">
              <w:t>, встановленому законодавством України.</w:t>
            </w:r>
          </w:p>
          <w:p w14:paraId="05007247" w14:textId="77777777" w:rsidR="008C4BB1" w:rsidRPr="006300FF" w:rsidRDefault="008C4BB1" w:rsidP="006300FF">
            <w:pPr>
              <w:pStyle w:val="a7"/>
              <w:ind w:firstLine="320"/>
              <w:jc w:val="both"/>
            </w:pPr>
            <w:r w:rsidRPr="006300FF">
              <w:t xml:space="preserve">7. Це рішення набирає чинності </w:t>
            </w:r>
            <w:proofErr w:type="gramStart"/>
            <w:r w:rsidRPr="006300FF">
              <w:t>в порядку</w:t>
            </w:r>
            <w:proofErr w:type="gramEnd"/>
            <w:r w:rsidRPr="006300FF">
              <w:t>, визначеному законодавством України.</w:t>
            </w:r>
          </w:p>
          <w:p w14:paraId="7D2CD26D" w14:textId="77777777" w:rsidR="008C4BB1" w:rsidRPr="006300FF" w:rsidRDefault="008C4BB1" w:rsidP="006300FF">
            <w:pPr>
              <w:pStyle w:val="a7"/>
              <w:ind w:firstLine="320"/>
              <w:jc w:val="both"/>
            </w:pPr>
            <w:r w:rsidRPr="006300FF">
              <w:t>8. Контроль за виконанням цього рішення покласти на постійну комісію Київської міської ради з питань бюджету та соціально-економічного розвитку.</w:t>
            </w:r>
          </w:p>
          <w:p w14:paraId="41834E41" w14:textId="77777777" w:rsidR="00AC64E2" w:rsidRPr="006300FF" w:rsidRDefault="001117CD" w:rsidP="00AC64E2">
            <w:pPr>
              <w:rPr>
                <w:rFonts w:ascii="Times New Roman" w:hAnsi="Times New Roman" w:cs="Times New Roman"/>
                <w:b/>
                <w:bCs/>
                <w:sz w:val="24"/>
                <w:szCs w:val="24"/>
              </w:rPr>
            </w:pPr>
            <w:r w:rsidRPr="006300FF">
              <w:rPr>
                <w:rFonts w:ascii="Times New Roman" w:hAnsi="Times New Roman" w:cs="Times New Roman"/>
                <w:b/>
                <w:bCs/>
                <w:sz w:val="24"/>
                <w:szCs w:val="24"/>
              </w:rPr>
              <w:t>Київський міський голова</w:t>
            </w:r>
            <w:r w:rsidRPr="006300FF">
              <w:rPr>
                <w:rFonts w:ascii="Times New Roman" w:hAnsi="Times New Roman" w:cs="Times New Roman"/>
                <w:b/>
                <w:bCs/>
                <w:sz w:val="24"/>
                <w:szCs w:val="24"/>
                <w:lang w:val="uk-UA"/>
              </w:rPr>
              <w:t xml:space="preserve">                                           </w:t>
            </w:r>
            <w:r w:rsidRPr="006300FF">
              <w:rPr>
                <w:rFonts w:ascii="Times New Roman" w:hAnsi="Times New Roman" w:cs="Times New Roman"/>
                <w:b/>
                <w:bCs/>
                <w:sz w:val="24"/>
                <w:szCs w:val="24"/>
              </w:rPr>
              <w:t xml:space="preserve"> Віталій КЛИЧКО</w:t>
            </w:r>
          </w:p>
          <w:p w14:paraId="3D71FEE8" w14:textId="4C3C5485" w:rsidR="001117CD" w:rsidRPr="006300FF" w:rsidRDefault="001117CD" w:rsidP="00AC64E2">
            <w:pPr>
              <w:rPr>
                <w:rFonts w:ascii="Times New Roman" w:eastAsia="Calibri" w:hAnsi="Times New Roman" w:cs="Times New Roman"/>
                <w:sz w:val="24"/>
                <w:szCs w:val="24"/>
              </w:rPr>
            </w:pPr>
          </w:p>
        </w:tc>
        <w:tc>
          <w:tcPr>
            <w:tcW w:w="7796" w:type="dxa"/>
          </w:tcPr>
          <w:p w14:paraId="59FFCF4D" w14:textId="6FECC589" w:rsidR="008C4BB1" w:rsidRPr="006300FF" w:rsidRDefault="008C4BB1" w:rsidP="006300FF">
            <w:pPr>
              <w:pStyle w:val="a7"/>
              <w:ind w:firstLine="316"/>
              <w:jc w:val="both"/>
              <w:rPr>
                <w:lang w:val="uk-UA"/>
              </w:rPr>
            </w:pPr>
            <w:r w:rsidRPr="006300FF">
              <w:rPr>
                <w:b/>
              </w:rPr>
              <w:lastRenderedPageBreak/>
              <w:t xml:space="preserve">5. </w:t>
            </w:r>
            <w:r w:rsidRPr="006300FF">
              <w:rPr>
                <w:b/>
                <w:lang w:val="uk-UA"/>
              </w:rPr>
              <w:t xml:space="preserve">Нарахування за </w:t>
            </w:r>
            <w:r w:rsidR="008D02C1" w:rsidRPr="006300FF">
              <w:rPr>
                <w:b/>
                <w:lang w:val="uk-UA"/>
              </w:rPr>
              <w:t>ц</w:t>
            </w:r>
            <w:r w:rsidRPr="006300FF">
              <w:rPr>
                <w:b/>
                <w:lang w:val="uk-UA"/>
              </w:rPr>
              <w:t xml:space="preserve">им рішенням здійснюються починаючи з </w:t>
            </w:r>
            <w:r w:rsidR="008D02C1" w:rsidRPr="006300FF">
              <w:rPr>
                <w:b/>
                <w:lang w:val="uk-UA"/>
              </w:rPr>
              <w:br/>
            </w:r>
            <w:r w:rsidRPr="006300FF">
              <w:rPr>
                <w:b/>
                <w:lang w:val="uk-UA"/>
              </w:rPr>
              <w:t>24 лютого 2022 року</w:t>
            </w:r>
            <w:r w:rsidRPr="006300FF">
              <w:rPr>
                <w:lang w:val="uk-UA"/>
              </w:rPr>
              <w:t>.</w:t>
            </w:r>
          </w:p>
          <w:p w14:paraId="58209F8D" w14:textId="77777777" w:rsidR="00D56957" w:rsidRPr="00D56957" w:rsidRDefault="00D56957" w:rsidP="00D56957">
            <w:pPr>
              <w:ind w:firstLine="567"/>
              <w:jc w:val="both"/>
              <w:rPr>
                <w:rFonts w:ascii="Times New Roman" w:eastAsia="Times New Roman" w:hAnsi="Times New Roman" w:cs="Times New Roman"/>
                <w:b/>
                <w:bCs/>
                <w:sz w:val="24"/>
                <w:szCs w:val="24"/>
                <w:lang w:val="uk-UA" w:eastAsia="uk-UA"/>
              </w:rPr>
            </w:pPr>
            <w:r w:rsidRPr="00D56957">
              <w:rPr>
                <w:rFonts w:ascii="Times New Roman" w:eastAsia="Times New Roman" w:hAnsi="Times New Roman" w:cs="Times New Roman"/>
                <w:b/>
                <w:bCs/>
                <w:sz w:val="24"/>
                <w:szCs w:val="24"/>
                <w:lang w:val="uk-UA" w:eastAsia="uk-UA"/>
              </w:rPr>
              <w:t>Пункти 5, 6, 7, 8 вважати пунктами 6,7,8,9.</w:t>
            </w:r>
          </w:p>
          <w:p w14:paraId="7695CBFF" w14:textId="77777777" w:rsidR="00D56957" w:rsidRPr="00D56957" w:rsidRDefault="00D56957" w:rsidP="00D56957">
            <w:pPr>
              <w:ind w:firstLine="567"/>
              <w:jc w:val="both"/>
              <w:rPr>
                <w:rFonts w:ascii="Times New Roman" w:eastAsia="Times New Roman" w:hAnsi="Times New Roman" w:cs="Times New Roman"/>
                <w:b/>
                <w:sz w:val="24"/>
                <w:szCs w:val="24"/>
                <w:lang w:val="uk-UA" w:eastAsia="uk-UA"/>
              </w:rPr>
            </w:pPr>
            <w:r w:rsidRPr="00D56957">
              <w:rPr>
                <w:rFonts w:ascii="Times New Roman" w:eastAsia="Times New Roman" w:hAnsi="Times New Roman" w:cs="Times New Roman"/>
                <w:b/>
                <w:sz w:val="24"/>
                <w:szCs w:val="24"/>
                <w:lang w:val="uk-UA" w:eastAsia="uk-UA"/>
              </w:rPr>
              <w:t>4. Офіційно оприлюднити це рішення в установленому законодавством порядку.</w:t>
            </w:r>
          </w:p>
          <w:p w14:paraId="6BBFE56D" w14:textId="77777777" w:rsidR="00D56957" w:rsidRPr="00D56957" w:rsidRDefault="00D56957" w:rsidP="00D56957">
            <w:pPr>
              <w:ind w:firstLine="567"/>
              <w:jc w:val="both"/>
              <w:rPr>
                <w:rFonts w:ascii="Times New Roman" w:eastAsia="Times New Roman" w:hAnsi="Times New Roman" w:cs="Times New Roman"/>
                <w:sz w:val="28"/>
                <w:szCs w:val="28"/>
                <w:lang w:val="uk-UA" w:eastAsia="uk-UA"/>
              </w:rPr>
            </w:pPr>
            <w:r w:rsidRPr="00D56957">
              <w:rPr>
                <w:rFonts w:ascii="Times New Roman" w:eastAsia="Times New Roman" w:hAnsi="Times New Roman" w:cs="Times New Roman"/>
                <w:b/>
                <w:sz w:val="24"/>
                <w:szCs w:val="24"/>
                <w:lang w:val="uk-UA" w:eastAsia="uk-UA"/>
              </w:rPr>
              <w:t>5. Контроль за виконанням цього рішення покласти на постійну комісію Київської міської ради з питань власності</w:t>
            </w:r>
            <w:r w:rsidRPr="00D56957">
              <w:rPr>
                <w:rFonts w:ascii="Times New Roman" w:eastAsia="Times New Roman" w:hAnsi="Times New Roman" w:cs="Times New Roman"/>
                <w:sz w:val="28"/>
                <w:szCs w:val="28"/>
                <w:lang w:val="uk-UA" w:eastAsia="uk-UA"/>
              </w:rPr>
              <w:t>.</w:t>
            </w:r>
          </w:p>
          <w:p w14:paraId="764A317C" w14:textId="1FE8816D" w:rsidR="00AC64E2" w:rsidRPr="006300FF" w:rsidRDefault="001117CD" w:rsidP="00D56957">
            <w:pPr>
              <w:pStyle w:val="a7"/>
              <w:ind w:firstLine="316"/>
              <w:jc w:val="both"/>
            </w:pPr>
            <w:r w:rsidRPr="006300FF">
              <w:rPr>
                <w:b/>
                <w:bCs/>
              </w:rPr>
              <w:t>Київський міський голова</w:t>
            </w:r>
            <w:r w:rsidRPr="006300FF">
              <w:rPr>
                <w:b/>
                <w:bCs/>
                <w:lang w:val="uk-UA"/>
              </w:rPr>
              <w:t xml:space="preserve">                                           </w:t>
            </w:r>
            <w:r w:rsidRPr="006300FF">
              <w:rPr>
                <w:b/>
                <w:bCs/>
              </w:rPr>
              <w:t xml:space="preserve"> Віталій КЛИЧКО</w:t>
            </w:r>
          </w:p>
        </w:tc>
      </w:tr>
    </w:tbl>
    <w:p w14:paraId="155C48BC" w14:textId="77777777" w:rsidR="0060064A" w:rsidRDefault="0060064A">
      <w:pPr>
        <w:rPr>
          <w:lang w:val="uk-UA"/>
        </w:rPr>
      </w:pPr>
    </w:p>
    <w:sectPr w:rsidR="0060064A" w:rsidSect="008C4BB1">
      <w:pgSz w:w="16838" w:h="11906" w:orient="landscape"/>
      <w:pgMar w:top="851" w:right="678" w:bottom="155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87F6B"/>
    <w:multiLevelType w:val="hybridMultilevel"/>
    <w:tmpl w:val="7242B084"/>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 w15:restartNumberingAfterBreak="0">
    <w:nsid w:val="0AA466BD"/>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 w15:restartNumberingAfterBreak="0">
    <w:nsid w:val="0F0B5738"/>
    <w:multiLevelType w:val="hybridMultilevel"/>
    <w:tmpl w:val="76B22A3A"/>
    <w:lvl w:ilvl="0" w:tplc="13C497A6">
      <w:start w:val="1"/>
      <w:numFmt w:val="decimal"/>
      <w:lvlText w:val="%1."/>
      <w:lvlJc w:val="left"/>
      <w:pPr>
        <w:ind w:left="502"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18CA4082"/>
    <w:multiLevelType w:val="hybridMultilevel"/>
    <w:tmpl w:val="830CFA44"/>
    <w:lvl w:ilvl="0" w:tplc="4A366DAA">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933C76"/>
    <w:multiLevelType w:val="hybridMultilevel"/>
    <w:tmpl w:val="2536F594"/>
    <w:lvl w:ilvl="0" w:tplc="A442F07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FAD6E18"/>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22110BF0"/>
    <w:multiLevelType w:val="hybridMultilevel"/>
    <w:tmpl w:val="0DA4A7EC"/>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963053"/>
    <w:multiLevelType w:val="hybridMultilevel"/>
    <w:tmpl w:val="19369FA4"/>
    <w:lvl w:ilvl="0" w:tplc="4120ED74">
      <w:start w:val="7"/>
      <w:numFmt w:val="decimal"/>
      <w:lvlText w:val="%1."/>
      <w:lvlJc w:val="left"/>
      <w:pPr>
        <w:ind w:left="720" w:hanging="360"/>
      </w:pPr>
      <w:rPr>
        <w:rFonts w:eastAsiaTheme="minorHAnsi"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C6505B"/>
    <w:multiLevelType w:val="hybridMultilevel"/>
    <w:tmpl w:val="D9727D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D17A02"/>
    <w:multiLevelType w:val="hybridMultilevel"/>
    <w:tmpl w:val="3194666A"/>
    <w:lvl w:ilvl="0" w:tplc="FC34FA20">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FB0C37"/>
    <w:multiLevelType w:val="hybridMultilevel"/>
    <w:tmpl w:val="C94E45A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A1667B"/>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2" w15:restartNumberingAfterBreak="0">
    <w:nsid w:val="45464CF4"/>
    <w:multiLevelType w:val="multilevel"/>
    <w:tmpl w:val="3BA0E2BA"/>
    <w:lvl w:ilvl="0">
      <w:start w:val="1"/>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53825F46"/>
    <w:multiLevelType w:val="hybridMultilevel"/>
    <w:tmpl w:val="622CC412"/>
    <w:lvl w:ilvl="0" w:tplc="2D20A1BE">
      <w:start w:val="1"/>
      <w:numFmt w:val="decimal"/>
      <w:lvlText w:val="%1."/>
      <w:lvlJc w:val="left"/>
      <w:pPr>
        <w:ind w:left="753" w:hanging="360"/>
      </w:pPr>
      <w:rPr>
        <w:rFonts w:hint="default"/>
      </w:r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14" w15:restartNumberingAfterBreak="0">
    <w:nsid w:val="55530BD3"/>
    <w:multiLevelType w:val="hybridMultilevel"/>
    <w:tmpl w:val="23DAB4A2"/>
    <w:lvl w:ilvl="0" w:tplc="13C497A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55BB2215"/>
    <w:multiLevelType w:val="hybridMultilevel"/>
    <w:tmpl w:val="C16001F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5B2EFD"/>
    <w:multiLevelType w:val="hybridMultilevel"/>
    <w:tmpl w:val="1EE6E62C"/>
    <w:lvl w:ilvl="0" w:tplc="13C497A6">
      <w:start w:val="2"/>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7" w15:restartNumberingAfterBreak="0">
    <w:nsid w:val="61D20BA6"/>
    <w:multiLevelType w:val="hybridMultilevel"/>
    <w:tmpl w:val="184C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E02E1A"/>
    <w:multiLevelType w:val="hybridMultilevel"/>
    <w:tmpl w:val="498039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C716998"/>
    <w:multiLevelType w:val="hybridMultilevel"/>
    <w:tmpl w:val="AFD04578"/>
    <w:lvl w:ilvl="0" w:tplc="2A28B10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31E0D5D"/>
    <w:multiLevelType w:val="hybridMultilevel"/>
    <w:tmpl w:val="F028E232"/>
    <w:lvl w:ilvl="0" w:tplc="13C497A6">
      <w:start w:val="3"/>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1" w15:restartNumberingAfterBreak="0">
    <w:nsid w:val="780B0B8C"/>
    <w:multiLevelType w:val="hybridMultilevel"/>
    <w:tmpl w:val="BC74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B2E5DE7"/>
    <w:multiLevelType w:val="hybridMultilevel"/>
    <w:tmpl w:val="6F2C6A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2"/>
  </w:num>
  <w:num w:numId="5">
    <w:abstractNumId w:val="1"/>
  </w:num>
  <w:num w:numId="6">
    <w:abstractNumId w:val="10"/>
  </w:num>
  <w:num w:numId="7">
    <w:abstractNumId w:val="14"/>
  </w:num>
  <w:num w:numId="8">
    <w:abstractNumId w:val="5"/>
  </w:num>
  <w:num w:numId="9">
    <w:abstractNumId w:val="16"/>
  </w:num>
  <w:num w:numId="10">
    <w:abstractNumId w:val="22"/>
  </w:num>
  <w:num w:numId="11">
    <w:abstractNumId w:val="20"/>
  </w:num>
  <w:num w:numId="12">
    <w:abstractNumId w:val="13"/>
  </w:num>
  <w:num w:numId="13">
    <w:abstractNumId w:val="0"/>
  </w:num>
  <w:num w:numId="14">
    <w:abstractNumId w:val="19"/>
  </w:num>
  <w:num w:numId="15">
    <w:abstractNumId w:val="15"/>
  </w:num>
  <w:num w:numId="16">
    <w:abstractNumId w:val="7"/>
  </w:num>
  <w:num w:numId="17">
    <w:abstractNumId w:val="6"/>
  </w:num>
  <w:num w:numId="18">
    <w:abstractNumId w:val="4"/>
  </w:num>
  <w:num w:numId="19">
    <w:abstractNumId w:val="11"/>
  </w:num>
  <w:num w:numId="20">
    <w:abstractNumId w:val="3"/>
  </w:num>
  <w:num w:numId="21">
    <w:abstractNumId w:val="18"/>
  </w:num>
  <w:num w:numId="22">
    <w:abstractNumId w:val="2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BD6"/>
    <w:rsid w:val="00011EB0"/>
    <w:rsid w:val="00012949"/>
    <w:rsid w:val="00012E57"/>
    <w:rsid w:val="00015861"/>
    <w:rsid w:val="00047331"/>
    <w:rsid w:val="00052543"/>
    <w:rsid w:val="00083622"/>
    <w:rsid w:val="00097D98"/>
    <w:rsid w:val="000A2C7D"/>
    <w:rsid w:val="000C2784"/>
    <w:rsid w:val="000D4FE4"/>
    <w:rsid w:val="000D58BF"/>
    <w:rsid w:val="000E16AB"/>
    <w:rsid w:val="000F4A19"/>
    <w:rsid w:val="00102832"/>
    <w:rsid w:val="001048AE"/>
    <w:rsid w:val="001117CD"/>
    <w:rsid w:val="0011366D"/>
    <w:rsid w:val="00123076"/>
    <w:rsid w:val="001264F4"/>
    <w:rsid w:val="00132296"/>
    <w:rsid w:val="001423DA"/>
    <w:rsid w:val="0014481A"/>
    <w:rsid w:val="00147C57"/>
    <w:rsid w:val="00151399"/>
    <w:rsid w:val="00156BB4"/>
    <w:rsid w:val="00166CC7"/>
    <w:rsid w:val="00171D28"/>
    <w:rsid w:val="00172DE6"/>
    <w:rsid w:val="00173162"/>
    <w:rsid w:val="001733C1"/>
    <w:rsid w:val="00183F3F"/>
    <w:rsid w:val="00185A04"/>
    <w:rsid w:val="00185D18"/>
    <w:rsid w:val="00191AD7"/>
    <w:rsid w:val="001933D5"/>
    <w:rsid w:val="001A0186"/>
    <w:rsid w:val="001A0AA1"/>
    <w:rsid w:val="001A276C"/>
    <w:rsid w:val="001D4799"/>
    <w:rsid w:val="001E7AFA"/>
    <w:rsid w:val="001F0648"/>
    <w:rsid w:val="001F6463"/>
    <w:rsid w:val="00200658"/>
    <w:rsid w:val="00203520"/>
    <w:rsid w:val="0020740B"/>
    <w:rsid w:val="002172FA"/>
    <w:rsid w:val="00220580"/>
    <w:rsid w:val="002249BB"/>
    <w:rsid w:val="002321E0"/>
    <w:rsid w:val="00236730"/>
    <w:rsid w:val="0024327C"/>
    <w:rsid w:val="00254031"/>
    <w:rsid w:val="00256512"/>
    <w:rsid w:val="00256605"/>
    <w:rsid w:val="0025725E"/>
    <w:rsid w:val="00264CF5"/>
    <w:rsid w:val="00283064"/>
    <w:rsid w:val="002B188F"/>
    <w:rsid w:val="002B59B5"/>
    <w:rsid w:val="002C1F03"/>
    <w:rsid w:val="002D05C5"/>
    <w:rsid w:val="002D08F5"/>
    <w:rsid w:val="002D26F4"/>
    <w:rsid w:val="002D271C"/>
    <w:rsid w:val="002F3FEF"/>
    <w:rsid w:val="002F4DC0"/>
    <w:rsid w:val="003006A8"/>
    <w:rsid w:val="00316272"/>
    <w:rsid w:val="00320ADF"/>
    <w:rsid w:val="00324CE9"/>
    <w:rsid w:val="00332EAC"/>
    <w:rsid w:val="003330F3"/>
    <w:rsid w:val="00352D01"/>
    <w:rsid w:val="003542DC"/>
    <w:rsid w:val="00380BAE"/>
    <w:rsid w:val="003874D7"/>
    <w:rsid w:val="00391632"/>
    <w:rsid w:val="003A3403"/>
    <w:rsid w:val="003E651B"/>
    <w:rsid w:val="00402D80"/>
    <w:rsid w:val="00414634"/>
    <w:rsid w:val="004344A7"/>
    <w:rsid w:val="00436C5C"/>
    <w:rsid w:val="00441375"/>
    <w:rsid w:val="00450124"/>
    <w:rsid w:val="00451A69"/>
    <w:rsid w:val="0045338B"/>
    <w:rsid w:val="004536BA"/>
    <w:rsid w:val="004636EF"/>
    <w:rsid w:val="004679BC"/>
    <w:rsid w:val="00483517"/>
    <w:rsid w:val="00492446"/>
    <w:rsid w:val="00493DD5"/>
    <w:rsid w:val="004A2339"/>
    <w:rsid w:val="004A3325"/>
    <w:rsid w:val="004B6744"/>
    <w:rsid w:val="004E4F23"/>
    <w:rsid w:val="00502A5C"/>
    <w:rsid w:val="00504E29"/>
    <w:rsid w:val="0054042C"/>
    <w:rsid w:val="00542BD6"/>
    <w:rsid w:val="005529A1"/>
    <w:rsid w:val="00597CFE"/>
    <w:rsid w:val="005A0A7C"/>
    <w:rsid w:val="005C53CD"/>
    <w:rsid w:val="005E0861"/>
    <w:rsid w:val="0060064A"/>
    <w:rsid w:val="0061408C"/>
    <w:rsid w:val="00617292"/>
    <w:rsid w:val="00623C09"/>
    <w:rsid w:val="006300FF"/>
    <w:rsid w:val="0064208B"/>
    <w:rsid w:val="006457A6"/>
    <w:rsid w:val="00662895"/>
    <w:rsid w:val="00670D12"/>
    <w:rsid w:val="006A1B76"/>
    <w:rsid w:val="006C2300"/>
    <w:rsid w:val="006C2A24"/>
    <w:rsid w:val="006D69CB"/>
    <w:rsid w:val="006E259C"/>
    <w:rsid w:val="006E30F6"/>
    <w:rsid w:val="006E4E20"/>
    <w:rsid w:val="006E586D"/>
    <w:rsid w:val="006F004C"/>
    <w:rsid w:val="006F0F70"/>
    <w:rsid w:val="007032E1"/>
    <w:rsid w:val="00717F39"/>
    <w:rsid w:val="007459AC"/>
    <w:rsid w:val="007741C6"/>
    <w:rsid w:val="0078237A"/>
    <w:rsid w:val="0078300C"/>
    <w:rsid w:val="007837DA"/>
    <w:rsid w:val="00785DD4"/>
    <w:rsid w:val="00794A64"/>
    <w:rsid w:val="00795520"/>
    <w:rsid w:val="007B500F"/>
    <w:rsid w:val="007C0B0A"/>
    <w:rsid w:val="007C55E9"/>
    <w:rsid w:val="007E3E80"/>
    <w:rsid w:val="007E4039"/>
    <w:rsid w:val="007E707D"/>
    <w:rsid w:val="007E7434"/>
    <w:rsid w:val="007F0DA5"/>
    <w:rsid w:val="0082340D"/>
    <w:rsid w:val="00823B1E"/>
    <w:rsid w:val="0084792F"/>
    <w:rsid w:val="00852C3D"/>
    <w:rsid w:val="008536D4"/>
    <w:rsid w:val="00853C0C"/>
    <w:rsid w:val="00862775"/>
    <w:rsid w:val="00886DFA"/>
    <w:rsid w:val="008903AC"/>
    <w:rsid w:val="00893D5D"/>
    <w:rsid w:val="00895E4F"/>
    <w:rsid w:val="008A71E2"/>
    <w:rsid w:val="008B349D"/>
    <w:rsid w:val="008B6F74"/>
    <w:rsid w:val="008C24F6"/>
    <w:rsid w:val="008C4BB1"/>
    <w:rsid w:val="008D02C1"/>
    <w:rsid w:val="00923033"/>
    <w:rsid w:val="0093248F"/>
    <w:rsid w:val="00942428"/>
    <w:rsid w:val="00960BB6"/>
    <w:rsid w:val="009748E7"/>
    <w:rsid w:val="00990F97"/>
    <w:rsid w:val="00992FEC"/>
    <w:rsid w:val="00995505"/>
    <w:rsid w:val="00996302"/>
    <w:rsid w:val="009A30FA"/>
    <w:rsid w:val="009A617C"/>
    <w:rsid w:val="009C0933"/>
    <w:rsid w:val="009C5873"/>
    <w:rsid w:val="009C6BFA"/>
    <w:rsid w:val="009C6C0D"/>
    <w:rsid w:val="009C6D6D"/>
    <w:rsid w:val="009D6B0F"/>
    <w:rsid w:val="009E1E2C"/>
    <w:rsid w:val="009E1FD8"/>
    <w:rsid w:val="009E48E5"/>
    <w:rsid w:val="009F3D21"/>
    <w:rsid w:val="009F586F"/>
    <w:rsid w:val="00A0117E"/>
    <w:rsid w:val="00A02E85"/>
    <w:rsid w:val="00A10705"/>
    <w:rsid w:val="00A10A50"/>
    <w:rsid w:val="00A13FB2"/>
    <w:rsid w:val="00A2017E"/>
    <w:rsid w:val="00A35FAB"/>
    <w:rsid w:val="00A42638"/>
    <w:rsid w:val="00A47F77"/>
    <w:rsid w:val="00A6181E"/>
    <w:rsid w:val="00A70C11"/>
    <w:rsid w:val="00A76C90"/>
    <w:rsid w:val="00AB32E5"/>
    <w:rsid w:val="00AB46CC"/>
    <w:rsid w:val="00AB4BC7"/>
    <w:rsid w:val="00AB56F9"/>
    <w:rsid w:val="00AB6AAE"/>
    <w:rsid w:val="00AC64E2"/>
    <w:rsid w:val="00AD3C18"/>
    <w:rsid w:val="00AE0F4E"/>
    <w:rsid w:val="00AE3BCB"/>
    <w:rsid w:val="00AE4DEA"/>
    <w:rsid w:val="00AF5ED7"/>
    <w:rsid w:val="00AF7567"/>
    <w:rsid w:val="00B05017"/>
    <w:rsid w:val="00B111E0"/>
    <w:rsid w:val="00B11CAD"/>
    <w:rsid w:val="00B14B7F"/>
    <w:rsid w:val="00B5265B"/>
    <w:rsid w:val="00B6738D"/>
    <w:rsid w:val="00B81D8C"/>
    <w:rsid w:val="00B905E5"/>
    <w:rsid w:val="00B92C64"/>
    <w:rsid w:val="00BB7963"/>
    <w:rsid w:val="00BC2341"/>
    <w:rsid w:val="00BD4422"/>
    <w:rsid w:val="00BD6AFB"/>
    <w:rsid w:val="00BF135B"/>
    <w:rsid w:val="00BF13D6"/>
    <w:rsid w:val="00BF54A9"/>
    <w:rsid w:val="00C0357E"/>
    <w:rsid w:val="00C06E3A"/>
    <w:rsid w:val="00C331EF"/>
    <w:rsid w:val="00C467B2"/>
    <w:rsid w:val="00C604E9"/>
    <w:rsid w:val="00C7597F"/>
    <w:rsid w:val="00C77C62"/>
    <w:rsid w:val="00C8200A"/>
    <w:rsid w:val="00C824DD"/>
    <w:rsid w:val="00C84093"/>
    <w:rsid w:val="00CC3C9A"/>
    <w:rsid w:val="00CC5BE9"/>
    <w:rsid w:val="00CD4116"/>
    <w:rsid w:val="00CD5583"/>
    <w:rsid w:val="00CE6B4D"/>
    <w:rsid w:val="00CF0377"/>
    <w:rsid w:val="00CF4A9F"/>
    <w:rsid w:val="00D038AE"/>
    <w:rsid w:val="00D075FF"/>
    <w:rsid w:val="00D134ED"/>
    <w:rsid w:val="00D13FBE"/>
    <w:rsid w:val="00D1435A"/>
    <w:rsid w:val="00D2493C"/>
    <w:rsid w:val="00D31FC1"/>
    <w:rsid w:val="00D410C5"/>
    <w:rsid w:val="00D423B2"/>
    <w:rsid w:val="00D4611C"/>
    <w:rsid w:val="00D466D2"/>
    <w:rsid w:val="00D56957"/>
    <w:rsid w:val="00D7234D"/>
    <w:rsid w:val="00D8249F"/>
    <w:rsid w:val="00D856D9"/>
    <w:rsid w:val="00D965D0"/>
    <w:rsid w:val="00D97A29"/>
    <w:rsid w:val="00DA49E4"/>
    <w:rsid w:val="00DB496E"/>
    <w:rsid w:val="00DC1449"/>
    <w:rsid w:val="00DC70C6"/>
    <w:rsid w:val="00DD188F"/>
    <w:rsid w:val="00DD4870"/>
    <w:rsid w:val="00DD5A1A"/>
    <w:rsid w:val="00DE7D79"/>
    <w:rsid w:val="00DF7D6E"/>
    <w:rsid w:val="00E024DD"/>
    <w:rsid w:val="00E035F5"/>
    <w:rsid w:val="00E108C2"/>
    <w:rsid w:val="00E47F7B"/>
    <w:rsid w:val="00E82E0E"/>
    <w:rsid w:val="00E84DB9"/>
    <w:rsid w:val="00EA345B"/>
    <w:rsid w:val="00EA3A65"/>
    <w:rsid w:val="00EA73C9"/>
    <w:rsid w:val="00EA73D1"/>
    <w:rsid w:val="00EB1FE7"/>
    <w:rsid w:val="00EC7079"/>
    <w:rsid w:val="00ED399C"/>
    <w:rsid w:val="00EF7C5D"/>
    <w:rsid w:val="00F03498"/>
    <w:rsid w:val="00F11642"/>
    <w:rsid w:val="00F12098"/>
    <w:rsid w:val="00F17529"/>
    <w:rsid w:val="00F203B1"/>
    <w:rsid w:val="00F33201"/>
    <w:rsid w:val="00F44B66"/>
    <w:rsid w:val="00F61A1F"/>
    <w:rsid w:val="00F6573F"/>
    <w:rsid w:val="00F702FA"/>
    <w:rsid w:val="00F72444"/>
    <w:rsid w:val="00F735A1"/>
    <w:rsid w:val="00F869DB"/>
    <w:rsid w:val="00F90EB5"/>
    <w:rsid w:val="00F91461"/>
    <w:rsid w:val="00F96498"/>
    <w:rsid w:val="00FC22BB"/>
    <w:rsid w:val="00FD7B67"/>
    <w:rsid w:val="00FF0A62"/>
    <w:rsid w:val="00FF53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906B"/>
  <w15:docId w15:val="{03C5FB79-BF92-4FDD-8076-7022E172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71E2"/>
  </w:style>
  <w:style w:type="paragraph" w:styleId="2">
    <w:name w:val="heading 2"/>
    <w:basedOn w:val="a"/>
    <w:link w:val="20"/>
    <w:uiPriority w:val="9"/>
    <w:qFormat/>
    <w:rsid w:val="00AD3C18"/>
    <w:pPr>
      <w:spacing w:before="100" w:beforeAutospacing="1" w:after="100" w:afterAutospacing="1" w:line="240" w:lineRule="auto"/>
      <w:outlineLvl w:val="1"/>
    </w:pPr>
    <w:rPr>
      <w:rFonts w:ascii="Times New Roman" w:eastAsiaTheme="minorEastAsia" w:hAnsi="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60BB6"/>
    <w:pPr>
      <w:ind w:left="720"/>
      <w:contextualSpacing/>
    </w:pPr>
  </w:style>
  <w:style w:type="paragraph" w:styleId="a5">
    <w:name w:val="Balloon Text"/>
    <w:basedOn w:val="a"/>
    <w:link w:val="a6"/>
    <w:uiPriority w:val="99"/>
    <w:semiHidden/>
    <w:unhideWhenUsed/>
    <w:rsid w:val="00CC3C9A"/>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CC3C9A"/>
    <w:rPr>
      <w:rFonts w:ascii="Tahoma" w:hAnsi="Tahoma" w:cs="Tahoma"/>
      <w:sz w:val="16"/>
      <w:szCs w:val="16"/>
    </w:rPr>
  </w:style>
  <w:style w:type="paragraph" w:styleId="a7">
    <w:name w:val="Normal (Web)"/>
    <w:basedOn w:val="a"/>
    <w:uiPriority w:val="99"/>
    <w:unhideWhenUsed/>
    <w:rsid w:val="00FD7B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Hyperlink"/>
    <w:basedOn w:val="a0"/>
    <w:uiPriority w:val="99"/>
    <w:unhideWhenUsed/>
    <w:rsid w:val="00256605"/>
    <w:rPr>
      <w:color w:val="0000FF"/>
      <w:u w:val="single"/>
    </w:rPr>
  </w:style>
  <w:style w:type="character" w:customStyle="1" w:styleId="20">
    <w:name w:val="Заголовок 2 Знак"/>
    <w:basedOn w:val="a0"/>
    <w:link w:val="2"/>
    <w:uiPriority w:val="9"/>
    <w:rsid w:val="00AD3C18"/>
    <w:rPr>
      <w:rFonts w:ascii="Times New Roman" w:eastAsiaTheme="minorEastAsia" w:hAnsi="Times New Roman" w:cs="Times New Roman"/>
      <w:b/>
      <w:bCs/>
      <w:sz w:val="36"/>
      <w:szCs w:val="3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58918">
      <w:bodyDiv w:val="1"/>
      <w:marLeft w:val="0"/>
      <w:marRight w:val="0"/>
      <w:marTop w:val="0"/>
      <w:marBottom w:val="0"/>
      <w:divBdr>
        <w:top w:val="none" w:sz="0" w:space="0" w:color="auto"/>
        <w:left w:val="none" w:sz="0" w:space="0" w:color="auto"/>
        <w:bottom w:val="none" w:sz="0" w:space="0" w:color="auto"/>
        <w:right w:val="none" w:sz="0" w:space="0" w:color="auto"/>
      </w:divBdr>
    </w:div>
    <w:div w:id="60252370">
      <w:bodyDiv w:val="1"/>
      <w:marLeft w:val="0"/>
      <w:marRight w:val="0"/>
      <w:marTop w:val="0"/>
      <w:marBottom w:val="0"/>
      <w:divBdr>
        <w:top w:val="none" w:sz="0" w:space="0" w:color="auto"/>
        <w:left w:val="none" w:sz="0" w:space="0" w:color="auto"/>
        <w:bottom w:val="none" w:sz="0" w:space="0" w:color="auto"/>
        <w:right w:val="none" w:sz="0" w:space="0" w:color="auto"/>
      </w:divBdr>
    </w:div>
    <w:div w:id="65154810">
      <w:bodyDiv w:val="1"/>
      <w:marLeft w:val="0"/>
      <w:marRight w:val="0"/>
      <w:marTop w:val="0"/>
      <w:marBottom w:val="0"/>
      <w:divBdr>
        <w:top w:val="none" w:sz="0" w:space="0" w:color="auto"/>
        <w:left w:val="none" w:sz="0" w:space="0" w:color="auto"/>
        <w:bottom w:val="none" w:sz="0" w:space="0" w:color="auto"/>
        <w:right w:val="none" w:sz="0" w:space="0" w:color="auto"/>
      </w:divBdr>
    </w:div>
    <w:div w:id="78521744">
      <w:bodyDiv w:val="1"/>
      <w:marLeft w:val="0"/>
      <w:marRight w:val="0"/>
      <w:marTop w:val="0"/>
      <w:marBottom w:val="0"/>
      <w:divBdr>
        <w:top w:val="none" w:sz="0" w:space="0" w:color="auto"/>
        <w:left w:val="none" w:sz="0" w:space="0" w:color="auto"/>
        <w:bottom w:val="none" w:sz="0" w:space="0" w:color="auto"/>
        <w:right w:val="none" w:sz="0" w:space="0" w:color="auto"/>
      </w:divBdr>
    </w:div>
    <w:div w:id="134639607">
      <w:bodyDiv w:val="1"/>
      <w:marLeft w:val="0"/>
      <w:marRight w:val="0"/>
      <w:marTop w:val="0"/>
      <w:marBottom w:val="0"/>
      <w:divBdr>
        <w:top w:val="none" w:sz="0" w:space="0" w:color="auto"/>
        <w:left w:val="none" w:sz="0" w:space="0" w:color="auto"/>
        <w:bottom w:val="none" w:sz="0" w:space="0" w:color="auto"/>
        <w:right w:val="none" w:sz="0" w:space="0" w:color="auto"/>
      </w:divBdr>
    </w:div>
    <w:div w:id="186989485">
      <w:bodyDiv w:val="1"/>
      <w:marLeft w:val="0"/>
      <w:marRight w:val="0"/>
      <w:marTop w:val="0"/>
      <w:marBottom w:val="0"/>
      <w:divBdr>
        <w:top w:val="none" w:sz="0" w:space="0" w:color="auto"/>
        <w:left w:val="none" w:sz="0" w:space="0" w:color="auto"/>
        <w:bottom w:val="none" w:sz="0" w:space="0" w:color="auto"/>
        <w:right w:val="none" w:sz="0" w:space="0" w:color="auto"/>
      </w:divBdr>
    </w:div>
    <w:div w:id="209732452">
      <w:bodyDiv w:val="1"/>
      <w:marLeft w:val="0"/>
      <w:marRight w:val="0"/>
      <w:marTop w:val="0"/>
      <w:marBottom w:val="0"/>
      <w:divBdr>
        <w:top w:val="none" w:sz="0" w:space="0" w:color="auto"/>
        <w:left w:val="none" w:sz="0" w:space="0" w:color="auto"/>
        <w:bottom w:val="none" w:sz="0" w:space="0" w:color="auto"/>
        <w:right w:val="none" w:sz="0" w:space="0" w:color="auto"/>
      </w:divBdr>
    </w:div>
    <w:div w:id="218706840">
      <w:bodyDiv w:val="1"/>
      <w:marLeft w:val="0"/>
      <w:marRight w:val="0"/>
      <w:marTop w:val="0"/>
      <w:marBottom w:val="0"/>
      <w:divBdr>
        <w:top w:val="none" w:sz="0" w:space="0" w:color="auto"/>
        <w:left w:val="none" w:sz="0" w:space="0" w:color="auto"/>
        <w:bottom w:val="none" w:sz="0" w:space="0" w:color="auto"/>
        <w:right w:val="none" w:sz="0" w:space="0" w:color="auto"/>
      </w:divBdr>
    </w:div>
    <w:div w:id="223496166">
      <w:bodyDiv w:val="1"/>
      <w:marLeft w:val="0"/>
      <w:marRight w:val="0"/>
      <w:marTop w:val="0"/>
      <w:marBottom w:val="0"/>
      <w:divBdr>
        <w:top w:val="none" w:sz="0" w:space="0" w:color="auto"/>
        <w:left w:val="none" w:sz="0" w:space="0" w:color="auto"/>
        <w:bottom w:val="none" w:sz="0" w:space="0" w:color="auto"/>
        <w:right w:val="none" w:sz="0" w:space="0" w:color="auto"/>
      </w:divBdr>
    </w:div>
    <w:div w:id="456724661">
      <w:bodyDiv w:val="1"/>
      <w:marLeft w:val="0"/>
      <w:marRight w:val="0"/>
      <w:marTop w:val="0"/>
      <w:marBottom w:val="0"/>
      <w:divBdr>
        <w:top w:val="none" w:sz="0" w:space="0" w:color="auto"/>
        <w:left w:val="none" w:sz="0" w:space="0" w:color="auto"/>
        <w:bottom w:val="none" w:sz="0" w:space="0" w:color="auto"/>
        <w:right w:val="none" w:sz="0" w:space="0" w:color="auto"/>
      </w:divBdr>
    </w:div>
    <w:div w:id="507057713">
      <w:bodyDiv w:val="1"/>
      <w:marLeft w:val="0"/>
      <w:marRight w:val="0"/>
      <w:marTop w:val="0"/>
      <w:marBottom w:val="0"/>
      <w:divBdr>
        <w:top w:val="none" w:sz="0" w:space="0" w:color="auto"/>
        <w:left w:val="none" w:sz="0" w:space="0" w:color="auto"/>
        <w:bottom w:val="none" w:sz="0" w:space="0" w:color="auto"/>
        <w:right w:val="none" w:sz="0" w:space="0" w:color="auto"/>
      </w:divBdr>
    </w:div>
    <w:div w:id="568199960">
      <w:bodyDiv w:val="1"/>
      <w:marLeft w:val="0"/>
      <w:marRight w:val="0"/>
      <w:marTop w:val="0"/>
      <w:marBottom w:val="0"/>
      <w:divBdr>
        <w:top w:val="none" w:sz="0" w:space="0" w:color="auto"/>
        <w:left w:val="none" w:sz="0" w:space="0" w:color="auto"/>
        <w:bottom w:val="none" w:sz="0" w:space="0" w:color="auto"/>
        <w:right w:val="none" w:sz="0" w:space="0" w:color="auto"/>
      </w:divBdr>
    </w:div>
    <w:div w:id="602568400">
      <w:bodyDiv w:val="1"/>
      <w:marLeft w:val="0"/>
      <w:marRight w:val="0"/>
      <w:marTop w:val="0"/>
      <w:marBottom w:val="0"/>
      <w:divBdr>
        <w:top w:val="none" w:sz="0" w:space="0" w:color="auto"/>
        <w:left w:val="none" w:sz="0" w:space="0" w:color="auto"/>
        <w:bottom w:val="none" w:sz="0" w:space="0" w:color="auto"/>
        <w:right w:val="none" w:sz="0" w:space="0" w:color="auto"/>
      </w:divBdr>
    </w:div>
    <w:div w:id="645623443">
      <w:bodyDiv w:val="1"/>
      <w:marLeft w:val="0"/>
      <w:marRight w:val="0"/>
      <w:marTop w:val="0"/>
      <w:marBottom w:val="0"/>
      <w:divBdr>
        <w:top w:val="none" w:sz="0" w:space="0" w:color="auto"/>
        <w:left w:val="none" w:sz="0" w:space="0" w:color="auto"/>
        <w:bottom w:val="none" w:sz="0" w:space="0" w:color="auto"/>
        <w:right w:val="none" w:sz="0" w:space="0" w:color="auto"/>
      </w:divBdr>
    </w:div>
    <w:div w:id="720642113">
      <w:bodyDiv w:val="1"/>
      <w:marLeft w:val="0"/>
      <w:marRight w:val="0"/>
      <w:marTop w:val="0"/>
      <w:marBottom w:val="0"/>
      <w:divBdr>
        <w:top w:val="none" w:sz="0" w:space="0" w:color="auto"/>
        <w:left w:val="none" w:sz="0" w:space="0" w:color="auto"/>
        <w:bottom w:val="none" w:sz="0" w:space="0" w:color="auto"/>
        <w:right w:val="none" w:sz="0" w:space="0" w:color="auto"/>
      </w:divBdr>
    </w:div>
    <w:div w:id="781998914">
      <w:bodyDiv w:val="1"/>
      <w:marLeft w:val="0"/>
      <w:marRight w:val="0"/>
      <w:marTop w:val="0"/>
      <w:marBottom w:val="0"/>
      <w:divBdr>
        <w:top w:val="none" w:sz="0" w:space="0" w:color="auto"/>
        <w:left w:val="none" w:sz="0" w:space="0" w:color="auto"/>
        <w:bottom w:val="none" w:sz="0" w:space="0" w:color="auto"/>
        <w:right w:val="none" w:sz="0" w:space="0" w:color="auto"/>
      </w:divBdr>
    </w:div>
    <w:div w:id="1094396077">
      <w:bodyDiv w:val="1"/>
      <w:marLeft w:val="0"/>
      <w:marRight w:val="0"/>
      <w:marTop w:val="0"/>
      <w:marBottom w:val="0"/>
      <w:divBdr>
        <w:top w:val="none" w:sz="0" w:space="0" w:color="auto"/>
        <w:left w:val="none" w:sz="0" w:space="0" w:color="auto"/>
        <w:bottom w:val="none" w:sz="0" w:space="0" w:color="auto"/>
        <w:right w:val="none" w:sz="0" w:space="0" w:color="auto"/>
      </w:divBdr>
    </w:div>
    <w:div w:id="1101948778">
      <w:bodyDiv w:val="1"/>
      <w:marLeft w:val="0"/>
      <w:marRight w:val="0"/>
      <w:marTop w:val="0"/>
      <w:marBottom w:val="0"/>
      <w:divBdr>
        <w:top w:val="none" w:sz="0" w:space="0" w:color="auto"/>
        <w:left w:val="none" w:sz="0" w:space="0" w:color="auto"/>
        <w:bottom w:val="none" w:sz="0" w:space="0" w:color="auto"/>
        <w:right w:val="none" w:sz="0" w:space="0" w:color="auto"/>
      </w:divBdr>
    </w:div>
    <w:div w:id="1358311099">
      <w:bodyDiv w:val="1"/>
      <w:marLeft w:val="0"/>
      <w:marRight w:val="0"/>
      <w:marTop w:val="0"/>
      <w:marBottom w:val="0"/>
      <w:divBdr>
        <w:top w:val="none" w:sz="0" w:space="0" w:color="auto"/>
        <w:left w:val="none" w:sz="0" w:space="0" w:color="auto"/>
        <w:bottom w:val="none" w:sz="0" w:space="0" w:color="auto"/>
        <w:right w:val="none" w:sz="0" w:space="0" w:color="auto"/>
      </w:divBdr>
    </w:div>
    <w:div w:id="1531723498">
      <w:bodyDiv w:val="1"/>
      <w:marLeft w:val="0"/>
      <w:marRight w:val="0"/>
      <w:marTop w:val="0"/>
      <w:marBottom w:val="0"/>
      <w:divBdr>
        <w:top w:val="none" w:sz="0" w:space="0" w:color="auto"/>
        <w:left w:val="none" w:sz="0" w:space="0" w:color="auto"/>
        <w:bottom w:val="none" w:sz="0" w:space="0" w:color="auto"/>
        <w:right w:val="none" w:sz="0" w:space="0" w:color="auto"/>
      </w:divBdr>
    </w:div>
    <w:div w:id="1625506001">
      <w:bodyDiv w:val="1"/>
      <w:marLeft w:val="0"/>
      <w:marRight w:val="0"/>
      <w:marTop w:val="0"/>
      <w:marBottom w:val="0"/>
      <w:divBdr>
        <w:top w:val="none" w:sz="0" w:space="0" w:color="auto"/>
        <w:left w:val="none" w:sz="0" w:space="0" w:color="auto"/>
        <w:bottom w:val="none" w:sz="0" w:space="0" w:color="auto"/>
        <w:right w:val="none" w:sz="0" w:space="0" w:color="auto"/>
      </w:divBdr>
    </w:div>
    <w:div w:id="1636716036">
      <w:bodyDiv w:val="1"/>
      <w:marLeft w:val="0"/>
      <w:marRight w:val="0"/>
      <w:marTop w:val="0"/>
      <w:marBottom w:val="0"/>
      <w:divBdr>
        <w:top w:val="none" w:sz="0" w:space="0" w:color="auto"/>
        <w:left w:val="none" w:sz="0" w:space="0" w:color="auto"/>
        <w:bottom w:val="none" w:sz="0" w:space="0" w:color="auto"/>
        <w:right w:val="none" w:sz="0" w:space="0" w:color="auto"/>
      </w:divBdr>
    </w:div>
    <w:div w:id="1710953620">
      <w:bodyDiv w:val="1"/>
      <w:marLeft w:val="0"/>
      <w:marRight w:val="0"/>
      <w:marTop w:val="0"/>
      <w:marBottom w:val="0"/>
      <w:divBdr>
        <w:top w:val="none" w:sz="0" w:space="0" w:color="auto"/>
        <w:left w:val="none" w:sz="0" w:space="0" w:color="auto"/>
        <w:bottom w:val="none" w:sz="0" w:space="0" w:color="auto"/>
        <w:right w:val="none" w:sz="0" w:space="0" w:color="auto"/>
      </w:divBdr>
    </w:div>
    <w:div w:id="1847284579">
      <w:bodyDiv w:val="1"/>
      <w:marLeft w:val="0"/>
      <w:marRight w:val="0"/>
      <w:marTop w:val="0"/>
      <w:marBottom w:val="0"/>
      <w:divBdr>
        <w:top w:val="none" w:sz="0" w:space="0" w:color="auto"/>
        <w:left w:val="none" w:sz="0" w:space="0" w:color="auto"/>
        <w:bottom w:val="none" w:sz="0" w:space="0" w:color="auto"/>
        <w:right w:val="none" w:sz="0" w:space="0" w:color="auto"/>
      </w:divBdr>
    </w:div>
    <w:div w:id="1887325978">
      <w:bodyDiv w:val="1"/>
      <w:marLeft w:val="0"/>
      <w:marRight w:val="0"/>
      <w:marTop w:val="0"/>
      <w:marBottom w:val="0"/>
      <w:divBdr>
        <w:top w:val="none" w:sz="0" w:space="0" w:color="auto"/>
        <w:left w:val="none" w:sz="0" w:space="0" w:color="auto"/>
        <w:bottom w:val="none" w:sz="0" w:space="0" w:color="auto"/>
        <w:right w:val="none" w:sz="0" w:space="0" w:color="auto"/>
      </w:divBdr>
    </w:div>
    <w:div w:id="2044673579">
      <w:bodyDiv w:val="1"/>
      <w:marLeft w:val="0"/>
      <w:marRight w:val="0"/>
      <w:marTop w:val="0"/>
      <w:marBottom w:val="0"/>
      <w:divBdr>
        <w:top w:val="none" w:sz="0" w:space="0" w:color="auto"/>
        <w:left w:val="none" w:sz="0" w:space="0" w:color="auto"/>
        <w:bottom w:val="none" w:sz="0" w:space="0" w:color="auto"/>
        <w:right w:val="none" w:sz="0" w:space="0" w:color="auto"/>
      </w:divBdr>
    </w:div>
    <w:div w:id="2047293326">
      <w:bodyDiv w:val="1"/>
      <w:marLeft w:val="0"/>
      <w:marRight w:val="0"/>
      <w:marTop w:val="0"/>
      <w:marBottom w:val="0"/>
      <w:divBdr>
        <w:top w:val="none" w:sz="0" w:space="0" w:color="auto"/>
        <w:left w:val="none" w:sz="0" w:space="0" w:color="auto"/>
        <w:bottom w:val="none" w:sz="0" w:space="0" w:color="auto"/>
        <w:right w:val="none" w:sz="0" w:space="0" w:color="auto"/>
      </w:divBdr>
    </w:div>
    <w:div w:id="2129855412">
      <w:bodyDiv w:val="1"/>
      <w:marLeft w:val="0"/>
      <w:marRight w:val="0"/>
      <w:marTop w:val="0"/>
      <w:marBottom w:val="0"/>
      <w:divBdr>
        <w:top w:val="none" w:sz="0" w:space="0" w:color="auto"/>
        <w:left w:val="none" w:sz="0" w:space="0" w:color="auto"/>
        <w:bottom w:val="none" w:sz="0" w:space="0" w:color="auto"/>
        <w:right w:val="none" w:sz="0" w:space="0" w:color="auto"/>
      </w:divBdr>
    </w:div>
    <w:div w:id="214017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6B757B-4B53-47A3-A088-B38F4A3D8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13733</Words>
  <Characters>7829</Characters>
  <Application>Microsoft Office Word</Application>
  <DocSecurity>0</DocSecurity>
  <Lines>65</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Dyrector</dc:creator>
  <cp:lastModifiedBy>Antonyuk Valentyna</cp:lastModifiedBy>
  <cp:revision>2</cp:revision>
  <cp:lastPrinted>2023-02-07T13:33:00Z</cp:lastPrinted>
  <dcterms:created xsi:type="dcterms:W3CDTF">2023-02-23T15:06:00Z</dcterms:created>
  <dcterms:modified xsi:type="dcterms:W3CDTF">2023-02-23T15:06:00Z</dcterms:modified>
</cp:coreProperties>
</file>