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41A79" w14:textId="77777777" w:rsidR="008D019F" w:rsidRPr="008D019F" w:rsidRDefault="008D019F" w:rsidP="008D019F">
      <w:pPr>
        <w:widowControl w:val="0"/>
        <w:autoSpaceDE w:val="0"/>
        <w:autoSpaceDN w:val="0"/>
        <w:spacing w:before="89" w:after="0" w:line="319" w:lineRule="exact"/>
        <w:ind w:left="214" w:right="51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D019F">
        <w:rPr>
          <w:rFonts w:ascii="Times New Roman" w:eastAsia="Times New Roman" w:hAnsi="Times New Roman" w:cs="Times New Roman"/>
          <w:b/>
          <w:bCs/>
          <w:sz w:val="28"/>
          <w:szCs w:val="28"/>
        </w:rPr>
        <w:t>ПОРІВНЯЛЬНА</w:t>
      </w:r>
      <w:r w:rsidRPr="008D019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8D019F">
        <w:rPr>
          <w:rFonts w:ascii="Times New Roman" w:eastAsia="Times New Roman" w:hAnsi="Times New Roman" w:cs="Times New Roman"/>
          <w:b/>
          <w:bCs/>
          <w:sz w:val="28"/>
          <w:szCs w:val="28"/>
        </w:rPr>
        <w:t>ТАБЛИЦЯ</w:t>
      </w:r>
    </w:p>
    <w:p w14:paraId="61288D90" w14:textId="18B9CA8B" w:rsidR="008D019F" w:rsidRPr="008D019F" w:rsidRDefault="008D019F" w:rsidP="008D019F">
      <w:pPr>
        <w:widowControl w:val="0"/>
        <w:autoSpaceDE w:val="0"/>
        <w:autoSpaceDN w:val="0"/>
        <w:spacing w:after="0" w:line="240" w:lineRule="auto"/>
        <w:ind w:left="214" w:right="51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D019F">
        <w:rPr>
          <w:rFonts w:ascii="Times New Roman" w:eastAsia="Times New Roman" w:hAnsi="Times New Roman" w:cs="Times New Roman"/>
          <w:sz w:val="28"/>
          <w:szCs w:val="28"/>
        </w:rPr>
        <w:t>до проєкту рішення Київської міської ради «Про внесення змін до Статуту КОМУНАЛЬНОГО ПІДПРИЄМСТВА ВИКОНАВЧОГО ОРГАНУ КИЇВРАДИ (КИЇВСЬКОЇ</w:t>
      </w:r>
      <w:r w:rsidRPr="008D019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8D019F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Pr="008D019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19F">
        <w:rPr>
          <w:rFonts w:ascii="Times New Roman" w:eastAsia="Times New Roman" w:hAnsi="Times New Roman" w:cs="Times New Roman"/>
          <w:sz w:val="28"/>
          <w:szCs w:val="28"/>
        </w:rPr>
        <w:t>ДЕРЖАВНОЇ АДМІНІСТРАЦІЇ)</w:t>
      </w:r>
      <w:r w:rsidRPr="008D019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8D019F">
        <w:rPr>
          <w:rFonts w:ascii="Times New Roman" w:eastAsia="Times New Roman" w:hAnsi="Times New Roman" w:cs="Times New Roman"/>
          <w:sz w:val="28"/>
          <w:szCs w:val="28"/>
        </w:rPr>
        <w:t>«КИЇВТЕПЛОЕНЕРГО»</w:t>
      </w:r>
    </w:p>
    <w:p w14:paraId="6BCBC5F2" w14:textId="77777777" w:rsidR="008D019F" w:rsidRPr="008D019F" w:rsidRDefault="008D019F" w:rsidP="008D019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0"/>
        <w:gridCol w:w="7434"/>
      </w:tblGrid>
      <w:tr w:rsidR="008D019F" w:rsidRPr="008D019F" w14:paraId="159138F3" w14:textId="77777777" w:rsidTr="009103B7">
        <w:trPr>
          <w:trHeight w:val="1656"/>
        </w:trPr>
        <w:tc>
          <w:tcPr>
            <w:tcW w:w="7470" w:type="dxa"/>
          </w:tcPr>
          <w:p w14:paraId="0375BFB1" w14:textId="77777777" w:rsidR="008D019F" w:rsidRPr="008D019F" w:rsidRDefault="008D019F" w:rsidP="008D019F">
            <w:pPr>
              <w:ind w:left="107" w:right="10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74796A2" w14:textId="77777777" w:rsidR="008D019F" w:rsidRPr="008D019F" w:rsidRDefault="008D019F" w:rsidP="008D019F">
            <w:pPr>
              <w:ind w:left="107" w:right="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06A9A91" w14:textId="77777777" w:rsidR="008D019F" w:rsidRPr="008D019F" w:rsidRDefault="008D019F" w:rsidP="008D019F">
            <w:pPr>
              <w:ind w:left="107" w:right="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D019F">
              <w:rPr>
                <w:rFonts w:ascii="Times New Roman" w:eastAsia="Times New Roman" w:hAnsi="Times New Roman" w:cs="Times New Roman"/>
                <w:sz w:val="28"/>
                <w:szCs w:val="28"/>
              </w:rPr>
              <w:t>Чинна</w:t>
            </w:r>
            <w:proofErr w:type="spellEnd"/>
            <w:r w:rsidRPr="008D01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19F">
              <w:rPr>
                <w:rFonts w:ascii="Times New Roman" w:eastAsia="Times New Roman" w:hAnsi="Times New Roman" w:cs="Times New Roman"/>
                <w:sz w:val="28"/>
                <w:szCs w:val="28"/>
              </w:rPr>
              <w:t>редакція</w:t>
            </w:r>
            <w:proofErr w:type="spellEnd"/>
            <w:r w:rsidRPr="008D01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434" w:type="dxa"/>
          </w:tcPr>
          <w:p w14:paraId="44B8A516" w14:textId="77777777" w:rsidR="008D019F" w:rsidRPr="008D019F" w:rsidRDefault="008D019F" w:rsidP="008D019F">
            <w:pPr>
              <w:spacing w:line="264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AA212EF" w14:textId="77777777" w:rsidR="008D019F" w:rsidRPr="008D019F" w:rsidRDefault="008D019F" w:rsidP="008D019F">
            <w:pPr>
              <w:spacing w:line="264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6BD41C7" w14:textId="77777777" w:rsidR="008D019F" w:rsidRPr="008D019F" w:rsidRDefault="008D019F" w:rsidP="008D019F">
            <w:pPr>
              <w:spacing w:line="264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D019F">
              <w:rPr>
                <w:rFonts w:ascii="Times New Roman" w:eastAsia="Times New Roman" w:hAnsi="Times New Roman" w:cs="Times New Roman"/>
                <w:sz w:val="28"/>
                <w:szCs w:val="28"/>
              </w:rPr>
              <w:t>Нова</w:t>
            </w:r>
            <w:proofErr w:type="spellEnd"/>
            <w:r w:rsidRPr="008D01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19F">
              <w:rPr>
                <w:rFonts w:ascii="Times New Roman" w:eastAsia="Times New Roman" w:hAnsi="Times New Roman" w:cs="Times New Roman"/>
                <w:sz w:val="28"/>
                <w:szCs w:val="28"/>
              </w:rPr>
              <w:t>редакція</w:t>
            </w:r>
            <w:proofErr w:type="spellEnd"/>
          </w:p>
        </w:tc>
      </w:tr>
      <w:tr w:rsidR="00174343" w:rsidRPr="008D019F" w14:paraId="374EBE47" w14:textId="77777777" w:rsidTr="009103B7">
        <w:trPr>
          <w:trHeight w:val="1656"/>
        </w:trPr>
        <w:tc>
          <w:tcPr>
            <w:tcW w:w="7470" w:type="dxa"/>
          </w:tcPr>
          <w:p w14:paraId="41D06F00" w14:textId="5913849F" w:rsidR="00174343" w:rsidRPr="00174343" w:rsidRDefault="00174343" w:rsidP="00174343">
            <w:pPr>
              <w:ind w:left="149" w:right="219" w:firstLine="41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19199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2.2.17. </w:t>
            </w:r>
            <w:r w:rsidRPr="0017434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Надання в оренду приміщень, обладнання (нерухомого, рухомого майна) іншим </w:t>
            </w:r>
            <w:r w:rsidRPr="00B06DBE">
              <w:rPr>
                <w:rFonts w:ascii="Times New Roman" w:eastAsia="Times New Roman" w:hAnsi="Times New Roman" w:cs="Times New Roman"/>
                <w:b/>
                <w:strike/>
                <w:sz w:val="28"/>
                <w:szCs w:val="28"/>
                <w:lang w:val="uk-UA" w:eastAsia="ru-RU"/>
              </w:rPr>
              <w:t>підприємствам, установам та організаціям</w:t>
            </w:r>
            <w:r w:rsidRPr="0017434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 установленому порядку.</w:t>
            </w:r>
          </w:p>
        </w:tc>
        <w:tc>
          <w:tcPr>
            <w:tcW w:w="7434" w:type="dxa"/>
          </w:tcPr>
          <w:p w14:paraId="743F312F" w14:textId="62443861" w:rsidR="00174343" w:rsidRPr="00174343" w:rsidRDefault="00174343" w:rsidP="00174343">
            <w:pPr>
              <w:ind w:left="193" w:right="289"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19199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2.2.17. </w:t>
            </w:r>
            <w:r w:rsidRPr="0017434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Надання в оренду приміщень, обладнання (нерухомого, рухомого майна) іншим </w:t>
            </w:r>
            <w:r w:rsidRPr="002328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юридичним особам</w:t>
            </w:r>
            <w:r w:rsidRPr="0017434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 установленому порядку.</w:t>
            </w:r>
          </w:p>
        </w:tc>
      </w:tr>
      <w:tr w:rsidR="008D019F" w:rsidRPr="008D019F" w14:paraId="12E2FB7C" w14:textId="77777777" w:rsidTr="009103B7">
        <w:trPr>
          <w:trHeight w:val="1656"/>
        </w:trPr>
        <w:tc>
          <w:tcPr>
            <w:tcW w:w="7470" w:type="dxa"/>
          </w:tcPr>
          <w:p w14:paraId="174FB123" w14:textId="2F38093F" w:rsidR="008D019F" w:rsidRPr="008D019F" w:rsidRDefault="008D019F" w:rsidP="00232862">
            <w:pPr>
              <w:ind w:left="149" w:right="219" w:firstLine="39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8D019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4.3. </w:t>
            </w:r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Статутний капітал Підприємства становить </w:t>
            </w:r>
            <w:r w:rsidRPr="008D019F">
              <w:rPr>
                <w:rFonts w:ascii="Times New Roman" w:eastAsia="Times New Roman" w:hAnsi="Times New Roman" w:cs="Times New Roman"/>
                <w:b/>
                <w:strike/>
                <w:color w:val="000000"/>
                <w:sz w:val="28"/>
                <w:szCs w:val="28"/>
                <w:lang w:val="uk-UA" w:eastAsia="ru-RU"/>
              </w:rPr>
              <w:t>5 300 005 000,00 грн (п’ять мільярдів триста мільйонів п’ять тисяч гривень 00 копійок)</w:t>
            </w:r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відповідно до рішення Київської міської ради від 28 вересня 2006 року № 9/66 «Про створення комунального підприємства виконавчого органу Київради (Київської міської державної адміністрації) «</w:t>
            </w:r>
            <w:proofErr w:type="spellStart"/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Київтеплоенерго</w:t>
            </w:r>
            <w:proofErr w:type="spellEnd"/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», рішення Київської міської ради від 22 березня 2018 року № 360/4424 «Про збільшення розміру статутного капіталу комунального підприємства виконавчого органу Київради (Київської міської державної адміністрації) «</w:t>
            </w:r>
            <w:proofErr w:type="spellStart"/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Київтеплоенерго</w:t>
            </w:r>
            <w:proofErr w:type="spellEnd"/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», рішення Київської міської ради від 20 вересня 2018 року № 1517/5581 «Про збільшення розміру статутного капіталу комунального підприємства виконавчого органу Київради </w:t>
            </w:r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lastRenderedPageBreak/>
              <w:t>(Київської міської державної адміністрації) «</w:t>
            </w:r>
            <w:proofErr w:type="spellStart"/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Київтеплоенерго</w:t>
            </w:r>
            <w:proofErr w:type="spellEnd"/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», рішення Київської міської ради від 14 березня 2019 року № 189/6845 «Про збільшення розміру статутного капіталу КОМУНАЛЬНОГО ПІДПРИЄМСТВА ВИКОНАВЧОГО ОРГАНУ КИЇВРАДИ</w:t>
            </w:r>
            <w:r w:rsidR="002328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(КИЇВСЬКОЇ МІСЬКОЇ ДЕРЖАВНОЇ АДМІНІСТРАЦІЇ) «КИЇВТЕПЛОЕНЕРГО», рішення Київської міської ради від 07 жовтня 2021 року № 2729/2770 «Про проходження опалювального сезону 2021/2022 року в м.</w:t>
            </w:r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Києві»,</w:t>
            </w:r>
            <w:r w:rsidRPr="008D019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рішення Київської міської ради від 08 вересня 2022 року № 5394/5435 «Про збільшення розміру статутних капіталів комунального підприємства виконавчого органу Київради (Київської міської державної адміністрації) «</w:t>
            </w:r>
            <w:proofErr w:type="spellStart"/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Київтеплоенерго</w:t>
            </w:r>
            <w:proofErr w:type="spellEnd"/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» та комунальних підприємств – керуючих компаній з обслуговування житлового фонду районів м. Києва».</w:t>
            </w:r>
          </w:p>
          <w:p w14:paraId="7DEAD99F" w14:textId="77777777" w:rsidR="008D019F" w:rsidRPr="008D019F" w:rsidRDefault="008D019F" w:rsidP="008D019F">
            <w:pPr>
              <w:tabs>
                <w:tab w:val="left" w:pos="7236"/>
              </w:tabs>
              <w:ind w:left="107" w:right="106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  <w:tc>
          <w:tcPr>
            <w:tcW w:w="7434" w:type="dxa"/>
          </w:tcPr>
          <w:p w14:paraId="473B3B46" w14:textId="77777777" w:rsidR="008D019F" w:rsidRPr="008D019F" w:rsidRDefault="008D019F" w:rsidP="008D019F">
            <w:pPr>
              <w:ind w:left="193" w:right="289" w:firstLine="37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</w:pPr>
            <w:r w:rsidRPr="008D019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 xml:space="preserve">4.3. </w:t>
            </w:r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Статутний капітал Підприємства становить </w:t>
            </w:r>
            <w:r w:rsidRPr="008D01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7 800 005 000,0 (сім мільярдів вісімсот мільйонів п’ять тисяч) гривень</w:t>
            </w:r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відповідно до рішення Київської міської ради від 28 вересня 2006 року № 9/66 «Про створення комунального підприємства виконавчого органу Київради (Київської міської державної адміністрації) «</w:t>
            </w:r>
            <w:proofErr w:type="spellStart"/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Київтеплоенерго</w:t>
            </w:r>
            <w:proofErr w:type="spellEnd"/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», рішення Київської міської ради від 22 березня 2018 року № 360/4424 «Про збільшення розміру статутного капіталу комунального підприємства виконавчого органу Київради (Київської міської державної адміністрації) «</w:t>
            </w:r>
            <w:proofErr w:type="spellStart"/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Київтеплоенерго</w:t>
            </w:r>
            <w:proofErr w:type="spellEnd"/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», рішення Київської міської ради від 20 вересня 2018 року № 1517/5581 «Про збільшення розміру статутного капіталу комунального підприємства виконавчого органу Київради </w:t>
            </w:r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lastRenderedPageBreak/>
              <w:t>(Київської міської державної адміністрації) «</w:t>
            </w:r>
            <w:proofErr w:type="spellStart"/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Київтеплоенерго</w:t>
            </w:r>
            <w:proofErr w:type="spellEnd"/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», рішення Київської міської ради від 14 березня 2019 року № 189/6845 «Про збільшення розміру статутного капіталу КОМУНАЛЬНОГО ПІДПРИЄМСТВА ВИКОНАВЧОГО ОРГАНУ КИЇВРАДИ (КИЇВСЬКОЇ МІСЬКОЇ ДЕРЖАВНОЇ АДМІНІСТРАЦІЇ) «КИЇВТЕПЛОЕНЕРГО», рішення Київської міської ради від 07 жовтня 2021 року № 2729/2770 «Про проходження опалювального сезону 2021/2022 року в м.</w:t>
            </w:r>
            <w:r w:rsidRPr="003A2E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Києві»,</w:t>
            </w:r>
            <w:r w:rsidRPr="008D019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рішення Київської міської ради від 08 вересня 2022 року № 5394/5435 «Про збільшення розміру статутних капіталів комунального підприємства виконавчого органу Київради (Київської міської державної адміністрації) «</w:t>
            </w:r>
            <w:proofErr w:type="spellStart"/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Київтеплоенерго</w:t>
            </w:r>
            <w:proofErr w:type="spellEnd"/>
            <w:r w:rsidRPr="008D01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» та комунальних підприємств – керуючих компаній з обслуговування житлового фонду районів м. Києва», </w:t>
            </w:r>
            <w:r w:rsidRPr="008D01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ru-RU"/>
              </w:rPr>
              <w:t>рішення Київської міської ради від 16 травня 2024 року № 464/8430 «Про збільшення розміру статутного капіталу КОМУНАЛЬНОГО ПІДПРИЄМСТВА ВИКОНАВЧОГО ОРГАНУ КИЇВРАДИ (КИЇВСЬКОЇ МІСЬКОЇ ДЕРЖАВНОЇ АДМІНІСТРАЦІЇ) «КИЇВТЕПЛОЕНЕРГО».</w:t>
            </w:r>
          </w:p>
          <w:p w14:paraId="35AB9795" w14:textId="77777777" w:rsidR="008D019F" w:rsidRPr="008D019F" w:rsidRDefault="008D019F" w:rsidP="008D019F">
            <w:pPr>
              <w:spacing w:line="264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232862" w:rsidRPr="008D019F" w14:paraId="56196687" w14:textId="77777777" w:rsidTr="009103B7">
        <w:trPr>
          <w:trHeight w:val="1656"/>
        </w:trPr>
        <w:tc>
          <w:tcPr>
            <w:tcW w:w="7470" w:type="dxa"/>
          </w:tcPr>
          <w:p w14:paraId="2C7B20A9" w14:textId="17905E88" w:rsidR="00232862" w:rsidRPr="00232862" w:rsidRDefault="00232862" w:rsidP="00137F74">
            <w:pPr>
              <w:pStyle w:val="a3"/>
              <w:ind w:left="149" w:right="219" w:firstLine="418"/>
              <w:jc w:val="both"/>
              <w:rPr>
                <w:sz w:val="28"/>
                <w:szCs w:val="28"/>
                <w:lang w:val="uk-UA" w:eastAsia="ru-RU"/>
              </w:rPr>
            </w:pPr>
            <w:r w:rsidRPr="0019199F">
              <w:rPr>
                <w:sz w:val="28"/>
                <w:szCs w:val="28"/>
                <w:lang w:val="uk-UA"/>
              </w:rPr>
              <w:lastRenderedPageBreak/>
              <w:t xml:space="preserve">3.2.10. Забезпечувати виконання мобілізаційних завдань (замовлень) з надання послуг Збройним Силам України, іншим військовим формуванням, </w:t>
            </w:r>
            <w:proofErr w:type="spellStart"/>
            <w:r w:rsidRPr="0019199F">
              <w:rPr>
                <w:sz w:val="28"/>
                <w:szCs w:val="28"/>
                <w:lang w:val="uk-UA"/>
              </w:rPr>
              <w:t>оперативно</w:t>
            </w:r>
            <w:proofErr w:type="spellEnd"/>
            <w:r w:rsidRPr="0019199F">
              <w:rPr>
                <w:sz w:val="28"/>
                <w:szCs w:val="28"/>
                <w:lang w:val="uk-UA"/>
              </w:rPr>
              <w:t xml:space="preserve">-рятувальній службі цивільного захисту, </w:t>
            </w:r>
            <w:r w:rsidRPr="0019199F">
              <w:rPr>
                <w:b/>
                <w:strike/>
                <w:color w:val="000000" w:themeColor="text1"/>
                <w:sz w:val="28"/>
                <w:szCs w:val="28"/>
                <w:lang w:val="uk-UA"/>
              </w:rPr>
              <w:t>підприємствам,</w:t>
            </w:r>
            <w:r w:rsidRPr="00232862">
              <w:rPr>
                <w:b/>
                <w:strike/>
                <w:color w:val="000000" w:themeColor="text1"/>
                <w:sz w:val="28"/>
                <w:szCs w:val="28"/>
              </w:rPr>
              <w:t> </w:t>
            </w:r>
            <w:r w:rsidRPr="0019199F">
              <w:rPr>
                <w:b/>
                <w:strike/>
                <w:color w:val="000000" w:themeColor="text1"/>
                <w:sz w:val="28"/>
                <w:szCs w:val="28"/>
                <w:lang w:val="uk-UA"/>
              </w:rPr>
              <w:t xml:space="preserve"> установам, організаціям</w:t>
            </w:r>
            <w:r w:rsidRPr="0019199F">
              <w:rPr>
                <w:sz w:val="28"/>
                <w:szCs w:val="28"/>
                <w:lang w:val="uk-UA"/>
              </w:rPr>
              <w:t xml:space="preserve"> та забезпечувати життєдіяльність населення міста Києва в особливий період.</w:t>
            </w:r>
          </w:p>
        </w:tc>
        <w:tc>
          <w:tcPr>
            <w:tcW w:w="7434" w:type="dxa"/>
          </w:tcPr>
          <w:p w14:paraId="0AA0CE5C" w14:textId="49E90300" w:rsidR="00232862" w:rsidRPr="00232862" w:rsidRDefault="00232862" w:rsidP="001F4147">
            <w:pPr>
              <w:pStyle w:val="a3"/>
              <w:tabs>
                <w:tab w:val="left" w:pos="7126"/>
              </w:tabs>
              <w:ind w:left="193" w:right="289" w:firstLine="374"/>
              <w:jc w:val="both"/>
              <w:rPr>
                <w:sz w:val="28"/>
                <w:szCs w:val="28"/>
                <w:lang w:val="uk-UA" w:eastAsia="ru-RU"/>
              </w:rPr>
            </w:pPr>
            <w:r w:rsidRPr="0019199F">
              <w:rPr>
                <w:sz w:val="28"/>
                <w:szCs w:val="28"/>
                <w:lang w:val="uk-UA"/>
              </w:rPr>
              <w:t xml:space="preserve">3.2.10. Забезпечувати виконання мобілізаційних завдань (замовлень) з надання послуг Збройним Силам України, іншим військовим формуванням, </w:t>
            </w:r>
            <w:proofErr w:type="spellStart"/>
            <w:r w:rsidRPr="0019199F">
              <w:rPr>
                <w:sz w:val="28"/>
                <w:szCs w:val="28"/>
                <w:lang w:val="uk-UA"/>
              </w:rPr>
              <w:t>оперативно</w:t>
            </w:r>
            <w:proofErr w:type="spellEnd"/>
            <w:r w:rsidRPr="0019199F">
              <w:rPr>
                <w:sz w:val="28"/>
                <w:szCs w:val="28"/>
                <w:lang w:val="uk-UA"/>
              </w:rPr>
              <w:t xml:space="preserve">-рятувальній службі цивільного захисту, </w:t>
            </w:r>
            <w:r w:rsidRPr="00232862">
              <w:rPr>
                <w:b/>
                <w:color w:val="000000" w:themeColor="text1"/>
                <w:sz w:val="28"/>
                <w:szCs w:val="28"/>
                <w:lang w:val="uk-UA"/>
              </w:rPr>
              <w:t>юридичним особам</w:t>
            </w:r>
            <w:r w:rsidRPr="0019199F">
              <w:rPr>
                <w:sz w:val="28"/>
                <w:szCs w:val="28"/>
                <w:lang w:val="uk-UA"/>
              </w:rPr>
              <w:t xml:space="preserve"> та забезпечувати життєдіяльність населення міста Києва в особливий період.</w:t>
            </w:r>
          </w:p>
        </w:tc>
      </w:tr>
      <w:tr w:rsidR="0019199F" w:rsidRPr="008D019F" w14:paraId="0A35BC79" w14:textId="77777777" w:rsidTr="009103B7">
        <w:trPr>
          <w:trHeight w:val="1656"/>
        </w:trPr>
        <w:tc>
          <w:tcPr>
            <w:tcW w:w="7470" w:type="dxa"/>
          </w:tcPr>
          <w:p w14:paraId="537E4AAE" w14:textId="77777777" w:rsidR="0019199F" w:rsidRPr="0019199F" w:rsidRDefault="0019199F" w:rsidP="0019199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26"/>
              </w:tabs>
              <w:suppressAutoHyphens/>
              <w:ind w:left="149" w:right="103" w:firstLine="418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:bdr w:val="nil"/>
                <w:lang w:val="uk-UA" w:eastAsia="uk-UA"/>
              </w:rPr>
            </w:pPr>
            <w:r w:rsidRPr="0019199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:bdr w:val="nil"/>
                <w:lang w:val="uk-UA" w:eastAsia="uk-UA"/>
              </w:rPr>
              <w:lastRenderedPageBreak/>
              <w:t xml:space="preserve">7.15.12. Здійснення контролю за своєчасним, достовірним і повним публічним розкриттям інформації, яка підлягає оприлюдненню Підприємством відповідно до вимог </w:t>
            </w:r>
            <w:r w:rsidRPr="0019199F">
              <w:rPr>
                <w:rFonts w:ascii="Times New Roman" w:eastAsia="Arial Unicode MS" w:hAnsi="Times New Roman" w:cs="Times New Roman"/>
                <w:b/>
                <w:strike/>
                <w:color w:val="000000"/>
                <w:sz w:val="28"/>
                <w:szCs w:val="28"/>
                <w:u w:color="000000"/>
                <w:bdr w:val="nil"/>
                <w:lang w:val="uk-UA" w:eastAsia="uk-UA"/>
              </w:rPr>
              <w:t>частини восьмої статті 78 та статті 90 Господарського кодексу України,</w:t>
            </w:r>
            <w:r w:rsidRPr="0019199F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:bdr w:val="nil"/>
                <w:lang w:val="uk-UA" w:eastAsia="uk-UA"/>
              </w:rPr>
              <w:t xml:space="preserve"> Закону України «Про доступ до публічної інформації», актів законодавства та рішень Київської міської ради.</w:t>
            </w:r>
          </w:p>
          <w:p w14:paraId="4D4D008D" w14:textId="77777777" w:rsidR="0019199F" w:rsidRPr="0019199F" w:rsidRDefault="0019199F" w:rsidP="00232862">
            <w:pPr>
              <w:pStyle w:val="a3"/>
              <w:ind w:left="149" w:right="219" w:firstLine="418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434" w:type="dxa"/>
          </w:tcPr>
          <w:p w14:paraId="7E5B6070" w14:textId="77777777" w:rsidR="0019199F" w:rsidRPr="00232862" w:rsidRDefault="0019199F" w:rsidP="0019199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426"/>
                <w:tab w:val="left" w:pos="7280"/>
              </w:tabs>
              <w:suppressAutoHyphens/>
              <w:ind w:left="149" w:right="103" w:firstLine="418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:bdr w:val="nil"/>
                <w:lang w:val="uk-UA" w:eastAsia="uk-UA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:bdr w:val="nil"/>
                <w:lang w:val="uk-UA" w:eastAsia="uk-UA"/>
              </w:rPr>
              <w:t xml:space="preserve">7.15.12. </w:t>
            </w:r>
            <w:r w:rsidRPr="0023286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u w:color="000000"/>
                <w:bdr w:val="nil"/>
                <w:lang w:val="uk-UA" w:eastAsia="uk-UA"/>
              </w:rPr>
              <w:t>Здійснення контролю за своєчасним, достовірним і повним публічним розкриттям інформації, яка підлягає оприлюдненню Підприємством відповідно до вимог Закону України «Про доступ до публічної інформації», актів законодавства та рішень Київської міської ради.</w:t>
            </w:r>
          </w:p>
          <w:p w14:paraId="1E1AEE54" w14:textId="77777777" w:rsidR="0019199F" w:rsidRPr="0019199F" w:rsidRDefault="0019199F" w:rsidP="00232862">
            <w:pPr>
              <w:pStyle w:val="a3"/>
              <w:tabs>
                <w:tab w:val="left" w:pos="7126"/>
              </w:tabs>
              <w:ind w:left="193" w:right="289" w:firstLine="374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232862" w:rsidRPr="008D019F" w14:paraId="5CE52224" w14:textId="77777777" w:rsidTr="009103B7">
        <w:trPr>
          <w:trHeight w:val="1656"/>
        </w:trPr>
        <w:tc>
          <w:tcPr>
            <w:tcW w:w="7470" w:type="dxa"/>
          </w:tcPr>
          <w:p w14:paraId="5A3563BB" w14:textId="77777777" w:rsidR="00232862" w:rsidRPr="00FC0293" w:rsidRDefault="00232862" w:rsidP="00232862">
            <w:pPr>
              <w:tabs>
                <w:tab w:val="left" w:pos="284"/>
                <w:tab w:val="left" w:pos="567"/>
                <w:tab w:val="left" w:pos="851"/>
                <w:tab w:val="left" w:pos="993"/>
                <w:tab w:val="left" w:pos="1418"/>
              </w:tabs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</w:pPr>
          </w:p>
          <w:p w14:paraId="4D3FEB4D" w14:textId="0967AC53" w:rsidR="00232862" w:rsidRPr="00FC0293" w:rsidRDefault="00232862" w:rsidP="00FC0293">
            <w:pPr>
              <w:tabs>
                <w:tab w:val="left" w:pos="284"/>
                <w:tab w:val="left" w:pos="567"/>
                <w:tab w:val="left" w:pos="851"/>
                <w:tab w:val="left" w:pos="993"/>
                <w:tab w:val="left" w:pos="1418"/>
              </w:tabs>
              <w:ind w:left="149" w:right="219" w:firstLine="13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 w:rsidRPr="00FC029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 xml:space="preserve">10.3. </w:t>
            </w:r>
            <w:r w:rsidRPr="00FC0293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Порядок використання коштів </w:t>
            </w:r>
            <w:r w:rsidR="004F3AE3" w:rsidRPr="00FC0293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П</w:t>
            </w:r>
            <w:r w:rsidRPr="00FC0293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ідприємства в іноземній валюті визначається </w:t>
            </w:r>
            <w:r w:rsidRPr="00FC0293">
              <w:rPr>
                <w:rFonts w:ascii="Times New Roman" w:eastAsia="Times New Roman" w:hAnsi="Times New Roman" w:cs="Times New Roman"/>
                <w:b/>
                <w:strike/>
                <w:sz w:val="28"/>
                <w:szCs w:val="20"/>
                <w:lang w:val="uk-UA" w:eastAsia="ru-RU"/>
              </w:rPr>
              <w:t>Господарським кодексом України</w:t>
            </w:r>
            <w:r w:rsidRPr="00FC0293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та іншими законами.</w:t>
            </w:r>
          </w:p>
          <w:p w14:paraId="78121336" w14:textId="77777777" w:rsidR="00232862" w:rsidRPr="00FC0293" w:rsidRDefault="00232862" w:rsidP="00232862">
            <w:pPr>
              <w:pStyle w:val="a3"/>
              <w:ind w:left="149" w:right="219" w:firstLine="418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7434" w:type="dxa"/>
          </w:tcPr>
          <w:p w14:paraId="2832D82B" w14:textId="77777777" w:rsidR="00232862" w:rsidRPr="00FC0293" w:rsidRDefault="00232862" w:rsidP="00232862">
            <w:pPr>
              <w:tabs>
                <w:tab w:val="left" w:pos="284"/>
                <w:tab w:val="left" w:pos="567"/>
                <w:tab w:val="left" w:pos="851"/>
                <w:tab w:val="left" w:pos="993"/>
                <w:tab w:val="left" w:pos="1418"/>
              </w:tabs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</w:pPr>
          </w:p>
          <w:p w14:paraId="419BB260" w14:textId="211B6856" w:rsidR="00232862" w:rsidRPr="00FC0293" w:rsidRDefault="00232862" w:rsidP="00232862">
            <w:pPr>
              <w:tabs>
                <w:tab w:val="left" w:pos="284"/>
                <w:tab w:val="left" w:pos="567"/>
                <w:tab w:val="left" w:pos="851"/>
                <w:tab w:val="left" w:pos="993"/>
                <w:tab w:val="left" w:pos="1418"/>
              </w:tabs>
              <w:ind w:left="193" w:right="289" w:firstLine="9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 w:rsidRPr="00FC029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 xml:space="preserve">10.3. </w:t>
            </w:r>
            <w:r w:rsidRPr="00FC0293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Порядок використання коштів </w:t>
            </w:r>
            <w:r w:rsidR="004F3AE3" w:rsidRPr="00FC0293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П</w:t>
            </w:r>
            <w:r w:rsidRPr="00FC0293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ідприємства в іноземній валюті визначається </w:t>
            </w:r>
            <w:r w:rsidR="004F3AE3" w:rsidRPr="00FC0293">
              <w:rPr>
                <w:rFonts w:ascii="Times New Roman" w:eastAsia="Times New Roman" w:hAnsi="Times New Roman" w:cs="Times New Roman"/>
                <w:b/>
                <w:sz w:val="28"/>
                <w:szCs w:val="20"/>
                <w:lang w:val="uk-UA" w:eastAsia="ru-RU"/>
              </w:rPr>
              <w:t>законодавством України</w:t>
            </w:r>
            <w:r w:rsidRPr="00FC0293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.</w:t>
            </w:r>
          </w:p>
          <w:p w14:paraId="6877F454" w14:textId="77777777" w:rsidR="00232862" w:rsidRPr="00FC0293" w:rsidRDefault="00232862" w:rsidP="00232862">
            <w:pPr>
              <w:pStyle w:val="a3"/>
              <w:ind w:left="193" w:right="289" w:firstLine="374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1CF8E99E" w14:textId="77777777" w:rsidR="008C4C0D" w:rsidRDefault="008C4C0D"/>
    <w:sectPr w:rsidR="008C4C0D" w:rsidSect="008D019F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C68"/>
    <w:rsid w:val="000843EB"/>
    <w:rsid w:val="00137F74"/>
    <w:rsid w:val="00174343"/>
    <w:rsid w:val="0019199F"/>
    <w:rsid w:val="001C6096"/>
    <w:rsid w:val="001F4147"/>
    <w:rsid w:val="00232862"/>
    <w:rsid w:val="00263C68"/>
    <w:rsid w:val="00350633"/>
    <w:rsid w:val="004C2FE1"/>
    <w:rsid w:val="004F3AE3"/>
    <w:rsid w:val="006340E9"/>
    <w:rsid w:val="008C4C0D"/>
    <w:rsid w:val="008D019F"/>
    <w:rsid w:val="008E1F66"/>
    <w:rsid w:val="0099791C"/>
    <w:rsid w:val="00B06DBE"/>
    <w:rsid w:val="00B4562B"/>
    <w:rsid w:val="00FC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28AF4"/>
  <w15:chartTrackingRefBased/>
  <w15:docId w15:val="{CB89D945-4693-496A-9413-9CAFFA2AD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01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qFormat/>
    <w:rsid w:val="0023286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3268</Words>
  <Characters>1864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Швиденко Вікторія Анатоліївна</dc:creator>
  <cp:keywords/>
  <dc:description/>
  <cp:lastModifiedBy>Грушецька Тетяна Олександрівна</cp:lastModifiedBy>
  <cp:revision>3</cp:revision>
  <cp:lastPrinted>2026-01-19T12:46:00Z</cp:lastPrinted>
  <dcterms:created xsi:type="dcterms:W3CDTF">2026-01-15T12:01:00Z</dcterms:created>
  <dcterms:modified xsi:type="dcterms:W3CDTF">2026-01-19T12:46:00Z</dcterms:modified>
</cp:coreProperties>
</file>