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8060D" w14:textId="6D9D2EE5" w:rsidR="00BC54D1" w:rsidRPr="00E2180B" w:rsidRDefault="00E2180B" w:rsidP="00E2180B">
      <w:pPr>
        <w:pStyle w:val="ac"/>
        <w:spacing w:before="0" w:beforeAutospacing="0" w:after="0" w:afterAutospacing="0"/>
        <w:ind w:firstLine="708"/>
        <w:jc w:val="center"/>
        <w:rPr>
          <w:b/>
          <w:bCs/>
          <w:sz w:val="28"/>
          <w:szCs w:val="28"/>
          <w:lang w:val="uk-UA"/>
        </w:rPr>
      </w:pPr>
      <w:r w:rsidRPr="00E2180B">
        <w:rPr>
          <w:b/>
          <w:bCs/>
          <w:sz w:val="28"/>
          <w:szCs w:val="28"/>
          <w:lang w:val="uk-UA"/>
        </w:rPr>
        <w:t>ПОРІВНЯЛЬНА ТАБЛИЦЯ</w:t>
      </w:r>
    </w:p>
    <w:p w14:paraId="633B958D" w14:textId="77777777" w:rsidR="00E2180B" w:rsidRPr="00E2180B" w:rsidRDefault="00E2180B" w:rsidP="00E2180B">
      <w:pPr>
        <w:jc w:val="center"/>
        <w:rPr>
          <w:b/>
          <w:bCs/>
          <w:sz w:val="28"/>
          <w:szCs w:val="28"/>
          <w:lang w:val="uk-UA"/>
        </w:rPr>
      </w:pPr>
      <w:r w:rsidRPr="00E2180B">
        <w:rPr>
          <w:b/>
          <w:bCs/>
          <w:sz w:val="28"/>
          <w:szCs w:val="28"/>
          <w:lang w:val="uk-UA"/>
        </w:rPr>
        <w:t xml:space="preserve">до </w:t>
      </w:r>
      <w:proofErr w:type="spellStart"/>
      <w:r w:rsidRPr="00E2180B">
        <w:rPr>
          <w:b/>
          <w:bCs/>
          <w:sz w:val="28"/>
          <w:szCs w:val="28"/>
          <w:lang w:val="uk-UA"/>
        </w:rPr>
        <w:t>проєкту</w:t>
      </w:r>
      <w:proofErr w:type="spellEnd"/>
      <w:r w:rsidRPr="00E2180B">
        <w:rPr>
          <w:b/>
          <w:bCs/>
          <w:sz w:val="28"/>
          <w:szCs w:val="28"/>
          <w:lang w:val="uk-UA"/>
        </w:rPr>
        <w:t xml:space="preserve"> рішення Київської міської ради «Про внесення змін до рішення Київської міської ради від 20 квітня 2023 року № 6320/6361 «Про затвердження Методики розрахунку орендної плати за комунальне майно територіальної громади міста Києва»</w:t>
      </w:r>
    </w:p>
    <w:p w14:paraId="6BC06152" w14:textId="77777777" w:rsidR="00E2180B" w:rsidRDefault="00E2180B" w:rsidP="00BC54D1">
      <w:pPr>
        <w:pStyle w:val="ac"/>
        <w:spacing w:before="0" w:beforeAutospacing="0" w:after="0" w:afterAutospacing="0"/>
        <w:ind w:firstLine="708"/>
        <w:jc w:val="both"/>
        <w:rPr>
          <w:sz w:val="28"/>
          <w:szCs w:val="28"/>
          <w:lang w:val="uk-UA"/>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868"/>
        <w:gridCol w:w="1893"/>
        <w:gridCol w:w="4854"/>
        <w:gridCol w:w="2327"/>
      </w:tblGrid>
      <w:tr w:rsidR="00BC54D1" w14:paraId="68F26818" w14:textId="0B93AE02"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0DAAA9E4" w14:textId="77777777" w:rsidR="00BC54D1" w:rsidRDefault="00BC54D1" w:rsidP="00BC54D1">
            <w:pPr>
              <w:pStyle w:val="ac"/>
              <w:spacing w:before="0" w:beforeAutospacing="0" w:after="0" w:afterAutospacing="0"/>
              <w:jc w:val="center"/>
              <w:rPr>
                <w:color w:val="000000"/>
              </w:rPr>
            </w:pPr>
            <w:r>
              <w:rPr>
                <w:color w:val="000000"/>
              </w:rPr>
              <w:t>ОРЕНДНІ</w:t>
            </w:r>
            <w:r>
              <w:rPr>
                <w:color w:val="000000"/>
                <w:lang w:val="uk-UA"/>
              </w:rPr>
              <w:t xml:space="preserve"> </w:t>
            </w:r>
            <w:r>
              <w:rPr>
                <w:color w:val="000000"/>
              </w:rPr>
              <w:t>СТАВКИ</w:t>
            </w:r>
          </w:p>
          <w:p w14:paraId="6744464D" w14:textId="77777777" w:rsidR="00BC54D1" w:rsidRDefault="00BC54D1" w:rsidP="00BC54D1">
            <w:pPr>
              <w:pStyle w:val="ac"/>
              <w:spacing w:before="0" w:beforeAutospacing="0" w:after="0" w:afterAutospacing="0"/>
              <w:jc w:val="center"/>
              <w:rPr>
                <w:color w:val="000000"/>
                <w:lang w:val="uk-UA"/>
              </w:rPr>
            </w:pPr>
            <w:r>
              <w:rPr>
                <w:color w:val="000000"/>
              </w:rPr>
              <w:t xml:space="preserve">для </w:t>
            </w:r>
            <w:proofErr w:type="spellStart"/>
            <w:r>
              <w:rPr>
                <w:color w:val="000000"/>
              </w:rPr>
              <w:t>договорів</w:t>
            </w:r>
            <w:proofErr w:type="spellEnd"/>
            <w:r>
              <w:rPr>
                <w:color w:val="000000"/>
              </w:rPr>
              <w:t xml:space="preserve"> </w:t>
            </w:r>
            <w:proofErr w:type="spellStart"/>
            <w:r>
              <w:rPr>
                <w:color w:val="000000"/>
              </w:rPr>
              <w:t>оренди</w:t>
            </w:r>
            <w:proofErr w:type="spellEnd"/>
            <w:r>
              <w:rPr>
                <w:color w:val="000000"/>
              </w:rPr>
              <w:t> </w:t>
            </w:r>
            <w:r>
              <w:rPr>
                <w:color w:val="000000"/>
                <w:lang w:val="uk-UA"/>
              </w:rPr>
              <w:t>комунального майна територіальної громади міста Києва</w:t>
            </w:r>
          </w:p>
          <w:p w14:paraId="3B0D2233" w14:textId="1F67B044" w:rsidR="00BC54D1" w:rsidRPr="00BC54D1" w:rsidRDefault="00BC54D1" w:rsidP="00F579D6">
            <w:pPr>
              <w:pStyle w:val="ac"/>
              <w:spacing w:line="256" w:lineRule="auto"/>
              <w:jc w:val="center"/>
              <w:rPr>
                <w:lang w:val="uk-UA"/>
              </w:rPr>
            </w:pPr>
            <w:r>
              <w:rPr>
                <w:lang w:val="uk-UA"/>
              </w:rPr>
              <w:t>(</w:t>
            </w:r>
            <w:proofErr w:type="spellStart"/>
            <w:r>
              <w:t>Додаток</w:t>
            </w:r>
            <w:proofErr w:type="spellEnd"/>
            <w:r>
              <w:t xml:space="preserve"> 1</w:t>
            </w:r>
            <w:r>
              <w:rPr>
                <w:lang w:val="uk-UA"/>
              </w:rPr>
              <w:t xml:space="preserve"> </w:t>
            </w:r>
            <w:r>
              <w:t>до Методики</w:t>
            </w:r>
            <w:r>
              <w:rPr>
                <w:lang w:val="uk-UA"/>
              </w:rPr>
              <w:t>)</w:t>
            </w:r>
          </w:p>
        </w:tc>
        <w:tc>
          <w:tcPr>
            <w:tcW w:w="663" w:type="pct"/>
            <w:tcBorders>
              <w:top w:val="outset" w:sz="6" w:space="0" w:color="auto"/>
              <w:left w:val="outset" w:sz="6" w:space="0" w:color="auto"/>
              <w:bottom w:val="outset" w:sz="6" w:space="0" w:color="auto"/>
              <w:right w:val="outset" w:sz="6" w:space="0" w:color="auto"/>
            </w:tcBorders>
            <w:hideMark/>
          </w:tcPr>
          <w:p w14:paraId="01E5D393" w14:textId="1D7EF795" w:rsidR="00BC54D1" w:rsidRDefault="00BC54D1" w:rsidP="00F579D6">
            <w:pPr>
              <w:pStyle w:val="ac"/>
              <w:spacing w:line="256" w:lineRule="auto"/>
              <w:jc w:val="center"/>
              <w:rPr>
                <w:lang w:val="uk-UA"/>
              </w:rPr>
            </w:pPr>
          </w:p>
        </w:tc>
        <w:tc>
          <w:tcPr>
            <w:tcW w:w="1725" w:type="pct"/>
            <w:tcBorders>
              <w:top w:val="outset" w:sz="6" w:space="0" w:color="auto"/>
              <w:left w:val="outset" w:sz="6" w:space="0" w:color="auto"/>
              <w:bottom w:val="outset" w:sz="6" w:space="0" w:color="auto"/>
              <w:right w:val="outset" w:sz="6" w:space="0" w:color="auto"/>
            </w:tcBorders>
          </w:tcPr>
          <w:p w14:paraId="4149D3D6" w14:textId="77777777" w:rsidR="00BC54D1" w:rsidRDefault="00BC54D1" w:rsidP="00BC54D1">
            <w:pPr>
              <w:pStyle w:val="ac"/>
              <w:spacing w:before="0" w:beforeAutospacing="0" w:after="0" w:afterAutospacing="0"/>
              <w:jc w:val="center"/>
              <w:rPr>
                <w:color w:val="000000"/>
              </w:rPr>
            </w:pPr>
            <w:r>
              <w:rPr>
                <w:color w:val="000000"/>
              </w:rPr>
              <w:t>ОРЕНДНІ</w:t>
            </w:r>
            <w:r>
              <w:rPr>
                <w:color w:val="000000"/>
                <w:lang w:val="uk-UA"/>
              </w:rPr>
              <w:t xml:space="preserve"> </w:t>
            </w:r>
            <w:r>
              <w:rPr>
                <w:color w:val="000000"/>
              </w:rPr>
              <w:t>СТАВКИ</w:t>
            </w:r>
          </w:p>
          <w:p w14:paraId="485086BE" w14:textId="77777777" w:rsidR="00BC54D1" w:rsidRDefault="00BC54D1" w:rsidP="00BC54D1">
            <w:pPr>
              <w:pStyle w:val="ac"/>
              <w:spacing w:before="0" w:beforeAutospacing="0" w:after="0" w:afterAutospacing="0"/>
              <w:jc w:val="center"/>
              <w:rPr>
                <w:color w:val="000000"/>
                <w:lang w:val="uk-UA"/>
              </w:rPr>
            </w:pPr>
            <w:r>
              <w:rPr>
                <w:color w:val="000000"/>
              </w:rPr>
              <w:t xml:space="preserve">для </w:t>
            </w:r>
            <w:proofErr w:type="spellStart"/>
            <w:r>
              <w:rPr>
                <w:color w:val="000000"/>
              </w:rPr>
              <w:t>договорів</w:t>
            </w:r>
            <w:proofErr w:type="spellEnd"/>
            <w:r>
              <w:rPr>
                <w:color w:val="000000"/>
              </w:rPr>
              <w:t xml:space="preserve"> </w:t>
            </w:r>
            <w:proofErr w:type="spellStart"/>
            <w:r>
              <w:rPr>
                <w:color w:val="000000"/>
              </w:rPr>
              <w:t>оренди</w:t>
            </w:r>
            <w:proofErr w:type="spellEnd"/>
            <w:r>
              <w:rPr>
                <w:color w:val="000000"/>
              </w:rPr>
              <w:t> </w:t>
            </w:r>
            <w:r>
              <w:rPr>
                <w:color w:val="000000"/>
                <w:lang w:val="uk-UA"/>
              </w:rPr>
              <w:t>комунального майна територіальної громади міста Києва</w:t>
            </w:r>
          </w:p>
          <w:p w14:paraId="129B8D49" w14:textId="1D9D12D6" w:rsidR="00BC54D1" w:rsidRPr="00E2180B" w:rsidRDefault="00BC54D1" w:rsidP="00F579D6">
            <w:pPr>
              <w:pStyle w:val="ac"/>
              <w:spacing w:line="256" w:lineRule="auto"/>
              <w:jc w:val="center"/>
              <w:rPr>
                <w:lang w:val="uk-UA"/>
              </w:rPr>
            </w:pPr>
            <w:r>
              <w:rPr>
                <w:lang w:val="uk-UA"/>
              </w:rPr>
              <w:t>(</w:t>
            </w:r>
            <w:proofErr w:type="spellStart"/>
            <w:r w:rsidR="00E2180B">
              <w:t>Додаток</w:t>
            </w:r>
            <w:proofErr w:type="spellEnd"/>
            <w:r w:rsidR="00E2180B">
              <w:t xml:space="preserve"> 1</w:t>
            </w:r>
            <w:r w:rsidR="00E2180B">
              <w:rPr>
                <w:lang w:val="uk-UA"/>
              </w:rPr>
              <w:t xml:space="preserve"> </w:t>
            </w:r>
            <w:r w:rsidR="00E2180B">
              <w:t>до Методики</w:t>
            </w:r>
            <w:r w:rsidR="00E2180B">
              <w:rPr>
                <w:lang w:val="uk-UA"/>
              </w:rPr>
              <w:t>)</w:t>
            </w:r>
          </w:p>
        </w:tc>
        <w:tc>
          <w:tcPr>
            <w:tcW w:w="811" w:type="pct"/>
            <w:tcBorders>
              <w:top w:val="outset" w:sz="6" w:space="0" w:color="auto"/>
              <w:left w:val="outset" w:sz="6" w:space="0" w:color="auto"/>
              <w:bottom w:val="outset" w:sz="6" w:space="0" w:color="auto"/>
              <w:right w:val="outset" w:sz="6" w:space="0" w:color="auto"/>
            </w:tcBorders>
          </w:tcPr>
          <w:p w14:paraId="3B872771" w14:textId="77777777" w:rsidR="00BC54D1" w:rsidRDefault="00BC54D1" w:rsidP="00F579D6">
            <w:pPr>
              <w:pStyle w:val="ac"/>
              <w:spacing w:line="256" w:lineRule="auto"/>
              <w:jc w:val="center"/>
              <w:rPr>
                <w:lang w:val="uk-UA"/>
              </w:rPr>
            </w:pPr>
          </w:p>
        </w:tc>
      </w:tr>
      <w:tr w:rsidR="00BC54D1" w14:paraId="4603ED39" w14:textId="4B00F40A" w:rsidTr="00BC54D1">
        <w:trPr>
          <w:tblCellSpacing w:w="22" w:type="dxa"/>
        </w:trPr>
        <w:tc>
          <w:tcPr>
            <w:tcW w:w="1722" w:type="pct"/>
            <w:tcBorders>
              <w:top w:val="outset" w:sz="6" w:space="0" w:color="auto"/>
              <w:left w:val="outset" w:sz="6" w:space="0" w:color="auto"/>
              <w:bottom w:val="outset" w:sz="6" w:space="0" w:color="auto"/>
              <w:right w:val="outset" w:sz="6" w:space="0" w:color="auto"/>
            </w:tcBorders>
          </w:tcPr>
          <w:p w14:paraId="503D7BFF" w14:textId="3C316532" w:rsidR="00BC54D1" w:rsidRDefault="00BC54D1" w:rsidP="00BC54D1">
            <w:pPr>
              <w:pStyle w:val="ac"/>
              <w:spacing w:line="256" w:lineRule="auto"/>
              <w:jc w:val="center"/>
              <w:rPr>
                <w:lang w:val="en-US"/>
              </w:rPr>
            </w:pPr>
            <w:r>
              <w:rPr>
                <w:lang w:val="uk-UA"/>
              </w:rPr>
              <w:t>Орендарі</w:t>
            </w:r>
          </w:p>
          <w:p w14:paraId="2C159B90" w14:textId="77777777" w:rsidR="00BC54D1" w:rsidRPr="00BC54D1" w:rsidRDefault="00BC54D1" w:rsidP="00BC54D1">
            <w:pPr>
              <w:pStyle w:val="ac"/>
              <w:spacing w:line="256" w:lineRule="auto"/>
              <w:jc w:val="center"/>
              <w:rPr>
                <w:lang w:val="en-US"/>
              </w:rPr>
            </w:pPr>
          </w:p>
        </w:tc>
        <w:tc>
          <w:tcPr>
            <w:tcW w:w="663" w:type="pct"/>
            <w:tcBorders>
              <w:top w:val="outset" w:sz="6" w:space="0" w:color="auto"/>
              <w:left w:val="outset" w:sz="6" w:space="0" w:color="auto"/>
              <w:bottom w:val="outset" w:sz="6" w:space="0" w:color="auto"/>
              <w:right w:val="outset" w:sz="6" w:space="0" w:color="auto"/>
            </w:tcBorders>
          </w:tcPr>
          <w:p w14:paraId="53FDADDE" w14:textId="69BF8331" w:rsidR="00BC54D1" w:rsidRDefault="00BC54D1" w:rsidP="00BC54D1">
            <w:pPr>
              <w:pStyle w:val="ac"/>
              <w:spacing w:line="256" w:lineRule="auto"/>
              <w:jc w:val="center"/>
              <w:rPr>
                <w:lang w:val="uk-UA"/>
              </w:rPr>
            </w:pPr>
            <w:r>
              <w:rPr>
                <w:lang w:val="uk-UA"/>
              </w:rPr>
              <w:t>Орендна ставка, відсотків</w:t>
            </w:r>
          </w:p>
        </w:tc>
        <w:tc>
          <w:tcPr>
            <w:tcW w:w="1725" w:type="pct"/>
            <w:tcBorders>
              <w:top w:val="outset" w:sz="6" w:space="0" w:color="auto"/>
              <w:left w:val="outset" w:sz="6" w:space="0" w:color="auto"/>
              <w:bottom w:val="outset" w:sz="6" w:space="0" w:color="auto"/>
              <w:right w:val="outset" w:sz="6" w:space="0" w:color="auto"/>
            </w:tcBorders>
          </w:tcPr>
          <w:p w14:paraId="40ABD203" w14:textId="77777777" w:rsidR="00BC54D1" w:rsidRDefault="00BC54D1" w:rsidP="00BC54D1">
            <w:pPr>
              <w:pStyle w:val="ac"/>
              <w:spacing w:line="256" w:lineRule="auto"/>
              <w:jc w:val="center"/>
              <w:rPr>
                <w:lang w:val="en-US"/>
              </w:rPr>
            </w:pPr>
            <w:r>
              <w:rPr>
                <w:lang w:val="uk-UA"/>
              </w:rPr>
              <w:t>Орендарі</w:t>
            </w:r>
          </w:p>
          <w:p w14:paraId="1A9ABB4B" w14:textId="77777777" w:rsidR="00BC54D1" w:rsidRDefault="00BC54D1" w:rsidP="00BC54D1">
            <w:pPr>
              <w:pStyle w:val="ac"/>
              <w:spacing w:line="256" w:lineRule="auto"/>
              <w:jc w:val="center"/>
              <w:rPr>
                <w:lang w:val="uk-UA"/>
              </w:rPr>
            </w:pPr>
          </w:p>
        </w:tc>
        <w:tc>
          <w:tcPr>
            <w:tcW w:w="811" w:type="pct"/>
            <w:tcBorders>
              <w:top w:val="outset" w:sz="6" w:space="0" w:color="auto"/>
              <w:left w:val="outset" w:sz="6" w:space="0" w:color="auto"/>
              <w:bottom w:val="outset" w:sz="6" w:space="0" w:color="auto"/>
              <w:right w:val="outset" w:sz="6" w:space="0" w:color="auto"/>
            </w:tcBorders>
          </w:tcPr>
          <w:p w14:paraId="7E9F033D" w14:textId="005728D0" w:rsidR="00BC54D1" w:rsidRDefault="00BC54D1" w:rsidP="00BC54D1">
            <w:pPr>
              <w:pStyle w:val="ac"/>
              <w:spacing w:line="256" w:lineRule="auto"/>
              <w:jc w:val="center"/>
              <w:rPr>
                <w:lang w:val="uk-UA"/>
              </w:rPr>
            </w:pPr>
            <w:r>
              <w:rPr>
                <w:lang w:val="uk-UA"/>
              </w:rPr>
              <w:t>Орендна ставка, відсотків</w:t>
            </w:r>
          </w:p>
        </w:tc>
      </w:tr>
      <w:tr w:rsidR="00BC54D1" w14:paraId="0D046620" w14:textId="354C32AC"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36905BAE" w14:textId="77777777" w:rsidR="00BC54D1" w:rsidRDefault="00BC54D1" w:rsidP="00BC54D1">
            <w:pPr>
              <w:pStyle w:val="ac"/>
              <w:spacing w:line="256" w:lineRule="auto"/>
              <w:rPr>
                <w:lang w:val="uk-UA"/>
              </w:rPr>
            </w:pPr>
            <w:r>
              <w:rPr>
                <w:rStyle w:val="211pt"/>
              </w:rPr>
              <w:t>1. Для організації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державне або комунальне підприємство, установа, організація, що провадить діяльність з організації конгресів і торговельних виставок</w:t>
            </w:r>
          </w:p>
        </w:tc>
        <w:tc>
          <w:tcPr>
            <w:tcW w:w="663" w:type="pct"/>
            <w:tcBorders>
              <w:top w:val="outset" w:sz="6" w:space="0" w:color="auto"/>
              <w:left w:val="outset" w:sz="6" w:space="0" w:color="auto"/>
              <w:bottom w:val="outset" w:sz="6" w:space="0" w:color="auto"/>
              <w:right w:val="outset" w:sz="6" w:space="0" w:color="auto"/>
            </w:tcBorders>
            <w:hideMark/>
          </w:tcPr>
          <w:p w14:paraId="5B19EF76" w14:textId="77777777" w:rsidR="00BC54D1" w:rsidRDefault="00BC54D1" w:rsidP="00BC54D1">
            <w:pPr>
              <w:pStyle w:val="ac"/>
              <w:spacing w:line="256" w:lineRule="auto"/>
              <w:jc w:val="center"/>
              <w:rPr>
                <w:lang w:val="uk-UA"/>
              </w:rPr>
            </w:pPr>
            <w:r>
              <w:rPr>
                <w:lang w:val="uk-UA"/>
              </w:rPr>
              <w:t>10</w:t>
            </w:r>
          </w:p>
        </w:tc>
        <w:tc>
          <w:tcPr>
            <w:tcW w:w="1725" w:type="pct"/>
            <w:tcBorders>
              <w:top w:val="outset" w:sz="6" w:space="0" w:color="auto"/>
              <w:left w:val="outset" w:sz="6" w:space="0" w:color="auto"/>
              <w:bottom w:val="outset" w:sz="6" w:space="0" w:color="auto"/>
              <w:right w:val="outset" w:sz="6" w:space="0" w:color="auto"/>
            </w:tcBorders>
          </w:tcPr>
          <w:p w14:paraId="298FD9A2" w14:textId="36FCCA28" w:rsidR="00BC54D1" w:rsidRDefault="00BC54D1" w:rsidP="00BC54D1">
            <w:pPr>
              <w:pStyle w:val="ac"/>
              <w:spacing w:line="256" w:lineRule="auto"/>
              <w:rPr>
                <w:lang w:val="uk-UA"/>
              </w:rPr>
            </w:pPr>
            <w:r>
              <w:rPr>
                <w:rStyle w:val="211pt"/>
              </w:rPr>
              <w:t>1. Для організації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державне або комунальне підприємство, установа, організація, що провадить діяльність з організації конгресів і торговельних виставок</w:t>
            </w:r>
          </w:p>
        </w:tc>
        <w:tc>
          <w:tcPr>
            <w:tcW w:w="811" w:type="pct"/>
            <w:tcBorders>
              <w:top w:val="outset" w:sz="6" w:space="0" w:color="auto"/>
              <w:left w:val="outset" w:sz="6" w:space="0" w:color="auto"/>
              <w:bottom w:val="outset" w:sz="6" w:space="0" w:color="auto"/>
              <w:right w:val="outset" w:sz="6" w:space="0" w:color="auto"/>
            </w:tcBorders>
          </w:tcPr>
          <w:p w14:paraId="4740BF89" w14:textId="71B5A050" w:rsidR="00BC54D1" w:rsidRPr="00BC54D1" w:rsidRDefault="00BC54D1" w:rsidP="00BC54D1">
            <w:pPr>
              <w:pStyle w:val="ac"/>
              <w:spacing w:line="256" w:lineRule="auto"/>
              <w:jc w:val="center"/>
              <w:rPr>
                <w:lang w:val="en-US"/>
              </w:rPr>
            </w:pPr>
            <w:r>
              <w:rPr>
                <w:lang w:val="en-US"/>
              </w:rPr>
              <w:t>10</w:t>
            </w:r>
          </w:p>
        </w:tc>
      </w:tr>
      <w:tr w:rsidR="00BC54D1" w:rsidRPr="00BC54D1" w14:paraId="5B86FA52" w14:textId="1A00B673"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7CCE8E72" w14:textId="77777777" w:rsidR="00BC54D1" w:rsidRDefault="00BC54D1" w:rsidP="00BC54D1">
            <w:pPr>
              <w:pStyle w:val="ac"/>
              <w:spacing w:line="256" w:lineRule="auto"/>
              <w:rPr>
                <w:lang w:val="uk-UA"/>
              </w:rPr>
            </w:pPr>
            <w:r>
              <w:rPr>
                <w:rStyle w:val="211pt"/>
              </w:rPr>
              <w:t>2. Приватні заклади освіти (суб'єкти підприємницької діяльності), які мають ліцензію на надання освітніх послуг у відповідній сфері (крім закладів освіти і суб'єктів підприємницької діяльності, визначених у пунктах 11 та 18 цього додатка)</w:t>
            </w:r>
          </w:p>
        </w:tc>
        <w:tc>
          <w:tcPr>
            <w:tcW w:w="663" w:type="pct"/>
            <w:tcBorders>
              <w:top w:val="outset" w:sz="6" w:space="0" w:color="auto"/>
              <w:left w:val="outset" w:sz="6" w:space="0" w:color="auto"/>
              <w:bottom w:val="outset" w:sz="6" w:space="0" w:color="auto"/>
              <w:right w:val="outset" w:sz="6" w:space="0" w:color="auto"/>
            </w:tcBorders>
            <w:hideMark/>
          </w:tcPr>
          <w:p w14:paraId="1B3BADCB" w14:textId="77777777" w:rsidR="00BC54D1" w:rsidRDefault="00BC54D1" w:rsidP="00BC54D1">
            <w:pPr>
              <w:pStyle w:val="ac"/>
              <w:spacing w:line="256" w:lineRule="auto"/>
              <w:jc w:val="center"/>
              <w:rPr>
                <w:lang w:val="uk-UA"/>
              </w:rPr>
            </w:pPr>
            <w:r>
              <w:rPr>
                <w:lang w:val="uk-UA"/>
              </w:rPr>
              <w:t>10</w:t>
            </w:r>
          </w:p>
        </w:tc>
        <w:tc>
          <w:tcPr>
            <w:tcW w:w="1725" w:type="pct"/>
            <w:tcBorders>
              <w:top w:val="outset" w:sz="6" w:space="0" w:color="auto"/>
              <w:left w:val="outset" w:sz="6" w:space="0" w:color="auto"/>
              <w:bottom w:val="outset" w:sz="6" w:space="0" w:color="auto"/>
              <w:right w:val="outset" w:sz="6" w:space="0" w:color="auto"/>
            </w:tcBorders>
          </w:tcPr>
          <w:p w14:paraId="342EB422" w14:textId="2FA035E2" w:rsidR="00BC54D1" w:rsidRDefault="00BC54D1" w:rsidP="00BC54D1">
            <w:pPr>
              <w:pStyle w:val="ac"/>
              <w:spacing w:line="256" w:lineRule="auto"/>
              <w:rPr>
                <w:lang w:val="uk-UA"/>
              </w:rPr>
            </w:pPr>
            <w:r w:rsidRPr="00BC54D1">
              <w:rPr>
                <w:rStyle w:val="211pt"/>
              </w:rPr>
              <w:t>2.</w:t>
            </w:r>
            <w:r>
              <w:rPr>
                <w:rStyle w:val="211pt"/>
              </w:rPr>
              <w:t xml:space="preserve"> Приватні заклади освіти (суб'єкти підприємницької діяльності), які мають ліцензію на надання освітніх послуг у відповідній сфері (крім закладів освіти і суб'єктів підприємницької діяльності, визначених у пунктах 11 та 18 цього додатка)</w:t>
            </w:r>
          </w:p>
        </w:tc>
        <w:tc>
          <w:tcPr>
            <w:tcW w:w="811" w:type="pct"/>
            <w:tcBorders>
              <w:top w:val="outset" w:sz="6" w:space="0" w:color="auto"/>
              <w:left w:val="outset" w:sz="6" w:space="0" w:color="auto"/>
              <w:bottom w:val="outset" w:sz="6" w:space="0" w:color="auto"/>
              <w:right w:val="outset" w:sz="6" w:space="0" w:color="auto"/>
            </w:tcBorders>
          </w:tcPr>
          <w:p w14:paraId="28641ECA" w14:textId="65B03FAD" w:rsidR="00BC54D1" w:rsidRPr="00BC54D1" w:rsidRDefault="00BC54D1" w:rsidP="00BC54D1">
            <w:pPr>
              <w:pStyle w:val="ac"/>
              <w:spacing w:line="256" w:lineRule="auto"/>
              <w:jc w:val="center"/>
              <w:rPr>
                <w:lang w:val="en-US"/>
              </w:rPr>
            </w:pPr>
            <w:r>
              <w:rPr>
                <w:lang w:val="en-US"/>
              </w:rPr>
              <w:t>10</w:t>
            </w:r>
          </w:p>
        </w:tc>
      </w:tr>
      <w:tr w:rsidR="00BC54D1" w14:paraId="31106264" w14:textId="23FDEA06" w:rsidTr="00BC54D1">
        <w:trPr>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643DF0C2" w14:textId="77777777" w:rsidR="00BC54D1" w:rsidRDefault="00BC54D1" w:rsidP="00BC54D1">
            <w:pPr>
              <w:pStyle w:val="ac"/>
              <w:spacing w:line="256" w:lineRule="auto"/>
              <w:rPr>
                <w:lang w:val="uk-UA"/>
              </w:rPr>
            </w:pPr>
            <w:r>
              <w:rPr>
                <w:rStyle w:val="211pt"/>
              </w:rPr>
              <w:lastRenderedPageBreak/>
              <w:t>3. 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663" w:type="pct"/>
            <w:tcBorders>
              <w:top w:val="outset" w:sz="6" w:space="0" w:color="auto"/>
              <w:left w:val="outset" w:sz="6" w:space="0" w:color="auto"/>
              <w:bottom w:val="outset" w:sz="6" w:space="0" w:color="auto"/>
              <w:right w:val="outset" w:sz="6" w:space="0" w:color="auto"/>
            </w:tcBorders>
            <w:hideMark/>
          </w:tcPr>
          <w:p w14:paraId="374A1B91" w14:textId="77777777" w:rsidR="00BC54D1" w:rsidRDefault="00BC54D1" w:rsidP="00BC54D1">
            <w:pPr>
              <w:pStyle w:val="ac"/>
              <w:spacing w:line="256" w:lineRule="auto"/>
              <w:jc w:val="center"/>
              <w:rPr>
                <w:lang w:val="uk-UA"/>
              </w:rPr>
            </w:pPr>
            <w:r>
              <w:rPr>
                <w:lang w:val="uk-UA"/>
              </w:rPr>
              <w:t>8</w:t>
            </w:r>
          </w:p>
        </w:tc>
        <w:tc>
          <w:tcPr>
            <w:tcW w:w="1725" w:type="pct"/>
            <w:tcBorders>
              <w:top w:val="outset" w:sz="6" w:space="0" w:color="auto"/>
              <w:left w:val="outset" w:sz="6" w:space="0" w:color="auto"/>
              <w:bottom w:val="outset" w:sz="6" w:space="0" w:color="auto"/>
              <w:right w:val="outset" w:sz="6" w:space="0" w:color="auto"/>
            </w:tcBorders>
          </w:tcPr>
          <w:p w14:paraId="5779857A" w14:textId="4A71E5D7" w:rsidR="00BC54D1" w:rsidRDefault="00BC54D1" w:rsidP="00BC54D1">
            <w:pPr>
              <w:pStyle w:val="ac"/>
              <w:spacing w:line="256" w:lineRule="auto"/>
              <w:rPr>
                <w:lang w:val="uk-UA"/>
              </w:rPr>
            </w:pPr>
            <w:r>
              <w:rPr>
                <w:rStyle w:val="211pt"/>
              </w:rPr>
              <w:t>3. 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811" w:type="pct"/>
            <w:tcBorders>
              <w:top w:val="outset" w:sz="6" w:space="0" w:color="auto"/>
              <w:left w:val="outset" w:sz="6" w:space="0" w:color="auto"/>
              <w:bottom w:val="outset" w:sz="6" w:space="0" w:color="auto"/>
              <w:right w:val="outset" w:sz="6" w:space="0" w:color="auto"/>
            </w:tcBorders>
          </w:tcPr>
          <w:p w14:paraId="5F07BC53" w14:textId="3587CA6E" w:rsidR="00BC54D1" w:rsidRPr="00BC54D1" w:rsidRDefault="00BC54D1" w:rsidP="00BC54D1">
            <w:pPr>
              <w:pStyle w:val="ac"/>
              <w:spacing w:line="256" w:lineRule="auto"/>
              <w:jc w:val="center"/>
              <w:rPr>
                <w:lang w:val="en-US"/>
              </w:rPr>
            </w:pPr>
            <w:r>
              <w:rPr>
                <w:lang w:val="en-US"/>
              </w:rPr>
              <w:t>8</w:t>
            </w:r>
          </w:p>
        </w:tc>
      </w:tr>
      <w:tr w:rsidR="00BC54D1" w:rsidRPr="00BC54D1" w14:paraId="1D919A24" w14:textId="46D09551" w:rsidTr="00BC54D1">
        <w:trPr>
          <w:tblCellSpacing w:w="22" w:type="dxa"/>
        </w:trPr>
        <w:tc>
          <w:tcPr>
            <w:tcW w:w="1722" w:type="pct"/>
            <w:tcBorders>
              <w:top w:val="outset" w:sz="6" w:space="0" w:color="auto"/>
              <w:left w:val="outset" w:sz="6" w:space="0" w:color="auto"/>
              <w:bottom w:val="outset" w:sz="6" w:space="0" w:color="auto"/>
              <w:right w:val="outset" w:sz="6" w:space="0" w:color="auto"/>
            </w:tcBorders>
            <w:vAlign w:val="bottom"/>
            <w:hideMark/>
          </w:tcPr>
          <w:p w14:paraId="5C9B7290" w14:textId="77777777" w:rsidR="00BC54D1" w:rsidRDefault="00BC54D1" w:rsidP="00BC54D1">
            <w:pPr>
              <w:pStyle w:val="ac"/>
              <w:spacing w:line="256" w:lineRule="auto"/>
              <w:rPr>
                <w:lang w:val="uk-UA"/>
              </w:rPr>
            </w:pPr>
            <w:r>
              <w:rPr>
                <w:rStyle w:val="211pt"/>
              </w:rPr>
              <w:t>4. Державні та комунальні (крім тих, які належать до комунальної власності міста Києва) підприємства, установи, організації/громадські організації у сфері культури і мистецтв (у тому числі національні творчі спілки або їх члени під творчі майстерні)</w:t>
            </w:r>
          </w:p>
        </w:tc>
        <w:tc>
          <w:tcPr>
            <w:tcW w:w="663" w:type="pct"/>
            <w:tcBorders>
              <w:top w:val="outset" w:sz="6" w:space="0" w:color="auto"/>
              <w:left w:val="outset" w:sz="6" w:space="0" w:color="auto"/>
              <w:bottom w:val="outset" w:sz="6" w:space="0" w:color="auto"/>
              <w:right w:val="outset" w:sz="6" w:space="0" w:color="auto"/>
            </w:tcBorders>
            <w:hideMark/>
          </w:tcPr>
          <w:p w14:paraId="5286EF27" w14:textId="77777777" w:rsidR="00BC54D1" w:rsidRDefault="00BC54D1" w:rsidP="00BC54D1">
            <w:pPr>
              <w:pStyle w:val="ac"/>
              <w:spacing w:line="256" w:lineRule="auto"/>
              <w:jc w:val="center"/>
              <w:rPr>
                <w:lang w:val="uk-UA"/>
              </w:rPr>
            </w:pPr>
            <w:r>
              <w:rPr>
                <w:lang w:val="uk-UA"/>
              </w:rPr>
              <w:t>4</w:t>
            </w:r>
          </w:p>
        </w:tc>
        <w:tc>
          <w:tcPr>
            <w:tcW w:w="1725" w:type="pct"/>
            <w:tcBorders>
              <w:top w:val="outset" w:sz="6" w:space="0" w:color="auto"/>
              <w:left w:val="outset" w:sz="6" w:space="0" w:color="auto"/>
              <w:bottom w:val="outset" w:sz="6" w:space="0" w:color="auto"/>
              <w:right w:val="outset" w:sz="6" w:space="0" w:color="auto"/>
            </w:tcBorders>
            <w:vAlign w:val="bottom"/>
          </w:tcPr>
          <w:p w14:paraId="34848384" w14:textId="7BF21F8B" w:rsidR="00BC54D1" w:rsidRDefault="00BC54D1" w:rsidP="00BC54D1">
            <w:pPr>
              <w:pStyle w:val="ac"/>
              <w:spacing w:line="256" w:lineRule="auto"/>
              <w:rPr>
                <w:lang w:val="uk-UA"/>
              </w:rPr>
            </w:pPr>
            <w:r>
              <w:rPr>
                <w:rStyle w:val="211pt"/>
              </w:rPr>
              <w:t>4. Державні та комунальні (крім тих, які належать до комунальної власності міста Києва) підприємства, установи, організації/громадські організації у сфері культури і мистецтв (у тому числі національні творчі спілки або їх члени під творчі майстерні)</w:t>
            </w:r>
          </w:p>
        </w:tc>
        <w:tc>
          <w:tcPr>
            <w:tcW w:w="811" w:type="pct"/>
            <w:tcBorders>
              <w:top w:val="outset" w:sz="6" w:space="0" w:color="auto"/>
              <w:left w:val="outset" w:sz="6" w:space="0" w:color="auto"/>
              <w:bottom w:val="outset" w:sz="6" w:space="0" w:color="auto"/>
              <w:right w:val="outset" w:sz="6" w:space="0" w:color="auto"/>
            </w:tcBorders>
          </w:tcPr>
          <w:p w14:paraId="4AFD241C" w14:textId="356DBE18" w:rsidR="00BC54D1" w:rsidRPr="00BC54D1" w:rsidRDefault="00BC54D1" w:rsidP="00BC54D1">
            <w:pPr>
              <w:pStyle w:val="ac"/>
              <w:spacing w:line="256" w:lineRule="auto"/>
              <w:jc w:val="center"/>
              <w:rPr>
                <w:lang w:val="en-US"/>
              </w:rPr>
            </w:pPr>
            <w:r>
              <w:rPr>
                <w:lang w:val="en-US"/>
              </w:rPr>
              <w:t>4</w:t>
            </w:r>
          </w:p>
        </w:tc>
      </w:tr>
      <w:tr w:rsidR="00BC54D1" w:rsidRPr="00BC54D1" w14:paraId="74A4BDE4" w14:textId="6C5F1E49"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75D30AED" w14:textId="77777777" w:rsidR="00BC54D1" w:rsidRDefault="00BC54D1" w:rsidP="00BC54D1">
            <w:pPr>
              <w:pStyle w:val="ac"/>
              <w:spacing w:line="256" w:lineRule="auto"/>
              <w:rPr>
                <w:lang w:val="uk-UA"/>
              </w:rPr>
            </w:pPr>
            <w:r>
              <w:rPr>
                <w:rStyle w:val="211pt"/>
              </w:rPr>
              <w:t>5. Органи, установи, організації, фонди, діяльність яких фінансується з державного та місцевих бюджетів (крім тих, діяльність яких фінансується з бюджету міста Києва)</w:t>
            </w:r>
          </w:p>
        </w:tc>
        <w:tc>
          <w:tcPr>
            <w:tcW w:w="663" w:type="pct"/>
            <w:tcBorders>
              <w:top w:val="outset" w:sz="6" w:space="0" w:color="auto"/>
              <w:left w:val="outset" w:sz="6" w:space="0" w:color="auto"/>
              <w:bottom w:val="outset" w:sz="6" w:space="0" w:color="auto"/>
              <w:right w:val="outset" w:sz="6" w:space="0" w:color="auto"/>
            </w:tcBorders>
            <w:hideMark/>
          </w:tcPr>
          <w:p w14:paraId="3C571A9D" w14:textId="77777777" w:rsidR="00BC54D1" w:rsidRDefault="00BC54D1" w:rsidP="00BC54D1">
            <w:pPr>
              <w:pStyle w:val="ac"/>
              <w:spacing w:line="256" w:lineRule="auto"/>
              <w:jc w:val="center"/>
              <w:rPr>
                <w:lang w:val="uk-UA"/>
              </w:rPr>
            </w:pPr>
            <w:r>
              <w:rPr>
                <w:lang w:val="uk-UA"/>
              </w:rPr>
              <w:t>4</w:t>
            </w:r>
          </w:p>
        </w:tc>
        <w:tc>
          <w:tcPr>
            <w:tcW w:w="1725" w:type="pct"/>
            <w:tcBorders>
              <w:top w:val="outset" w:sz="6" w:space="0" w:color="auto"/>
              <w:left w:val="outset" w:sz="6" w:space="0" w:color="auto"/>
              <w:bottom w:val="outset" w:sz="6" w:space="0" w:color="auto"/>
              <w:right w:val="outset" w:sz="6" w:space="0" w:color="auto"/>
            </w:tcBorders>
          </w:tcPr>
          <w:p w14:paraId="1B461A14" w14:textId="685CEDCA" w:rsidR="00BC54D1" w:rsidRDefault="00BC54D1" w:rsidP="00BC54D1">
            <w:pPr>
              <w:pStyle w:val="ac"/>
              <w:spacing w:line="256" w:lineRule="auto"/>
              <w:rPr>
                <w:lang w:val="uk-UA"/>
              </w:rPr>
            </w:pPr>
            <w:r>
              <w:rPr>
                <w:rStyle w:val="211pt"/>
              </w:rPr>
              <w:t>5. Органи, установи, організації, фонди, діяльність яких фінансується з державного та місцевих бюджетів (крім тих, діяльність яких фінансується з бюджету міста Києва)</w:t>
            </w:r>
          </w:p>
        </w:tc>
        <w:tc>
          <w:tcPr>
            <w:tcW w:w="811" w:type="pct"/>
            <w:tcBorders>
              <w:top w:val="outset" w:sz="6" w:space="0" w:color="auto"/>
              <w:left w:val="outset" w:sz="6" w:space="0" w:color="auto"/>
              <w:bottom w:val="outset" w:sz="6" w:space="0" w:color="auto"/>
              <w:right w:val="outset" w:sz="6" w:space="0" w:color="auto"/>
            </w:tcBorders>
          </w:tcPr>
          <w:p w14:paraId="1819C7BD" w14:textId="4E227A48" w:rsidR="00BC54D1" w:rsidRPr="00BC54D1" w:rsidRDefault="00BC54D1" w:rsidP="00BC54D1">
            <w:pPr>
              <w:pStyle w:val="ac"/>
              <w:spacing w:line="256" w:lineRule="auto"/>
              <w:jc w:val="center"/>
              <w:rPr>
                <w:lang w:val="en-US"/>
              </w:rPr>
            </w:pPr>
            <w:r>
              <w:rPr>
                <w:lang w:val="en-US"/>
              </w:rPr>
              <w:t>4</w:t>
            </w:r>
          </w:p>
        </w:tc>
      </w:tr>
      <w:tr w:rsidR="00BC54D1" w14:paraId="154CA147" w14:textId="301062D2"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6F15D141" w14:textId="77777777" w:rsidR="00BC54D1" w:rsidRDefault="00BC54D1" w:rsidP="00BC54D1">
            <w:pPr>
              <w:pStyle w:val="ac"/>
              <w:spacing w:line="256" w:lineRule="auto"/>
              <w:rPr>
                <w:lang w:val="uk-UA"/>
              </w:rPr>
            </w:pPr>
            <w:r>
              <w:rPr>
                <w:rStyle w:val="211pt"/>
              </w:rPr>
              <w:t>6. Державні видавництва і підприємства книгорозповсюдження</w:t>
            </w:r>
          </w:p>
        </w:tc>
        <w:tc>
          <w:tcPr>
            <w:tcW w:w="663" w:type="pct"/>
            <w:tcBorders>
              <w:top w:val="outset" w:sz="6" w:space="0" w:color="auto"/>
              <w:left w:val="outset" w:sz="6" w:space="0" w:color="auto"/>
              <w:bottom w:val="outset" w:sz="6" w:space="0" w:color="auto"/>
              <w:right w:val="outset" w:sz="6" w:space="0" w:color="auto"/>
            </w:tcBorders>
            <w:hideMark/>
          </w:tcPr>
          <w:p w14:paraId="3309AD5D" w14:textId="77777777" w:rsidR="00BC54D1" w:rsidRDefault="00BC54D1" w:rsidP="00BC54D1">
            <w:pPr>
              <w:pStyle w:val="ac"/>
              <w:spacing w:line="256" w:lineRule="auto"/>
              <w:jc w:val="center"/>
              <w:rPr>
                <w:lang w:val="uk-UA"/>
              </w:rPr>
            </w:pPr>
            <w:r>
              <w:rPr>
                <w:lang w:val="uk-UA"/>
              </w:rPr>
              <w:t>4</w:t>
            </w:r>
          </w:p>
        </w:tc>
        <w:tc>
          <w:tcPr>
            <w:tcW w:w="1725" w:type="pct"/>
            <w:tcBorders>
              <w:top w:val="outset" w:sz="6" w:space="0" w:color="auto"/>
              <w:left w:val="outset" w:sz="6" w:space="0" w:color="auto"/>
              <w:bottom w:val="outset" w:sz="6" w:space="0" w:color="auto"/>
              <w:right w:val="outset" w:sz="6" w:space="0" w:color="auto"/>
            </w:tcBorders>
          </w:tcPr>
          <w:p w14:paraId="54B0A844" w14:textId="501B507F" w:rsidR="00BC54D1" w:rsidRDefault="00BC54D1" w:rsidP="00BC54D1">
            <w:pPr>
              <w:pStyle w:val="ac"/>
              <w:spacing w:line="256" w:lineRule="auto"/>
              <w:rPr>
                <w:lang w:val="uk-UA"/>
              </w:rPr>
            </w:pPr>
            <w:r>
              <w:rPr>
                <w:rStyle w:val="211pt"/>
              </w:rPr>
              <w:t>6. Державні видавництва і підприємства книгорозповсюдження</w:t>
            </w:r>
          </w:p>
        </w:tc>
        <w:tc>
          <w:tcPr>
            <w:tcW w:w="811" w:type="pct"/>
            <w:tcBorders>
              <w:top w:val="outset" w:sz="6" w:space="0" w:color="auto"/>
              <w:left w:val="outset" w:sz="6" w:space="0" w:color="auto"/>
              <w:bottom w:val="outset" w:sz="6" w:space="0" w:color="auto"/>
              <w:right w:val="outset" w:sz="6" w:space="0" w:color="auto"/>
            </w:tcBorders>
          </w:tcPr>
          <w:p w14:paraId="7FABDEDD" w14:textId="1BB9F4A6" w:rsidR="00BC54D1" w:rsidRPr="00BC54D1" w:rsidRDefault="00BC54D1" w:rsidP="00BC54D1">
            <w:pPr>
              <w:pStyle w:val="ac"/>
              <w:spacing w:line="256" w:lineRule="auto"/>
              <w:jc w:val="center"/>
              <w:rPr>
                <w:lang w:val="en-US"/>
              </w:rPr>
            </w:pPr>
            <w:r>
              <w:rPr>
                <w:lang w:val="en-US"/>
              </w:rPr>
              <w:t>4</w:t>
            </w:r>
          </w:p>
        </w:tc>
      </w:tr>
      <w:tr w:rsidR="00BC54D1" w14:paraId="6E3BC513" w14:textId="7F91B68C"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37D3E820" w14:textId="77777777" w:rsidR="00BC54D1" w:rsidRDefault="00BC54D1" w:rsidP="00BC54D1">
            <w:pPr>
              <w:pStyle w:val="ac"/>
              <w:spacing w:line="256" w:lineRule="auto"/>
              <w:rPr>
                <w:lang w:val="uk-UA"/>
              </w:rPr>
            </w:pPr>
            <w:r>
              <w:rPr>
                <w:rStyle w:val="211pt"/>
              </w:rPr>
              <w:t>7. Вітчизняні видавництва та підприємства книгорозповсюдження, що забезпечують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c>
          <w:tcPr>
            <w:tcW w:w="663" w:type="pct"/>
            <w:tcBorders>
              <w:top w:val="outset" w:sz="6" w:space="0" w:color="auto"/>
              <w:left w:val="outset" w:sz="6" w:space="0" w:color="auto"/>
              <w:bottom w:val="outset" w:sz="6" w:space="0" w:color="auto"/>
              <w:right w:val="outset" w:sz="6" w:space="0" w:color="auto"/>
            </w:tcBorders>
            <w:hideMark/>
          </w:tcPr>
          <w:p w14:paraId="577CEA77" w14:textId="77777777" w:rsidR="00BC54D1" w:rsidRDefault="00BC54D1" w:rsidP="00BC54D1">
            <w:pPr>
              <w:pStyle w:val="ac"/>
              <w:spacing w:line="256" w:lineRule="auto"/>
              <w:jc w:val="center"/>
              <w:rPr>
                <w:lang w:val="uk-UA"/>
              </w:rPr>
            </w:pPr>
            <w:r>
              <w:rPr>
                <w:lang w:val="uk-UA"/>
              </w:rPr>
              <w:t>4</w:t>
            </w:r>
          </w:p>
        </w:tc>
        <w:tc>
          <w:tcPr>
            <w:tcW w:w="1725" w:type="pct"/>
            <w:tcBorders>
              <w:top w:val="outset" w:sz="6" w:space="0" w:color="auto"/>
              <w:left w:val="outset" w:sz="6" w:space="0" w:color="auto"/>
              <w:bottom w:val="outset" w:sz="6" w:space="0" w:color="auto"/>
              <w:right w:val="outset" w:sz="6" w:space="0" w:color="auto"/>
            </w:tcBorders>
          </w:tcPr>
          <w:p w14:paraId="205C344F" w14:textId="42EC0A7A" w:rsidR="00BC54D1" w:rsidRDefault="00BC54D1" w:rsidP="00BC54D1">
            <w:pPr>
              <w:pStyle w:val="ac"/>
              <w:spacing w:line="256" w:lineRule="auto"/>
              <w:rPr>
                <w:lang w:val="uk-UA"/>
              </w:rPr>
            </w:pPr>
            <w:r>
              <w:rPr>
                <w:rStyle w:val="211pt"/>
              </w:rPr>
              <w:t>7. Вітчизняні видавництва та підприємства книгорозповсюдження, що забезпечують підготовку, випуск та (або) розповсюдження не менш як 50 відсотків книжкової продукції державною мовою (за винятком видань рекламного та еротичного характеру)</w:t>
            </w:r>
          </w:p>
        </w:tc>
        <w:tc>
          <w:tcPr>
            <w:tcW w:w="811" w:type="pct"/>
            <w:tcBorders>
              <w:top w:val="outset" w:sz="6" w:space="0" w:color="auto"/>
              <w:left w:val="outset" w:sz="6" w:space="0" w:color="auto"/>
              <w:bottom w:val="outset" w:sz="6" w:space="0" w:color="auto"/>
              <w:right w:val="outset" w:sz="6" w:space="0" w:color="auto"/>
            </w:tcBorders>
          </w:tcPr>
          <w:p w14:paraId="14151937" w14:textId="47EB4BA3" w:rsidR="00BC54D1" w:rsidRPr="00BC54D1" w:rsidRDefault="00BC54D1" w:rsidP="00BC54D1">
            <w:pPr>
              <w:pStyle w:val="ac"/>
              <w:spacing w:line="256" w:lineRule="auto"/>
              <w:jc w:val="center"/>
              <w:rPr>
                <w:lang w:val="en-US"/>
              </w:rPr>
            </w:pPr>
            <w:r>
              <w:rPr>
                <w:lang w:val="en-US"/>
              </w:rPr>
              <w:t>4</w:t>
            </w:r>
          </w:p>
        </w:tc>
      </w:tr>
      <w:tr w:rsidR="00BC54D1" w14:paraId="5A1E46F6" w14:textId="08750C4E" w:rsidTr="00BC54D1">
        <w:trPr>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06044EAF" w14:textId="77777777" w:rsidR="00BC54D1" w:rsidRDefault="00BC54D1" w:rsidP="00BC54D1">
            <w:pPr>
              <w:pStyle w:val="ac"/>
              <w:spacing w:line="256" w:lineRule="auto"/>
              <w:rPr>
                <w:lang w:val="uk-UA"/>
              </w:rPr>
            </w:pPr>
            <w:r>
              <w:rPr>
                <w:rStyle w:val="211pt"/>
              </w:rPr>
              <w:t>8. Дипломатичні представництва, консульські установи іноземних держав, представництва міжнародних організацій в Україні</w:t>
            </w:r>
          </w:p>
        </w:tc>
        <w:tc>
          <w:tcPr>
            <w:tcW w:w="663" w:type="pct"/>
            <w:tcBorders>
              <w:top w:val="outset" w:sz="6" w:space="0" w:color="auto"/>
              <w:left w:val="outset" w:sz="6" w:space="0" w:color="auto"/>
              <w:bottom w:val="outset" w:sz="6" w:space="0" w:color="auto"/>
              <w:right w:val="outset" w:sz="6" w:space="0" w:color="auto"/>
            </w:tcBorders>
            <w:hideMark/>
          </w:tcPr>
          <w:p w14:paraId="6E4B4EE3" w14:textId="77777777" w:rsidR="00BC54D1" w:rsidRDefault="00BC54D1" w:rsidP="00BC54D1">
            <w:pPr>
              <w:pStyle w:val="ac"/>
              <w:spacing w:line="256" w:lineRule="auto"/>
              <w:jc w:val="center"/>
              <w:rPr>
                <w:lang w:val="uk-UA"/>
              </w:rPr>
            </w:pPr>
            <w:r>
              <w:rPr>
                <w:lang w:val="uk-UA"/>
              </w:rPr>
              <w:t>12</w:t>
            </w:r>
          </w:p>
        </w:tc>
        <w:tc>
          <w:tcPr>
            <w:tcW w:w="1725" w:type="pct"/>
            <w:tcBorders>
              <w:top w:val="outset" w:sz="6" w:space="0" w:color="auto"/>
              <w:left w:val="outset" w:sz="6" w:space="0" w:color="auto"/>
              <w:bottom w:val="outset" w:sz="6" w:space="0" w:color="auto"/>
              <w:right w:val="outset" w:sz="6" w:space="0" w:color="auto"/>
            </w:tcBorders>
            <w:vAlign w:val="center"/>
          </w:tcPr>
          <w:p w14:paraId="60B529D3" w14:textId="0D7BA5AE" w:rsidR="00BC54D1" w:rsidRDefault="00BC54D1" w:rsidP="00BC54D1">
            <w:pPr>
              <w:pStyle w:val="ac"/>
              <w:spacing w:line="256" w:lineRule="auto"/>
              <w:rPr>
                <w:lang w:val="uk-UA"/>
              </w:rPr>
            </w:pPr>
            <w:r>
              <w:rPr>
                <w:rStyle w:val="211pt"/>
              </w:rPr>
              <w:t>8. Дипломатичні представництва, консульські установи іноземних держав, представництва міжнародних організацій в Україні</w:t>
            </w:r>
          </w:p>
        </w:tc>
        <w:tc>
          <w:tcPr>
            <w:tcW w:w="811" w:type="pct"/>
            <w:tcBorders>
              <w:top w:val="outset" w:sz="6" w:space="0" w:color="auto"/>
              <w:left w:val="outset" w:sz="6" w:space="0" w:color="auto"/>
              <w:bottom w:val="outset" w:sz="6" w:space="0" w:color="auto"/>
              <w:right w:val="outset" w:sz="6" w:space="0" w:color="auto"/>
            </w:tcBorders>
          </w:tcPr>
          <w:p w14:paraId="0D65BE17" w14:textId="22CD9DEF" w:rsidR="00BC54D1" w:rsidRPr="00BC54D1" w:rsidRDefault="00BC54D1" w:rsidP="00BC54D1">
            <w:pPr>
              <w:pStyle w:val="ac"/>
              <w:spacing w:line="256" w:lineRule="auto"/>
              <w:jc w:val="center"/>
              <w:rPr>
                <w:lang w:val="en-US"/>
              </w:rPr>
            </w:pPr>
            <w:r>
              <w:rPr>
                <w:lang w:val="en-US"/>
              </w:rPr>
              <w:t>12</w:t>
            </w:r>
          </w:p>
        </w:tc>
      </w:tr>
      <w:tr w:rsidR="00BC54D1" w:rsidRPr="00BC54D1" w14:paraId="2B25339D" w14:textId="133A4336"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569525CE" w14:textId="77777777" w:rsidR="00BC54D1" w:rsidRDefault="00BC54D1" w:rsidP="00BC54D1">
            <w:pPr>
              <w:pStyle w:val="ac"/>
              <w:spacing w:line="256" w:lineRule="auto"/>
              <w:rPr>
                <w:lang w:val="uk-UA"/>
              </w:rPr>
            </w:pPr>
            <w:r>
              <w:rPr>
                <w:rStyle w:val="211pt"/>
              </w:rPr>
              <w:lastRenderedPageBreak/>
              <w:t>9. Державні заклади освіти, що повністю або частково фінансуються з державного бюджету, та комунальні заклади освіти, що фінансуються з місцевого бюджету, які мають ліцензію на провадження освітньої діяльності у відповідній сфері (крім закладів освіти і суб'єктів підприємницької діяльності, визначених у пункті 18 цього додатка та визначених у пункті 13 цієї Методики)</w:t>
            </w:r>
          </w:p>
        </w:tc>
        <w:tc>
          <w:tcPr>
            <w:tcW w:w="663" w:type="pct"/>
            <w:tcBorders>
              <w:top w:val="outset" w:sz="6" w:space="0" w:color="auto"/>
              <w:left w:val="outset" w:sz="6" w:space="0" w:color="auto"/>
              <w:bottom w:val="outset" w:sz="6" w:space="0" w:color="auto"/>
              <w:right w:val="outset" w:sz="6" w:space="0" w:color="auto"/>
            </w:tcBorders>
            <w:hideMark/>
          </w:tcPr>
          <w:p w14:paraId="32D832E4"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tcPr>
          <w:p w14:paraId="5BE0D6AE" w14:textId="5B8FAE65" w:rsidR="00BC54D1" w:rsidRDefault="00BC54D1" w:rsidP="00BC54D1">
            <w:pPr>
              <w:pStyle w:val="ac"/>
              <w:spacing w:line="256" w:lineRule="auto"/>
              <w:rPr>
                <w:lang w:val="uk-UA"/>
              </w:rPr>
            </w:pPr>
            <w:r>
              <w:rPr>
                <w:rStyle w:val="211pt"/>
              </w:rPr>
              <w:t>9. Державні заклади освіти, що повністю або частково фінансуються з державного бюджету, та комунальні заклади освіти, що фінансуються з місцевого бюджету, які мають ліцензію на провадження освітньої діяльності у відповідній сфері (крім закладів освіти і суб'єктів підприємницької діяльності, визначених у пункті 18 цього додатка та визначених у пункті 13 цієї Методики)</w:t>
            </w:r>
          </w:p>
        </w:tc>
        <w:tc>
          <w:tcPr>
            <w:tcW w:w="811" w:type="pct"/>
            <w:tcBorders>
              <w:top w:val="outset" w:sz="6" w:space="0" w:color="auto"/>
              <w:left w:val="outset" w:sz="6" w:space="0" w:color="auto"/>
              <w:bottom w:val="outset" w:sz="6" w:space="0" w:color="auto"/>
              <w:right w:val="outset" w:sz="6" w:space="0" w:color="auto"/>
            </w:tcBorders>
          </w:tcPr>
          <w:p w14:paraId="3D3133B4" w14:textId="4530983D" w:rsidR="00BC54D1" w:rsidRPr="00BC54D1" w:rsidRDefault="00BC54D1" w:rsidP="00BC54D1">
            <w:pPr>
              <w:pStyle w:val="ac"/>
              <w:spacing w:line="256" w:lineRule="auto"/>
              <w:jc w:val="center"/>
              <w:rPr>
                <w:lang w:val="en-US"/>
              </w:rPr>
            </w:pPr>
            <w:r>
              <w:rPr>
                <w:lang w:val="en-US"/>
              </w:rPr>
              <w:t>3</w:t>
            </w:r>
          </w:p>
        </w:tc>
      </w:tr>
      <w:tr w:rsidR="00BC54D1" w:rsidRPr="00BC54D1" w14:paraId="0EFA6A53" w14:textId="23994600"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4D39DF42" w14:textId="77777777" w:rsidR="00BC54D1" w:rsidRDefault="00BC54D1" w:rsidP="00BC54D1">
            <w:pPr>
              <w:pStyle w:val="ac"/>
              <w:spacing w:line="256" w:lineRule="auto"/>
              <w:rPr>
                <w:lang w:val="uk-UA"/>
              </w:rPr>
            </w:pPr>
            <w:r>
              <w:rPr>
                <w:rStyle w:val="211pt"/>
              </w:rPr>
              <w:t>10. Заклади освіти, що мають ліцензію на провадження освітньої діяльності та засновані неприбутковими громадськими об'єднаннями, які отримують державне фінансування з держав - членів ЄС</w:t>
            </w:r>
          </w:p>
        </w:tc>
        <w:tc>
          <w:tcPr>
            <w:tcW w:w="663" w:type="pct"/>
            <w:tcBorders>
              <w:top w:val="outset" w:sz="6" w:space="0" w:color="auto"/>
              <w:left w:val="outset" w:sz="6" w:space="0" w:color="auto"/>
              <w:bottom w:val="outset" w:sz="6" w:space="0" w:color="auto"/>
              <w:right w:val="outset" w:sz="6" w:space="0" w:color="auto"/>
            </w:tcBorders>
            <w:hideMark/>
          </w:tcPr>
          <w:p w14:paraId="4036BCEB"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tcPr>
          <w:p w14:paraId="0E78FA46" w14:textId="32223CA6" w:rsidR="00BC54D1" w:rsidRDefault="00BC54D1" w:rsidP="00BC54D1">
            <w:pPr>
              <w:pStyle w:val="ac"/>
              <w:spacing w:line="256" w:lineRule="auto"/>
              <w:rPr>
                <w:lang w:val="uk-UA"/>
              </w:rPr>
            </w:pPr>
            <w:r>
              <w:rPr>
                <w:rStyle w:val="211pt"/>
              </w:rPr>
              <w:t>10. Заклади освіти, що мають ліцензію на провадження освітньої діяльності та засновані неприбутковими громадськими об'єднаннями, які отримують державне фінансування з держав - членів ЄС</w:t>
            </w:r>
          </w:p>
        </w:tc>
        <w:tc>
          <w:tcPr>
            <w:tcW w:w="811" w:type="pct"/>
            <w:tcBorders>
              <w:top w:val="outset" w:sz="6" w:space="0" w:color="auto"/>
              <w:left w:val="outset" w:sz="6" w:space="0" w:color="auto"/>
              <w:bottom w:val="outset" w:sz="6" w:space="0" w:color="auto"/>
              <w:right w:val="outset" w:sz="6" w:space="0" w:color="auto"/>
            </w:tcBorders>
          </w:tcPr>
          <w:p w14:paraId="4A1F3E06" w14:textId="744D41C3" w:rsidR="00BC54D1" w:rsidRPr="00BC54D1" w:rsidRDefault="00BC54D1" w:rsidP="00BC54D1">
            <w:pPr>
              <w:pStyle w:val="ac"/>
              <w:spacing w:line="256" w:lineRule="auto"/>
              <w:jc w:val="center"/>
              <w:rPr>
                <w:lang w:val="en-US"/>
              </w:rPr>
            </w:pPr>
            <w:r>
              <w:rPr>
                <w:lang w:val="en-US"/>
              </w:rPr>
              <w:t>3</w:t>
            </w:r>
          </w:p>
        </w:tc>
      </w:tr>
      <w:tr w:rsidR="00BC54D1" w:rsidRPr="00BC54D1" w14:paraId="56901123" w14:textId="2B9B45B8"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37CDBBA8" w14:textId="77777777" w:rsidR="00BC54D1" w:rsidRDefault="00BC54D1" w:rsidP="00BC54D1">
            <w:pPr>
              <w:pStyle w:val="ac"/>
              <w:spacing w:line="256" w:lineRule="auto"/>
              <w:rPr>
                <w:lang w:val="uk-UA"/>
              </w:rPr>
            </w:pPr>
            <w:r>
              <w:rPr>
                <w:rStyle w:val="211pt"/>
              </w:rPr>
              <w:t>11. Приватні заклади загальної середньої освіти (суб'єкти підприємницької діяльності), які мають ліцензію на провадження освітньої діяльності у відповідній сфері</w:t>
            </w:r>
          </w:p>
        </w:tc>
        <w:tc>
          <w:tcPr>
            <w:tcW w:w="663" w:type="pct"/>
            <w:tcBorders>
              <w:top w:val="outset" w:sz="6" w:space="0" w:color="auto"/>
              <w:left w:val="outset" w:sz="6" w:space="0" w:color="auto"/>
              <w:bottom w:val="outset" w:sz="6" w:space="0" w:color="auto"/>
              <w:right w:val="outset" w:sz="6" w:space="0" w:color="auto"/>
            </w:tcBorders>
            <w:hideMark/>
          </w:tcPr>
          <w:p w14:paraId="6AA4FD23"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tcPr>
          <w:p w14:paraId="164D5B56" w14:textId="667D6B9E" w:rsidR="00BC54D1" w:rsidRDefault="00BC54D1" w:rsidP="00BC54D1">
            <w:pPr>
              <w:pStyle w:val="ac"/>
              <w:spacing w:line="256" w:lineRule="auto"/>
              <w:rPr>
                <w:lang w:val="uk-UA"/>
              </w:rPr>
            </w:pPr>
            <w:r>
              <w:rPr>
                <w:rStyle w:val="211pt"/>
              </w:rPr>
              <w:t>11. Приватні заклади загальної середньої освіти (суб'єкти підприємницької діяльності), які мають ліцензію на провадження освітньої діяльності у відповідній сфері</w:t>
            </w:r>
          </w:p>
        </w:tc>
        <w:tc>
          <w:tcPr>
            <w:tcW w:w="811" w:type="pct"/>
            <w:tcBorders>
              <w:top w:val="outset" w:sz="6" w:space="0" w:color="auto"/>
              <w:left w:val="outset" w:sz="6" w:space="0" w:color="auto"/>
              <w:bottom w:val="outset" w:sz="6" w:space="0" w:color="auto"/>
              <w:right w:val="outset" w:sz="6" w:space="0" w:color="auto"/>
            </w:tcBorders>
          </w:tcPr>
          <w:p w14:paraId="7ECE8001" w14:textId="52E0BB5E" w:rsidR="00BC54D1" w:rsidRPr="00BC54D1" w:rsidRDefault="00BC54D1" w:rsidP="00BC54D1">
            <w:pPr>
              <w:pStyle w:val="ac"/>
              <w:spacing w:line="256" w:lineRule="auto"/>
              <w:jc w:val="center"/>
              <w:rPr>
                <w:lang w:val="en-US"/>
              </w:rPr>
            </w:pPr>
            <w:r>
              <w:rPr>
                <w:lang w:val="en-US"/>
              </w:rPr>
              <w:t>3</w:t>
            </w:r>
          </w:p>
        </w:tc>
      </w:tr>
      <w:tr w:rsidR="00BC54D1" w:rsidRPr="00BC54D1" w14:paraId="263F5DA0" w14:textId="5311903C"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6FEE5B5B" w14:textId="77777777" w:rsidR="00BC54D1" w:rsidRDefault="00BC54D1" w:rsidP="00BC54D1">
            <w:pPr>
              <w:pStyle w:val="ac"/>
              <w:spacing w:line="256" w:lineRule="auto"/>
              <w:rPr>
                <w:lang w:val="uk-UA"/>
              </w:rPr>
            </w:pPr>
            <w:r>
              <w:rPr>
                <w:rStyle w:val="211pt"/>
              </w:rPr>
              <w:t>12. Органи, установи і організації, діяльність яких частково фінансується за рахунок державного бюджету, органи місцевого самоврядування та їх добровільні об'єднання (крім визначених у пункті 13 цієї Методики)</w:t>
            </w:r>
          </w:p>
        </w:tc>
        <w:tc>
          <w:tcPr>
            <w:tcW w:w="663" w:type="pct"/>
            <w:tcBorders>
              <w:top w:val="outset" w:sz="6" w:space="0" w:color="auto"/>
              <w:left w:val="outset" w:sz="6" w:space="0" w:color="auto"/>
              <w:bottom w:val="outset" w:sz="6" w:space="0" w:color="auto"/>
              <w:right w:val="outset" w:sz="6" w:space="0" w:color="auto"/>
            </w:tcBorders>
            <w:hideMark/>
          </w:tcPr>
          <w:p w14:paraId="2633A4A0" w14:textId="77777777" w:rsidR="00BC54D1" w:rsidRDefault="00BC54D1" w:rsidP="00BC54D1">
            <w:pPr>
              <w:pStyle w:val="ac"/>
              <w:spacing w:line="256" w:lineRule="auto"/>
              <w:jc w:val="center"/>
              <w:rPr>
                <w:lang w:val="uk-UA"/>
              </w:rPr>
            </w:pPr>
            <w:r>
              <w:rPr>
                <w:lang w:val="uk-UA"/>
              </w:rPr>
              <w:t>4</w:t>
            </w:r>
          </w:p>
        </w:tc>
        <w:tc>
          <w:tcPr>
            <w:tcW w:w="1725" w:type="pct"/>
            <w:tcBorders>
              <w:top w:val="outset" w:sz="6" w:space="0" w:color="auto"/>
              <w:left w:val="outset" w:sz="6" w:space="0" w:color="auto"/>
              <w:bottom w:val="outset" w:sz="6" w:space="0" w:color="auto"/>
              <w:right w:val="outset" w:sz="6" w:space="0" w:color="auto"/>
            </w:tcBorders>
          </w:tcPr>
          <w:p w14:paraId="462CF84A" w14:textId="749678E4" w:rsidR="00BC54D1" w:rsidRDefault="00BC54D1" w:rsidP="00BC54D1">
            <w:pPr>
              <w:pStyle w:val="ac"/>
              <w:spacing w:line="256" w:lineRule="auto"/>
              <w:rPr>
                <w:lang w:val="uk-UA"/>
              </w:rPr>
            </w:pPr>
            <w:r>
              <w:rPr>
                <w:rStyle w:val="211pt"/>
              </w:rPr>
              <w:t>12. Органи, установи і організації, діяльність яких частково фінансується за рахунок державного бюджету, органи місцевого самоврядування та їх добровільні об'єднання (крім визначених у пункті 13 цієї Методики)</w:t>
            </w:r>
          </w:p>
        </w:tc>
        <w:tc>
          <w:tcPr>
            <w:tcW w:w="811" w:type="pct"/>
            <w:tcBorders>
              <w:top w:val="outset" w:sz="6" w:space="0" w:color="auto"/>
              <w:left w:val="outset" w:sz="6" w:space="0" w:color="auto"/>
              <w:bottom w:val="outset" w:sz="6" w:space="0" w:color="auto"/>
              <w:right w:val="outset" w:sz="6" w:space="0" w:color="auto"/>
            </w:tcBorders>
          </w:tcPr>
          <w:p w14:paraId="63D740F6" w14:textId="1280E3C9" w:rsidR="00BC54D1" w:rsidRPr="00BC54D1" w:rsidRDefault="00BC54D1" w:rsidP="00BC54D1">
            <w:pPr>
              <w:pStyle w:val="ac"/>
              <w:spacing w:line="256" w:lineRule="auto"/>
              <w:jc w:val="center"/>
              <w:rPr>
                <w:lang w:val="en-US"/>
              </w:rPr>
            </w:pPr>
            <w:r>
              <w:rPr>
                <w:lang w:val="en-US"/>
              </w:rPr>
              <w:t>4</w:t>
            </w:r>
          </w:p>
        </w:tc>
      </w:tr>
      <w:tr w:rsidR="00BC54D1" w14:paraId="1C14FF72" w14:textId="53E3FE2C"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67F7923F" w14:textId="77777777" w:rsidR="00BC54D1" w:rsidRDefault="00BC54D1" w:rsidP="00BC54D1">
            <w:pPr>
              <w:pStyle w:val="ac"/>
              <w:spacing w:line="256" w:lineRule="auto"/>
              <w:rPr>
                <w:lang w:val="uk-UA"/>
              </w:rPr>
            </w:pPr>
            <w:r>
              <w:rPr>
                <w:rStyle w:val="211pt"/>
              </w:rPr>
              <w:t>13 . Державні та комунальні заклади охорони здоров'я, які утримуються за рахунок державного та/або місцевих бюджетів (крім визначених у пункті 13 цієї Методики)</w:t>
            </w:r>
          </w:p>
        </w:tc>
        <w:tc>
          <w:tcPr>
            <w:tcW w:w="663" w:type="pct"/>
            <w:tcBorders>
              <w:top w:val="outset" w:sz="6" w:space="0" w:color="auto"/>
              <w:left w:val="outset" w:sz="6" w:space="0" w:color="auto"/>
              <w:bottom w:val="outset" w:sz="6" w:space="0" w:color="auto"/>
              <w:right w:val="outset" w:sz="6" w:space="0" w:color="auto"/>
            </w:tcBorders>
            <w:hideMark/>
          </w:tcPr>
          <w:p w14:paraId="1FB273E6"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tcPr>
          <w:p w14:paraId="53380605" w14:textId="4BA8C3A1" w:rsidR="00BC54D1" w:rsidRDefault="00BC54D1" w:rsidP="00BC54D1">
            <w:pPr>
              <w:pStyle w:val="ac"/>
              <w:spacing w:line="256" w:lineRule="auto"/>
              <w:rPr>
                <w:lang w:val="uk-UA"/>
              </w:rPr>
            </w:pPr>
            <w:r>
              <w:rPr>
                <w:rStyle w:val="211pt"/>
              </w:rPr>
              <w:t>13 . Державні та комунальні заклади охорони здоров'я, які утримуються за рахунок державного та/або місцевих бюджетів (крім визначених у пункті 13 цієї Методики)</w:t>
            </w:r>
          </w:p>
        </w:tc>
        <w:tc>
          <w:tcPr>
            <w:tcW w:w="811" w:type="pct"/>
            <w:tcBorders>
              <w:top w:val="outset" w:sz="6" w:space="0" w:color="auto"/>
              <w:left w:val="outset" w:sz="6" w:space="0" w:color="auto"/>
              <w:bottom w:val="outset" w:sz="6" w:space="0" w:color="auto"/>
              <w:right w:val="outset" w:sz="6" w:space="0" w:color="auto"/>
            </w:tcBorders>
          </w:tcPr>
          <w:p w14:paraId="6C9AD1E5" w14:textId="75AF594D" w:rsidR="00BC54D1" w:rsidRPr="00BC54D1" w:rsidRDefault="00BC54D1" w:rsidP="00BC54D1">
            <w:pPr>
              <w:pStyle w:val="ac"/>
              <w:spacing w:line="256" w:lineRule="auto"/>
              <w:jc w:val="center"/>
              <w:rPr>
                <w:lang w:val="en-US"/>
              </w:rPr>
            </w:pPr>
            <w:r>
              <w:rPr>
                <w:lang w:val="en-US"/>
              </w:rPr>
              <w:t>3</w:t>
            </w:r>
          </w:p>
        </w:tc>
      </w:tr>
      <w:tr w:rsidR="00BC54D1" w:rsidRPr="00BC54D1" w14:paraId="6AA04A0D" w14:textId="0A733E53"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6C98776D" w14:textId="77777777" w:rsidR="00BC54D1" w:rsidRDefault="00BC54D1" w:rsidP="00BC54D1">
            <w:pPr>
              <w:pStyle w:val="ac"/>
              <w:spacing w:line="256" w:lineRule="auto"/>
              <w:rPr>
                <w:lang w:val="uk-UA"/>
              </w:rPr>
            </w:pPr>
            <w:r>
              <w:rPr>
                <w:rStyle w:val="211pt"/>
              </w:rPr>
              <w:t>14. Музеї, крім тих, які повністю фінансуються за рахунок бюджету міста Києва</w:t>
            </w:r>
          </w:p>
        </w:tc>
        <w:tc>
          <w:tcPr>
            <w:tcW w:w="663" w:type="pct"/>
            <w:tcBorders>
              <w:top w:val="outset" w:sz="6" w:space="0" w:color="auto"/>
              <w:left w:val="outset" w:sz="6" w:space="0" w:color="auto"/>
              <w:bottom w:val="outset" w:sz="6" w:space="0" w:color="auto"/>
              <w:right w:val="outset" w:sz="6" w:space="0" w:color="auto"/>
            </w:tcBorders>
            <w:hideMark/>
          </w:tcPr>
          <w:p w14:paraId="302A8796"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tcPr>
          <w:p w14:paraId="20909135" w14:textId="2465DA9F" w:rsidR="00BC54D1" w:rsidRDefault="00BC54D1" w:rsidP="00BC54D1">
            <w:pPr>
              <w:pStyle w:val="ac"/>
              <w:spacing w:line="256" w:lineRule="auto"/>
              <w:rPr>
                <w:lang w:val="uk-UA"/>
              </w:rPr>
            </w:pPr>
            <w:r>
              <w:rPr>
                <w:rStyle w:val="211pt"/>
              </w:rPr>
              <w:t>14. Музеї, крім тих, які повністю фінансуються за рахунок бюджету міста Києва</w:t>
            </w:r>
          </w:p>
        </w:tc>
        <w:tc>
          <w:tcPr>
            <w:tcW w:w="811" w:type="pct"/>
            <w:tcBorders>
              <w:top w:val="outset" w:sz="6" w:space="0" w:color="auto"/>
              <w:left w:val="outset" w:sz="6" w:space="0" w:color="auto"/>
              <w:bottom w:val="outset" w:sz="6" w:space="0" w:color="auto"/>
              <w:right w:val="outset" w:sz="6" w:space="0" w:color="auto"/>
            </w:tcBorders>
          </w:tcPr>
          <w:p w14:paraId="022A9A7F" w14:textId="539ADDBC" w:rsidR="00BC54D1" w:rsidRPr="00BC54D1" w:rsidRDefault="00BC54D1" w:rsidP="00BC54D1">
            <w:pPr>
              <w:pStyle w:val="ac"/>
              <w:spacing w:line="256" w:lineRule="auto"/>
              <w:jc w:val="center"/>
              <w:rPr>
                <w:lang w:val="en-US"/>
              </w:rPr>
            </w:pPr>
            <w:r>
              <w:rPr>
                <w:lang w:val="en-US"/>
              </w:rPr>
              <w:t>3</w:t>
            </w:r>
          </w:p>
        </w:tc>
      </w:tr>
      <w:tr w:rsidR="00BC54D1" w:rsidRPr="00BC54D1" w14:paraId="1C2F86AD" w14:textId="3775B149"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2245B648" w14:textId="77777777" w:rsidR="00BC54D1" w:rsidRDefault="00BC54D1" w:rsidP="00BC54D1">
            <w:pPr>
              <w:pStyle w:val="ac"/>
              <w:spacing w:line="256" w:lineRule="auto"/>
              <w:rPr>
                <w:lang w:val="uk-UA"/>
              </w:rPr>
            </w:pPr>
            <w:r>
              <w:rPr>
                <w:rStyle w:val="211pt"/>
              </w:rPr>
              <w:lastRenderedPageBreak/>
              <w:t>15. Громадські об'єднання фізкультурно-спортивної спрямованості, що є неприбутковими організаціями, внесеними до Реєстру неприбуткових установ та організацій, утворені ними спортивні клуби (крім спортивних клубів, що займаються професійним спортом),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центри фізичної культури і спорту осіб з інвалідністю, що є неприбутковими організаціями, внесеними до Реєстру неприбуткових установ та організацій, - виключно для проведення спортивних заходів або надання фізкультурно- спортивних послуг</w:t>
            </w:r>
          </w:p>
        </w:tc>
        <w:tc>
          <w:tcPr>
            <w:tcW w:w="663" w:type="pct"/>
            <w:tcBorders>
              <w:top w:val="outset" w:sz="6" w:space="0" w:color="auto"/>
              <w:left w:val="outset" w:sz="6" w:space="0" w:color="auto"/>
              <w:bottom w:val="outset" w:sz="6" w:space="0" w:color="auto"/>
              <w:right w:val="outset" w:sz="6" w:space="0" w:color="auto"/>
            </w:tcBorders>
            <w:hideMark/>
          </w:tcPr>
          <w:p w14:paraId="676EAEA9"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tcPr>
          <w:p w14:paraId="7ED1361E" w14:textId="7280C526" w:rsidR="00BC54D1" w:rsidRDefault="00BC54D1" w:rsidP="00BC54D1">
            <w:pPr>
              <w:pStyle w:val="ac"/>
              <w:spacing w:line="256" w:lineRule="auto"/>
              <w:rPr>
                <w:lang w:val="uk-UA"/>
              </w:rPr>
            </w:pPr>
            <w:r>
              <w:rPr>
                <w:rStyle w:val="211pt"/>
              </w:rPr>
              <w:t>15. Громадські об'єднання фізкультурно-спортивної спрямованості, що є неприбутковими організаціями, внесеними до Реєстру неприбуткових установ та організацій, утворені ними спортивні клуби (крім спортивних клубів, що займаються професійним спортом),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центри фізичної культури і спорту осіб з інвалідністю, що є неприбутковими організаціями, внесеними до Реєстру неприбуткових установ та організацій, - виключно для проведення спортивних заходів або надання фізкультурно- спортивних послуг</w:t>
            </w:r>
          </w:p>
        </w:tc>
        <w:tc>
          <w:tcPr>
            <w:tcW w:w="811" w:type="pct"/>
            <w:tcBorders>
              <w:top w:val="outset" w:sz="6" w:space="0" w:color="auto"/>
              <w:left w:val="outset" w:sz="6" w:space="0" w:color="auto"/>
              <w:bottom w:val="outset" w:sz="6" w:space="0" w:color="auto"/>
              <w:right w:val="outset" w:sz="6" w:space="0" w:color="auto"/>
            </w:tcBorders>
          </w:tcPr>
          <w:p w14:paraId="391F0B60" w14:textId="77395521" w:rsidR="00BC54D1" w:rsidRPr="00BC54D1" w:rsidRDefault="00BC54D1" w:rsidP="00BC54D1">
            <w:pPr>
              <w:pStyle w:val="ac"/>
              <w:spacing w:line="256" w:lineRule="auto"/>
              <w:jc w:val="center"/>
              <w:rPr>
                <w:lang w:val="en-US"/>
              </w:rPr>
            </w:pPr>
            <w:r>
              <w:rPr>
                <w:lang w:val="en-US"/>
              </w:rPr>
              <w:t>3</w:t>
            </w:r>
          </w:p>
        </w:tc>
      </w:tr>
      <w:tr w:rsidR="00BC54D1" w:rsidRPr="00BC54D1" w14:paraId="1B153BAF" w14:textId="770421C9"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664E694C" w14:textId="77777777" w:rsidR="00BC54D1" w:rsidRDefault="00BC54D1" w:rsidP="00BC54D1">
            <w:pPr>
              <w:pStyle w:val="ac"/>
              <w:spacing w:line="256" w:lineRule="auto"/>
              <w:rPr>
                <w:lang w:val="uk-UA"/>
              </w:rPr>
            </w:pPr>
            <w:r>
              <w:rPr>
                <w:rStyle w:val="211pt"/>
              </w:rPr>
              <w:t xml:space="preserve">16. Державні та комунальні спортивні клуби,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фізкультурно-оздоровчі заклади, центри фізичного здоров'я населення, центри фізичної культури і спорту осіб з інвалідністю, а також бази олімпійської, </w:t>
            </w:r>
            <w:proofErr w:type="spellStart"/>
            <w:r>
              <w:rPr>
                <w:rStyle w:val="211pt"/>
              </w:rPr>
              <w:t>паралімпійської</w:t>
            </w:r>
            <w:proofErr w:type="spellEnd"/>
            <w:r>
              <w:rPr>
                <w:rStyle w:val="211pt"/>
              </w:rPr>
              <w:t xml:space="preserve"> та </w:t>
            </w:r>
            <w:proofErr w:type="spellStart"/>
            <w:r>
              <w:rPr>
                <w:rStyle w:val="211pt"/>
              </w:rPr>
              <w:t>дефлімпійської</w:t>
            </w:r>
            <w:proofErr w:type="spellEnd"/>
            <w:r>
              <w:rPr>
                <w:rStyle w:val="211pt"/>
              </w:rPr>
              <w:t xml:space="preserve"> підготовки (крім орендарів, зазначених у пункті 13 цієї Методики)</w:t>
            </w:r>
          </w:p>
        </w:tc>
        <w:tc>
          <w:tcPr>
            <w:tcW w:w="663" w:type="pct"/>
            <w:tcBorders>
              <w:top w:val="outset" w:sz="6" w:space="0" w:color="auto"/>
              <w:left w:val="outset" w:sz="6" w:space="0" w:color="auto"/>
              <w:bottom w:val="outset" w:sz="6" w:space="0" w:color="auto"/>
              <w:right w:val="outset" w:sz="6" w:space="0" w:color="auto"/>
            </w:tcBorders>
            <w:hideMark/>
          </w:tcPr>
          <w:p w14:paraId="692A6944"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tcPr>
          <w:p w14:paraId="5A280309" w14:textId="51183645" w:rsidR="00BC54D1" w:rsidRDefault="00BC54D1" w:rsidP="00BC54D1">
            <w:pPr>
              <w:pStyle w:val="ac"/>
              <w:spacing w:line="256" w:lineRule="auto"/>
              <w:rPr>
                <w:lang w:val="uk-UA"/>
              </w:rPr>
            </w:pPr>
            <w:r>
              <w:rPr>
                <w:rStyle w:val="211pt"/>
              </w:rPr>
              <w:t xml:space="preserve">16. Державні та комунальні спортивні клуби,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фізкультурно-оздоровчі заклади, центри фізичного здоров'я населення, центри фізичної культури і спорту осіб з інвалідністю, а також бази олімпійської, </w:t>
            </w:r>
            <w:proofErr w:type="spellStart"/>
            <w:r>
              <w:rPr>
                <w:rStyle w:val="211pt"/>
              </w:rPr>
              <w:t>паралімпійської</w:t>
            </w:r>
            <w:proofErr w:type="spellEnd"/>
            <w:r>
              <w:rPr>
                <w:rStyle w:val="211pt"/>
              </w:rPr>
              <w:t xml:space="preserve"> та </w:t>
            </w:r>
            <w:proofErr w:type="spellStart"/>
            <w:r>
              <w:rPr>
                <w:rStyle w:val="211pt"/>
              </w:rPr>
              <w:t>дефлімпійської</w:t>
            </w:r>
            <w:proofErr w:type="spellEnd"/>
            <w:r>
              <w:rPr>
                <w:rStyle w:val="211pt"/>
              </w:rPr>
              <w:t xml:space="preserve"> підготовки (крім орендарів, зазначених у пункті 13 цієї Методики)</w:t>
            </w:r>
          </w:p>
        </w:tc>
        <w:tc>
          <w:tcPr>
            <w:tcW w:w="811" w:type="pct"/>
            <w:tcBorders>
              <w:top w:val="outset" w:sz="6" w:space="0" w:color="auto"/>
              <w:left w:val="outset" w:sz="6" w:space="0" w:color="auto"/>
              <w:bottom w:val="outset" w:sz="6" w:space="0" w:color="auto"/>
              <w:right w:val="outset" w:sz="6" w:space="0" w:color="auto"/>
            </w:tcBorders>
          </w:tcPr>
          <w:p w14:paraId="749119E5" w14:textId="6D83B90A" w:rsidR="00BC54D1" w:rsidRPr="00BC54D1" w:rsidRDefault="00BC54D1" w:rsidP="00BC54D1">
            <w:pPr>
              <w:pStyle w:val="ac"/>
              <w:spacing w:line="256" w:lineRule="auto"/>
              <w:jc w:val="center"/>
              <w:rPr>
                <w:lang w:val="en-US"/>
              </w:rPr>
            </w:pPr>
            <w:r>
              <w:rPr>
                <w:lang w:val="en-US"/>
              </w:rPr>
              <w:t>3</w:t>
            </w:r>
          </w:p>
        </w:tc>
      </w:tr>
      <w:tr w:rsidR="00BC54D1" w:rsidRPr="00BC54D1" w14:paraId="3497822A" w14:textId="7D9B6C62"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189F6438" w14:textId="77777777" w:rsidR="00BC54D1" w:rsidRDefault="00BC54D1" w:rsidP="00BC54D1">
            <w:pPr>
              <w:pStyle w:val="ac"/>
              <w:spacing w:line="256" w:lineRule="auto"/>
              <w:rPr>
                <w:lang w:val="uk-UA"/>
              </w:rPr>
            </w:pPr>
            <w:r>
              <w:rPr>
                <w:rStyle w:val="211pt"/>
              </w:rPr>
              <w:t xml:space="preserve">17. Комунальні заклади охорони здоров'я, які утримуються за рахунок місцевих бюджетів, та комунальні некомерційні підприємства, що утворилися у результаті реорганізації </w:t>
            </w:r>
            <w:r>
              <w:rPr>
                <w:rStyle w:val="211pt"/>
              </w:rPr>
              <w:lastRenderedPageBreak/>
              <w:t>комунальних закладів охорони здоров'я (крім визначених у пункті 13 цієї Методики)</w:t>
            </w:r>
          </w:p>
        </w:tc>
        <w:tc>
          <w:tcPr>
            <w:tcW w:w="663" w:type="pct"/>
            <w:tcBorders>
              <w:top w:val="outset" w:sz="6" w:space="0" w:color="auto"/>
              <w:left w:val="outset" w:sz="6" w:space="0" w:color="auto"/>
              <w:bottom w:val="outset" w:sz="6" w:space="0" w:color="auto"/>
              <w:right w:val="outset" w:sz="6" w:space="0" w:color="auto"/>
            </w:tcBorders>
            <w:hideMark/>
          </w:tcPr>
          <w:p w14:paraId="35D4824D" w14:textId="77777777" w:rsidR="00BC54D1" w:rsidRDefault="00BC54D1" w:rsidP="00BC54D1">
            <w:pPr>
              <w:pStyle w:val="ac"/>
              <w:spacing w:line="256" w:lineRule="auto"/>
              <w:jc w:val="center"/>
              <w:rPr>
                <w:lang w:val="uk-UA"/>
              </w:rPr>
            </w:pPr>
            <w:r>
              <w:rPr>
                <w:lang w:val="uk-UA"/>
              </w:rPr>
              <w:lastRenderedPageBreak/>
              <w:t>3</w:t>
            </w:r>
          </w:p>
        </w:tc>
        <w:tc>
          <w:tcPr>
            <w:tcW w:w="1725" w:type="pct"/>
            <w:tcBorders>
              <w:top w:val="outset" w:sz="6" w:space="0" w:color="auto"/>
              <w:left w:val="outset" w:sz="6" w:space="0" w:color="auto"/>
              <w:bottom w:val="outset" w:sz="6" w:space="0" w:color="auto"/>
              <w:right w:val="outset" w:sz="6" w:space="0" w:color="auto"/>
            </w:tcBorders>
          </w:tcPr>
          <w:p w14:paraId="1E7DA28A" w14:textId="28E6CB76" w:rsidR="00BC54D1" w:rsidRDefault="00BC54D1" w:rsidP="00BC54D1">
            <w:pPr>
              <w:pStyle w:val="ac"/>
              <w:spacing w:line="256" w:lineRule="auto"/>
              <w:rPr>
                <w:lang w:val="uk-UA"/>
              </w:rPr>
            </w:pPr>
            <w:r>
              <w:rPr>
                <w:rStyle w:val="211pt"/>
              </w:rPr>
              <w:t xml:space="preserve">17. Комунальні заклади охорони здоров'я, які утримуються за рахунок місцевих бюджетів, та комунальні некомерційні підприємства, що утворилися у результаті реорганізації </w:t>
            </w:r>
            <w:r>
              <w:rPr>
                <w:rStyle w:val="211pt"/>
              </w:rPr>
              <w:lastRenderedPageBreak/>
              <w:t>комунальних закладів охорони здоров'я (крім визначених у пункті 13 цієї Методики)</w:t>
            </w:r>
          </w:p>
        </w:tc>
        <w:tc>
          <w:tcPr>
            <w:tcW w:w="811" w:type="pct"/>
            <w:tcBorders>
              <w:top w:val="outset" w:sz="6" w:space="0" w:color="auto"/>
              <w:left w:val="outset" w:sz="6" w:space="0" w:color="auto"/>
              <w:bottom w:val="outset" w:sz="6" w:space="0" w:color="auto"/>
              <w:right w:val="outset" w:sz="6" w:space="0" w:color="auto"/>
            </w:tcBorders>
          </w:tcPr>
          <w:p w14:paraId="4E99F817" w14:textId="715E9D9B" w:rsidR="00BC54D1" w:rsidRPr="00BC54D1" w:rsidRDefault="00BC54D1" w:rsidP="00BC54D1">
            <w:pPr>
              <w:pStyle w:val="ac"/>
              <w:spacing w:line="256" w:lineRule="auto"/>
              <w:jc w:val="center"/>
              <w:rPr>
                <w:lang w:val="en-US"/>
              </w:rPr>
            </w:pPr>
            <w:r>
              <w:rPr>
                <w:lang w:val="en-US"/>
              </w:rPr>
              <w:lastRenderedPageBreak/>
              <w:t>3</w:t>
            </w:r>
          </w:p>
        </w:tc>
      </w:tr>
      <w:tr w:rsidR="00BC54D1" w:rsidRPr="00BC54D1" w14:paraId="61DE35D7" w14:textId="03CF7A61" w:rsidTr="00BC54D1">
        <w:trPr>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336955F5" w14:textId="77777777" w:rsidR="00BC54D1" w:rsidRDefault="00BC54D1" w:rsidP="00BC54D1">
            <w:pPr>
              <w:pStyle w:val="ac"/>
              <w:spacing w:line="256" w:lineRule="auto"/>
              <w:rPr>
                <w:lang w:val="uk-UA"/>
              </w:rPr>
            </w:pPr>
            <w:r>
              <w:rPr>
                <w:rStyle w:val="211pt"/>
              </w:rPr>
              <w:t>18. Заклади освіти, засновані на будь-якій формі власності, суб'єкти підприємницької діяльності, що мають ліцензію на надання освітніх послуг у сфері дошкільної освіти (крім визначених у пункті 13 цієї Методики)</w:t>
            </w:r>
          </w:p>
        </w:tc>
        <w:tc>
          <w:tcPr>
            <w:tcW w:w="663" w:type="pct"/>
            <w:tcBorders>
              <w:top w:val="outset" w:sz="6" w:space="0" w:color="auto"/>
              <w:left w:val="outset" w:sz="6" w:space="0" w:color="auto"/>
              <w:bottom w:val="outset" w:sz="6" w:space="0" w:color="auto"/>
              <w:right w:val="outset" w:sz="6" w:space="0" w:color="auto"/>
            </w:tcBorders>
            <w:hideMark/>
          </w:tcPr>
          <w:p w14:paraId="6B136388"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vAlign w:val="center"/>
          </w:tcPr>
          <w:p w14:paraId="7DB71580" w14:textId="391831E7" w:rsidR="00BC54D1" w:rsidRDefault="00BC54D1" w:rsidP="00BC54D1">
            <w:pPr>
              <w:pStyle w:val="ac"/>
              <w:spacing w:line="256" w:lineRule="auto"/>
              <w:rPr>
                <w:lang w:val="uk-UA"/>
              </w:rPr>
            </w:pPr>
            <w:r>
              <w:rPr>
                <w:rStyle w:val="211pt"/>
              </w:rPr>
              <w:t>18. Заклади освіти, засновані на будь-якій формі власності, суб'єкти підприємницької діяльності, що мають ліцензію на надання освітніх послуг у сфері дошкільної освіти (крім визначених у пункті 13 цієї Методики)</w:t>
            </w:r>
          </w:p>
        </w:tc>
        <w:tc>
          <w:tcPr>
            <w:tcW w:w="811" w:type="pct"/>
            <w:tcBorders>
              <w:top w:val="outset" w:sz="6" w:space="0" w:color="auto"/>
              <w:left w:val="outset" w:sz="6" w:space="0" w:color="auto"/>
              <w:bottom w:val="outset" w:sz="6" w:space="0" w:color="auto"/>
              <w:right w:val="outset" w:sz="6" w:space="0" w:color="auto"/>
            </w:tcBorders>
          </w:tcPr>
          <w:p w14:paraId="49967D8E" w14:textId="55D12F94" w:rsidR="00BC54D1" w:rsidRPr="00BC54D1" w:rsidRDefault="00BC54D1" w:rsidP="00BC54D1">
            <w:pPr>
              <w:pStyle w:val="ac"/>
              <w:spacing w:line="256" w:lineRule="auto"/>
              <w:jc w:val="center"/>
              <w:rPr>
                <w:lang w:val="en-US"/>
              </w:rPr>
            </w:pPr>
            <w:r>
              <w:rPr>
                <w:lang w:val="en-US"/>
              </w:rPr>
              <w:t>3</w:t>
            </w:r>
          </w:p>
        </w:tc>
      </w:tr>
      <w:tr w:rsidR="00BC54D1" w:rsidRPr="00BC54D1" w14:paraId="4147E274" w14:textId="2D5B91C5"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24C4666E" w14:textId="77777777" w:rsidR="00BC54D1" w:rsidRPr="00F04D0E" w:rsidRDefault="00BC54D1" w:rsidP="00BC54D1">
            <w:pPr>
              <w:pStyle w:val="24"/>
              <w:numPr>
                <w:ilvl w:val="0"/>
                <w:numId w:val="1"/>
              </w:numPr>
              <w:shd w:val="clear" w:color="auto" w:fill="auto"/>
              <w:tabs>
                <w:tab w:val="left" w:pos="365"/>
              </w:tabs>
              <w:spacing w:before="0" w:after="60" w:line="274" w:lineRule="exact"/>
              <w:jc w:val="left"/>
              <w:rPr>
                <w:lang w:val="ru-RU"/>
              </w:rPr>
            </w:pPr>
            <w:r>
              <w:rPr>
                <w:rStyle w:val="211pt"/>
                <w:rFonts w:eastAsiaTheme="minorHAnsi"/>
              </w:rPr>
              <w:t>Державні та комунальні спеціалізовані підприємства, установи та заклади соціального обслуговування, що надають соціальні послуги відповідно до Закону України «Про соціальні послуги» (крім визначених у пункті 13 цієї Методики)</w:t>
            </w:r>
          </w:p>
        </w:tc>
        <w:tc>
          <w:tcPr>
            <w:tcW w:w="663" w:type="pct"/>
            <w:tcBorders>
              <w:top w:val="outset" w:sz="6" w:space="0" w:color="auto"/>
              <w:left w:val="outset" w:sz="6" w:space="0" w:color="auto"/>
              <w:bottom w:val="outset" w:sz="6" w:space="0" w:color="auto"/>
              <w:right w:val="outset" w:sz="6" w:space="0" w:color="auto"/>
            </w:tcBorders>
            <w:hideMark/>
          </w:tcPr>
          <w:p w14:paraId="1D9A3DF7" w14:textId="77777777" w:rsidR="00BC54D1" w:rsidRDefault="00BC54D1" w:rsidP="00BC54D1">
            <w:pPr>
              <w:pStyle w:val="ac"/>
              <w:spacing w:line="256" w:lineRule="auto"/>
              <w:jc w:val="center"/>
              <w:rPr>
                <w:lang w:val="uk-UA"/>
              </w:rPr>
            </w:pPr>
            <w:r>
              <w:rPr>
                <w:lang w:val="uk-UA"/>
              </w:rPr>
              <w:t>2</w:t>
            </w:r>
          </w:p>
        </w:tc>
        <w:tc>
          <w:tcPr>
            <w:tcW w:w="1725" w:type="pct"/>
            <w:tcBorders>
              <w:top w:val="outset" w:sz="6" w:space="0" w:color="auto"/>
              <w:left w:val="outset" w:sz="6" w:space="0" w:color="auto"/>
              <w:bottom w:val="outset" w:sz="6" w:space="0" w:color="auto"/>
              <w:right w:val="outset" w:sz="6" w:space="0" w:color="auto"/>
            </w:tcBorders>
          </w:tcPr>
          <w:p w14:paraId="44777A63" w14:textId="703F420F" w:rsidR="00BC54D1" w:rsidRDefault="00BC54D1" w:rsidP="00BC54D1">
            <w:pPr>
              <w:pStyle w:val="ac"/>
              <w:spacing w:line="256" w:lineRule="auto"/>
              <w:rPr>
                <w:lang w:val="uk-UA"/>
              </w:rPr>
            </w:pPr>
            <w:r>
              <w:rPr>
                <w:rStyle w:val="211pt"/>
              </w:rPr>
              <w:t>Державні та комунальні спеціалізовані підприємства, установи та заклади соціального обслуговування, що надають соціальні послуги відповідно до Закону України «Про соціальні послуги» (крім визначених у пункті 13 цієї Методики)</w:t>
            </w:r>
          </w:p>
        </w:tc>
        <w:tc>
          <w:tcPr>
            <w:tcW w:w="811" w:type="pct"/>
            <w:tcBorders>
              <w:top w:val="outset" w:sz="6" w:space="0" w:color="auto"/>
              <w:left w:val="outset" w:sz="6" w:space="0" w:color="auto"/>
              <w:bottom w:val="outset" w:sz="6" w:space="0" w:color="auto"/>
              <w:right w:val="outset" w:sz="6" w:space="0" w:color="auto"/>
            </w:tcBorders>
          </w:tcPr>
          <w:p w14:paraId="2CF3FC99" w14:textId="551B2CBD" w:rsidR="00BC54D1" w:rsidRPr="00BC54D1" w:rsidRDefault="00BC54D1" w:rsidP="00BC54D1">
            <w:pPr>
              <w:pStyle w:val="ac"/>
              <w:spacing w:line="256" w:lineRule="auto"/>
              <w:jc w:val="center"/>
              <w:rPr>
                <w:lang w:val="en-US"/>
              </w:rPr>
            </w:pPr>
            <w:r>
              <w:rPr>
                <w:lang w:val="en-US"/>
              </w:rPr>
              <w:t>2</w:t>
            </w:r>
          </w:p>
        </w:tc>
      </w:tr>
      <w:tr w:rsidR="00BC54D1" w14:paraId="6E5E6ACA" w14:textId="272E3EBE" w:rsidTr="00BC54D1">
        <w:trPr>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7DC75F0B" w14:textId="77777777" w:rsidR="00BC54D1" w:rsidRDefault="00BC54D1" w:rsidP="00BC54D1">
            <w:pPr>
              <w:pStyle w:val="ac"/>
              <w:spacing w:line="256" w:lineRule="auto"/>
              <w:rPr>
                <w:lang w:val="uk-UA"/>
              </w:rPr>
            </w:pPr>
            <w:r>
              <w:rPr>
                <w:rStyle w:val="211pt"/>
              </w:rPr>
              <w:t>20. Релігійні організації для забезпечення проведення релігійних обрядів та церемоній:</w:t>
            </w:r>
          </w:p>
        </w:tc>
        <w:tc>
          <w:tcPr>
            <w:tcW w:w="663" w:type="pct"/>
            <w:tcBorders>
              <w:top w:val="outset" w:sz="6" w:space="0" w:color="auto"/>
              <w:left w:val="outset" w:sz="6" w:space="0" w:color="auto"/>
              <w:bottom w:val="outset" w:sz="6" w:space="0" w:color="auto"/>
              <w:right w:val="outset" w:sz="6" w:space="0" w:color="auto"/>
            </w:tcBorders>
          </w:tcPr>
          <w:p w14:paraId="64962035" w14:textId="77777777" w:rsidR="00BC54D1" w:rsidRDefault="00BC54D1" w:rsidP="00BC54D1">
            <w:pPr>
              <w:pStyle w:val="ac"/>
              <w:spacing w:line="256" w:lineRule="auto"/>
              <w:jc w:val="center"/>
              <w:rPr>
                <w:lang w:val="uk-UA"/>
              </w:rPr>
            </w:pPr>
          </w:p>
        </w:tc>
        <w:tc>
          <w:tcPr>
            <w:tcW w:w="1725" w:type="pct"/>
            <w:tcBorders>
              <w:top w:val="outset" w:sz="6" w:space="0" w:color="auto"/>
              <w:left w:val="outset" w:sz="6" w:space="0" w:color="auto"/>
              <w:bottom w:val="outset" w:sz="6" w:space="0" w:color="auto"/>
              <w:right w:val="outset" w:sz="6" w:space="0" w:color="auto"/>
            </w:tcBorders>
            <w:vAlign w:val="center"/>
          </w:tcPr>
          <w:p w14:paraId="0A4C2D96" w14:textId="45D61CCE" w:rsidR="00BC54D1" w:rsidRDefault="00BC54D1" w:rsidP="00BC54D1">
            <w:pPr>
              <w:pStyle w:val="ac"/>
              <w:spacing w:line="256" w:lineRule="auto"/>
              <w:rPr>
                <w:lang w:val="uk-UA"/>
              </w:rPr>
            </w:pPr>
            <w:r>
              <w:rPr>
                <w:rStyle w:val="211pt"/>
              </w:rPr>
              <w:t>20. Релігійні організації для забезпечення проведення релігійних обрядів та церемоній:</w:t>
            </w:r>
          </w:p>
        </w:tc>
        <w:tc>
          <w:tcPr>
            <w:tcW w:w="811" w:type="pct"/>
            <w:tcBorders>
              <w:top w:val="outset" w:sz="6" w:space="0" w:color="auto"/>
              <w:left w:val="outset" w:sz="6" w:space="0" w:color="auto"/>
              <w:bottom w:val="outset" w:sz="6" w:space="0" w:color="auto"/>
              <w:right w:val="outset" w:sz="6" w:space="0" w:color="auto"/>
            </w:tcBorders>
          </w:tcPr>
          <w:p w14:paraId="3429CB9A" w14:textId="77777777" w:rsidR="00BC54D1" w:rsidRDefault="00BC54D1" w:rsidP="00BC54D1">
            <w:pPr>
              <w:pStyle w:val="ac"/>
              <w:spacing w:line="256" w:lineRule="auto"/>
              <w:jc w:val="center"/>
              <w:rPr>
                <w:lang w:val="uk-UA"/>
              </w:rPr>
            </w:pPr>
          </w:p>
        </w:tc>
      </w:tr>
      <w:tr w:rsidR="00BC54D1" w14:paraId="1946D243" w14:textId="42749ED9" w:rsidTr="00BC54D1">
        <w:trPr>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3733C9E9" w14:textId="77777777" w:rsidR="00BC54D1" w:rsidRDefault="00BC54D1" w:rsidP="00BC54D1">
            <w:pPr>
              <w:pStyle w:val="ac"/>
              <w:spacing w:line="256" w:lineRule="auto"/>
              <w:rPr>
                <w:lang w:val="uk-UA"/>
              </w:rPr>
            </w:pPr>
            <w:r>
              <w:rPr>
                <w:rStyle w:val="211pt"/>
              </w:rPr>
              <w:t xml:space="preserve">на площі не більш як 50 </w:t>
            </w:r>
            <w:proofErr w:type="spellStart"/>
            <w:r>
              <w:rPr>
                <w:rStyle w:val="211pt"/>
              </w:rPr>
              <w:t>кв</w:t>
            </w:r>
            <w:proofErr w:type="spellEnd"/>
            <w:r>
              <w:rPr>
                <w:rStyle w:val="211pt"/>
              </w:rPr>
              <w:t>. метрів</w:t>
            </w:r>
          </w:p>
        </w:tc>
        <w:tc>
          <w:tcPr>
            <w:tcW w:w="663" w:type="pct"/>
            <w:tcBorders>
              <w:top w:val="outset" w:sz="6" w:space="0" w:color="auto"/>
              <w:left w:val="outset" w:sz="6" w:space="0" w:color="auto"/>
              <w:bottom w:val="outset" w:sz="6" w:space="0" w:color="auto"/>
              <w:right w:val="outset" w:sz="6" w:space="0" w:color="auto"/>
            </w:tcBorders>
            <w:hideMark/>
          </w:tcPr>
          <w:p w14:paraId="58D5B327"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vAlign w:val="center"/>
          </w:tcPr>
          <w:p w14:paraId="138D8257" w14:textId="421BDF21" w:rsidR="00BC54D1" w:rsidRDefault="00BC54D1" w:rsidP="00BC54D1">
            <w:pPr>
              <w:pStyle w:val="ac"/>
              <w:spacing w:line="256" w:lineRule="auto"/>
              <w:rPr>
                <w:lang w:val="uk-UA"/>
              </w:rPr>
            </w:pPr>
            <w:r>
              <w:rPr>
                <w:rStyle w:val="211pt"/>
              </w:rPr>
              <w:t xml:space="preserve">на площі не більш як 50 </w:t>
            </w:r>
            <w:proofErr w:type="spellStart"/>
            <w:r>
              <w:rPr>
                <w:rStyle w:val="211pt"/>
              </w:rPr>
              <w:t>кв</w:t>
            </w:r>
            <w:proofErr w:type="spellEnd"/>
            <w:r>
              <w:rPr>
                <w:rStyle w:val="211pt"/>
              </w:rPr>
              <w:t>. метрів</w:t>
            </w:r>
          </w:p>
        </w:tc>
        <w:tc>
          <w:tcPr>
            <w:tcW w:w="811" w:type="pct"/>
            <w:tcBorders>
              <w:top w:val="outset" w:sz="6" w:space="0" w:color="auto"/>
              <w:left w:val="outset" w:sz="6" w:space="0" w:color="auto"/>
              <w:bottom w:val="outset" w:sz="6" w:space="0" w:color="auto"/>
              <w:right w:val="outset" w:sz="6" w:space="0" w:color="auto"/>
            </w:tcBorders>
          </w:tcPr>
          <w:p w14:paraId="0EFEC4C0" w14:textId="0E901EB0" w:rsidR="00BC54D1" w:rsidRPr="00BC54D1" w:rsidRDefault="00BC54D1" w:rsidP="00BC54D1">
            <w:pPr>
              <w:pStyle w:val="ac"/>
              <w:spacing w:line="256" w:lineRule="auto"/>
              <w:jc w:val="center"/>
              <w:rPr>
                <w:lang w:val="en-US"/>
              </w:rPr>
            </w:pPr>
            <w:r>
              <w:rPr>
                <w:lang w:val="en-US"/>
              </w:rPr>
              <w:t>3</w:t>
            </w:r>
          </w:p>
        </w:tc>
      </w:tr>
      <w:tr w:rsidR="00BC54D1" w14:paraId="0133FCFA" w14:textId="5ECEAC06" w:rsidTr="00BC54D1">
        <w:trPr>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4CFD07D1" w14:textId="77777777" w:rsidR="00BC54D1" w:rsidRDefault="00BC54D1" w:rsidP="00BC54D1">
            <w:pPr>
              <w:pStyle w:val="ac"/>
              <w:spacing w:line="256" w:lineRule="auto"/>
              <w:rPr>
                <w:lang w:val="uk-UA"/>
              </w:rPr>
            </w:pPr>
            <w:r>
              <w:rPr>
                <w:rStyle w:val="211pt"/>
              </w:rPr>
              <w:t xml:space="preserve">на частині площі, що перевищує 50 </w:t>
            </w:r>
            <w:proofErr w:type="spellStart"/>
            <w:r>
              <w:rPr>
                <w:rStyle w:val="211pt"/>
              </w:rPr>
              <w:t>кв</w:t>
            </w:r>
            <w:proofErr w:type="spellEnd"/>
            <w:r>
              <w:rPr>
                <w:rStyle w:val="211pt"/>
              </w:rPr>
              <w:t>. метрів</w:t>
            </w:r>
          </w:p>
        </w:tc>
        <w:tc>
          <w:tcPr>
            <w:tcW w:w="663" w:type="pct"/>
            <w:tcBorders>
              <w:top w:val="outset" w:sz="6" w:space="0" w:color="auto"/>
              <w:left w:val="outset" w:sz="6" w:space="0" w:color="auto"/>
              <w:bottom w:val="outset" w:sz="6" w:space="0" w:color="auto"/>
              <w:right w:val="outset" w:sz="6" w:space="0" w:color="auto"/>
            </w:tcBorders>
            <w:hideMark/>
          </w:tcPr>
          <w:p w14:paraId="2221AE9A" w14:textId="77777777" w:rsidR="00BC54D1" w:rsidRDefault="00BC54D1" w:rsidP="00BC54D1">
            <w:pPr>
              <w:pStyle w:val="ac"/>
              <w:spacing w:line="256" w:lineRule="auto"/>
              <w:jc w:val="center"/>
              <w:rPr>
                <w:lang w:val="uk-UA"/>
              </w:rPr>
            </w:pPr>
            <w:r>
              <w:rPr>
                <w:lang w:val="uk-UA"/>
              </w:rPr>
              <w:t>7</w:t>
            </w:r>
          </w:p>
        </w:tc>
        <w:tc>
          <w:tcPr>
            <w:tcW w:w="1725" w:type="pct"/>
            <w:tcBorders>
              <w:top w:val="outset" w:sz="6" w:space="0" w:color="auto"/>
              <w:left w:val="outset" w:sz="6" w:space="0" w:color="auto"/>
              <w:bottom w:val="outset" w:sz="6" w:space="0" w:color="auto"/>
              <w:right w:val="outset" w:sz="6" w:space="0" w:color="auto"/>
            </w:tcBorders>
            <w:vAlign w:val="center"/>
          </w:tcPr>
          <w:p w14:paraId="18D717EC" w14:textId="424BDC17" w:rsidR="00BC54D1" w:rsidRDefault="00BC54D1" w:rsidP="00BC54D1">
            <w:pPr>
              <w:pStyle w:val="ac"/>
              <w:spacing w:line="256" w:lineRule="auto"/>
              <w:jc w:val="center"/>
              <w:rPr>
                <w:lang w:val="uk-UA"/>
              </w:rPr>
            </w:pPr>
            <w:r>
              <w:rPr>
                <w:rStyle w:val="211pt"/>
              </w:rPr>
              <w:t xml:space="preserve">на частині площі, що перевищує 50 </w:t>
            </w:r>
            <w:proofErr w:type="spellStart"/>
            <w:r>
              <w:rPr>
                <w:rStyle w:val="211pt"/>
              </w:rPr>
              <w:t>кв</w:t>
            </w:r>
            <w:proofErr w:type="spellEnd"/>
            <w:r>
              <w:rPr>
                <w:rStyle w:val="211pt"/>
              </w:rPr>
              <w:t>. метрів</w:t>
            </w:r>
          </w:p>
        </w:tc>
        <w:tc>
          <w:tcPr>
            <w:tcW w:w="811" w:type="pct"/>
            <w:tcBorders>
              <w:top w:val="outset" w:sz="6" w:space="0" w:color="auto"/>
              <w:left w:val="outset" w:sz="6" w:space="0" w:color="auto"/>
              <w:bottom w:val="outset" w:sz="6" w:space="0" w:color="auto"/>
              <w:right w:val="outset" w:sz="6" w:space="0" w:color="auto"/>
            </w:tcBorders>
          </w:tcPr>
          <w:p w14:paraId="39AA5DD0" w14:textId="49F5F91D" w:rsidR="00BC54D1" w:rsidRPr="00BC54D1" w:rsidRDefault="00BC54D1" w:rsidP="00BC54D1">
            <w:pPr>
              <w:pStyle w:val="ac"/>
              <w:spacing w:line="256" w:lineRule="auto"/>
              <w:jc w:val="center"/>
              <w:rPr>
                <w:lang w:val="en-US"/>
              </w:rPr>
            </w:pPr>
            <w:r>
              <w:rPr>
                <w:lang w:val="en-US"/>
              </w:rPr>
              <w:t>7</w:t>
            </w:r>
          </w:p>
        </w:tc>
      </w:tr>
      <w:tr w:rsidR="00BC54D1" w:rsidRPr="00BC54D1" w14:paraId="5667B8F5" w14:textId="57DDC329"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427CAAAF" w14:textId="77777777" w:rsidR="00BC54D1" w:rsidRDefault="00BC54D1" w:rsidP="00BC54D1">
            <w:pPr>
              <w:pStyle w:val="ac"/>
              <w:spacing w:line="256" w:lineRule="auto"/>
              <w:rPr>
                <w:lang w:val="uk-UA"/>
              </w:rPr>
            </w:pPr>
            <w:r>
              <w:rPr>
                <w:rStyle w:val="211pt"/>
              </w:rPr>
              <w:t>21. Народні депутати України для розміщення громадської приймальні, у тому числі коли договір оренди від імені депутата укладається громадською організацією в інтересах депутата і для розміщення його депутатської приймальні (крім випадків, коли в інтересах народного депутата України діє уповноважений орган Верховної Ради України, в такому разі застосовується пункт 5 цього додатку):</w:t>
            </w:r>
          </w:p>
        </w:tc>
        <w:tc>
          <w:tcPr>
            <w:tcW w:w="663" w:type="pct"/>
            <w:tcBorders>
              <w:top w:val="outset" w:sz="6" w:space="0" w:color="auto"/>
              <w:left w:val="outset" w:sz="6" w:space="0" w:color="auto"/>
              <w:bottom w:val="outset" w:sz="6" w:space="0" w:color="auto"/>
              <w:right w:val="outset" w:sz="6" w:space="0" w:color="auto"/>
            </w:tcBorders>
          </w:tcPr>
          <w:p w14:paraId="43ACC754" w14:textId="77777777" w:rsidR="00BC54D1" w:rsidRDefault="00BC54D1" w:rsidP="00BC54D1">
            <w:pPr>
              <w:pStyle w:val="ac"/>
              <w:spacing w:line="256" w:lineRule="auto"/>
              <w:jc w:val="center"/>
              <w:rPr>
                <w:lang w:val="uk-UA"/>
              </w:rPr>
            </w:pPr>
          </w:p>
        </w:tc>
        <w:tc>
          <w:tcPr>
            <w:tcW w:w="1725" w:type="pct"/>
            <w:tcBorders>
              <w:top w:val="outset" w:sz="6" w:space="0" w:color="auto"/>
              <w:left w:val="outset" w:sz="6" w:space="0" w:color="auto"/>
              <w:bottom w:val="outset" w:sz="6" w:space="0" w:color="auto"/>
              <w:right w:val="outset" w:sz="6" w:space="0" w:color="auto"/>
            </w:tcBorders>
          </w:tcPr>
          <w:p w14:paraId="145A6061" w14:textId="734735CB" w:rsidR="00BC54D1" w:rsidRDefault="00BC54D1" w:rsidP="00BC54D1">
            <w:pPr>
              <w:pStyle w:val="ac"/>
              <w:spacing w:line="256" w:lineRule="auto"/>
              <w:rPr>
                <w:lang w:val="uk-UA"/>
              </w:rPr>
            </w:pPr>
            <w:r>
              <w:rPr>
                <w:rStyle w:val="211pt"/>
              </w:rPr>
              <w:t>21. Народні депутати України для розміщення громадської приймальні, у тому числі коли договір оренди від імені депутата укладається громадською організацією в інтересах депутата і для розміщення його депутатської приймальні (крім випадків, коли в інтересах народного депутата України діє уповноважений орган Верховної Ради України, в такому разі застосовується пункт 5 цього додатку):</w:t>
            </w:r>
          </w:p>
        </w:tc>
        <w:tc>
          <w:tcPr>
            <w:tcW w:w="811" w:type="pct"/>
            <w:tcBorders>
              <w:top w:val="outset" w:sz="6" w:space="0" w:color="auto"/>
              <w:left w:val="outset" w:sz="6" w:space="0" w:color="auto"/>
              <w:bottom w:val="outset" w:sz="6" w:space="0" w:color="auto"/>
              <w:right w:val="outset" w:sz="6" w:space="0" w:color="auto"/>
            </w:tcBorders>
          </w:tcPr>
          <w:p w14:paraId="7194EA7C" w14:textId="77777777" w:rsidR="00BC54D1" w:rsidRDefault="00BC54D1" w:rsidP="00BC54D1">
            <w:pPr>
              <w:pStyle w:val="ac"/>
              <w:spacing w:line="256" w:lineRule="auto"/>
              <w:jc w:val="center"/>
              <w:rPr>
                <w:lang w:val="uk-UA"/>
              </w:rPr>
            </w:pPr>
          </w:p>
        </w:tc>
      </w:tr>
      <w:tr w:rsidR="00BC54D1" w14:paraId="5709F5E3" w14:textId="78F49B24"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642F67DE" w14:textId="77777777" w:rsidR="00BC54D1" w:rsidRDefault="00BC54D1" w:rsidP="00BC54D1">
            <w:pPr>
              <w:pStyle w:val="ac"/>
              <w:spacing w:line="256" w:lineRule="auto"/>
              <w:rPr>
                <w:lang w:val="uk-UA"/>
              </w:rPr>
            </w:pPr>
            <w:r>
              <w:rPr>
                <w:rStyle w:val="211pt"/>
              </w:rPr>
              <w:t xml:space="preserve">на площі не більш як 50 </w:t>
            </w:r>
            <w:proofErr w:type="spellStart"/>
            <w:r>
              <w:rPr>
                <w:rStyle w:val="211pt"/>
              </w:rPr>
              <w:t>кв</w:t>
            </w:r>
            <w:proofErr w:type="spellEnd"/>
            <w:r>
              <w:rPr>
                <w:rStyle w:val="211pt"/>
              </w:rPr>
              <w:t>. метрів</w:t>
            </w:r>
          </w:p>
        </w:tc>
        <w:tc>
          <w:tcPr>
            <w:tcW w:w="663" w:type="pct"/>
            <w:tcBorders>
              <w:top w:val="outset" w:sz="6" w:space="0" w:color="auto"/>
              <w:left w:val="outset" w:sz="6" w:space="0" w:color="auto"/>
              <w:bottom w:val="outset" w:sz="6" w:space="0" w:color="auto"/>
              <w:right w:val="outset" w:sz="6" w:space="0" w:color="auto"/>
            </w:tcBorders>
            <w:hideMark/>
          </w:tcPr>
          <w:p w14:paraId="09B099D3" w14:textId="77777777" w:rsidR="00BC54D1" w:rsidRDefault="00BC54D1" w:rsidP="00BC54D1">
            <w:pPr>
              <w:pStyle w:val="ac"/>
              <w:spacing w:line="256" w:lineRule="auto"/>
              <w:jc w:val="center"/>
              <w:rPr>
                <w:lang w:val="uk-UA"/>
              </w:rPr>
            </w:pPr>
            <w:r>
              <w:rPr>
                <w:lang w:val="uk-UA"/>
              </w:rPr>
              <w:t>3</w:t>
            </w:r>
          </w:p>
        </w:tc>
        <w:tc>
          <w:tcPr>
            <w:tcW w:w="1725" w:type="pct"/>
            <w:tcBorders>
              <w:top w:val="outset" w:sz="6" w:space="0" w:color="auto"/>
              <w:left w:val="outset" w:sz="6" w:space="0" w:color="auto"/>
              <w:bottom w:val="outset" w:sz="6" w:space="0" w:color="auto"/>
              <w:right w:val="outset" w:sz="6" w:space="0" w:color="auto"/>
            </w:tcBorders>
          </w:tcPr>
          <w:p w14:paraId="5240705C" w14:textId="0DE7ABFA" w:rsidR="00BC54D1" w:rsidRDefault="00BC54D1" w:rsidP="00BC54D1">
            <w:pPr>
              <w:pStyle w:val="ac"/>
              <w:spacing w:line="256" w:lineRule="auto"/>
              <w:rPr>
                <w:lang w:val="uk-UA"/>
              </w:rPr>
            </w:pPr>
            <w:r>
              <w:rPr>
                <w:rStyle w:val="211pt"/>
              </w:rPr>
              <w:t xml:space="preserve">на площі не більш як 50 </w:t>
            </w:r>
            <w:proofErr w:type="spellStart"/>
            <w:r>
              <w:rPr>
                <w:rStyle w:val="211pt"/>
              </w:rPr>
              <w:t>кв</w:t>
            </w:r>
            <w:proofErr w:type="spellEnd"/>
            <w:r>
              <w:rPr>
                <w:rStyle w:val="211pt"/>
              </w:rPr>
              <w:t>. метрів</w:t>
            </w:r>
          </w:p>
        </w:tc>
        <w:tc>
          <w:tcPr>
            <w:tcW w:w="811" w:type="pct"/>
            <w:tcBorders>
              <w:top w:val="outset" w:sz="6" w:space="0" w:color="auto"/>
              <w:left w:val="outset" w:sz="6" w:space="0" w:color="auto"/>
              <w:bottom w:val="outset" w:sz="6" w:space="0" w:color="auto"/>
              <w:right w:val="outset" w:sz="6" w:space="0" w:color="auto"/>
            </w:tcBorders>
          </w:tcPr>
          <w:p w14:paraId="5AF0BD45" w14:textId="7C62A9B2" w:rsidR="00BC54D1" w:rsidRPr="00BC54D1" w:rsidRDefault="00BC54D1" w:rsidP="00BC54D1">
            <w:pPr>
              <w:pStyle w:val="ac"/>
              <w:spacing w:line="256" w:lineRule="auto"/>
              <w:jc w:val="center"/>
              <w:rPr>
                <w:lang w:val="en-US"/>
              </w:rPr>
            </w:pPr>
            <w:r>
              <w:rPr>
                <w:lang w:val="en-US"/>
              </w:rPr>
              <w:t>3</w:t>
            </w:r>
          </w:p>
        </w:tc>
      </w:tr>
      <w:tr w:rsidR="00BC54D1" w14:paraId="5BDD3F30" w14:textId="6099F062" w:rsidTr="00BC54D1">
        <w:trPr>
          <w:trHeight w:val="334"/>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342AF52F" w14:textId="77777777" w:rsidR="00BC54D1" w:rsidRDefault="00BC54D1" w:rsidP="00BC54D1">
            <w:pPr>
              <w:pStyle w:val="ac"/>
              <w:spacing w:line="256" w:lineRule="auto"/>
              <w:rPr>
                <w:lang w:val="uk-UA"/>
              </w:rPr>
            </w:pPr>
            <w:r>
              <w:rPr>
                <w:rStyle w:val="211pt"/>
              </w:rPr>
              <w:t xml:space="preserve">на частині площі, що перевищує 50 </w:t>
            </w:r>
            <w:proofErr w:type="spellStart"/>
            <w:r>
              <w:rPr>
                <w:rStyle w:val="211pt"/>
              </w:rPr>
              <w:t>кв</w:t>
            </w:r>
            <w:proofErr w:type="spellEnd"/>
            <w:r>
              <w:rPr>
                <w:rStyle w:val="211pt"/>
              </w:rPr>
              <w:t>. метрів</w:t>
            </w:r>
          </w:p>
        </w:tc>
        <w:tc>
          <w:tcPr>
            <w:tcW w:w="663" w:type="pct"/>
            <w:tcBorders>
              <w:top w:val="outset" w:sz="6" w:space="0" w:color="auto"/>
              <w:left w:val="outset" w:sz="6" w:space="0" w:color="auto"/>
              <w:bottom w:val="outset" w:sz="6" w:space="0" w:color="auto"/>
              <w:right w:val="outset" w:sz="6" w:space="0" w:color="auto"/>
            </w:tcBorders>
            <w:hideMark/>
          </w:tcPr>
          <w:p w14:paraId="6F0CDF3E" w14:textId="77777777" w:rsidR="00BC54D1" w:rsidRDefault="00BC54D1" w:rsidP="00BC54D1">
            <w:pPr>
              <w:pStyle w:val="ac"/>
              <w:spacing w:line="256" w:lineRule="auto"/>
              <w:jc w:val="center"/>
              <w:rPr>
                <w:lang w:val="uk-UA"/>
              </w:rPr>
            </w:pPr>
            <w:r>
              <w:rPr>
                <w:lang w:val="uk-UA"/>
              </w:rPr>
              <w:t>10</w:t>
            </w:r>
          </w:p>
        </w:tc>
        <w:tc>
          <w:tcPr>
            <w:tcW w:w="1725" w:type="pct"/>
            <w:tcBorders>
              <w:top w:val="outset" w:sz="6" w:space="0" w:color="auto"/>
              <w:left w:val="outset" w:sz="6" w:space="0" w:color="auto"/>
              <w:bottom w:val="outset" w:sz="6" w:space="0" w:color="auto"/>
              <w:right w:val="outset" w:sz="6" w:space="0" w:color="auto"/>
            </w:tcBorders>
            <w:vAlign w:val="center"/>
          </w:tcPr>
          <w:p w14:paraId="2012B972" w14:textId="02451990" w:rsidR="00BC54D1" w:rsidRDefault="00BC54D1" w:rsidP="00BC54D1">
            <w:pPr>
              <w:pStyle w:val="ac"/>
              <w:spacing w:line="256" w:lineRule="auto"/>
              <w:rPr>
                <w:lang w:val="uk-UA"/>
              </w:rPr>
            </w:pPr>
            <w:r>
              <w:rPr>
                <w:rStyle w:val="211pt"/>
              </w:rPr>
              <w:t xml:space="preserve">на частині площі, що перевищує 50 </w:t>
            </w:r>
            <w:proofErr w:type="spellStart"/>
            <w:r>
              <w:rPr>
                <w:rStyle w:val="211pt"/>
              </w:rPr>
              <w:t>кв</w:t>
            </w:r>
            <w:proofErr w:type="spellEnd"/>
            <w:r>
              <w:rPr>
                <w:rStyle w:val="211pt"/>
              </w:rPr>
              <w:t>. метрів</w:t>
            </w:r>
          </w:p>
        </w:tc>
        <w:tc>
          <w:tcPr>
            <w:tcW w:w="811" w:type="pct"/>
            <w:tcBorders>
              <w:top w:val="outset" w:sz="6" w:space="0" w:color="auto"/>
              <w:left w:val="outset" w:sz="6" w:space="0" w:color="auto"/>
              <w:bottom w:val="outset" w:sz="6" w:space="0" w:color="auto"/>
              <w:right w:val="outset" w:sz="6" w:space="0" w:color="auto"/>
            </w:tcBorders>
          </w:tcPr>
          <w:p w14:paraId="0CA7C429" w14:textId="7002A9EF" w:rsidR="00BC54D1" w:rsidRPr="00BC54D1" w:rsidRDefault="00BC54D1" w:rsidP="00BC54D1">
            <w:pPr>
              <w:pStyle w:val="ac"/>
              <w:spacing w:line="256" w:lineRule="auto"/>
              <w:jc w:val="center"/>
              <w:rPr>
                <w:lang w:val="en-US"/>
              </w:rPr>
            </w:pPr>
            <w:r>
              <w:rPr>
                <w:lang w:val="en-US"/>
              </w:rPr>
              <w:t>10</w:t>
            </w:r>
          </w:p>
        </w:tc>
      </w:tr>
      <w:tr w:rsidR="00BC54D1" w:rsidRPr="00BC54D1" w14:paraId="3CF8B2CA" w14:textId="1B1D033B"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51CE0368" w14:textId="77777777" w:rsidR="00BC54D1" w:rsidRPr="00F04D0E" w:rsidRDefault="00BC54D1" w:rsidP="00BC54D1">
            <w:pPr>
              <w:pStyle w:val="24"/>
              <w:shd w:val="clear" w:color="auto" w:fill="auto"/>
              <w:tabs>
                <w:tab w:val="left" w:pos="355"/>
              </w:tabs>
              <w:spacing w:before="0" w:after="60" w:line="274" w:lineRule="exact"/>
              <w:ind w:firstLine="0"/>
              <w:jc w:val="left"/>
              <w:rPr>
                <w:lang w:val="ru-RU"/>
              </w:rPr>
            </w:pPr>
            <w:r>
              <w:rPr>
                <w:rStyle w:val="211pt"/>
                <w:rFonts w:eastAsiaTheme="minorHAnsi"/>
              </w:rPr>
              <w:lastRenderedPageBreak/>
              <w:t xml:space="preserve">22. Громадські приймальні депутатів Київської міської ради, на площі, що перевищує 50 </w:t>
            </w:r>
            <w:proofErr w:type="spellStart"/>
            <w:r>
              <w:rPr>
                <w:rStyle w:val="211pt"/>
                <w:rFonts w:eastAsiaTheme="minorHAnsi"/>
              </w:rPr>
              <w:t>кв</w:t>
            </w:r>
            <w:proofErr w:type="spellEnd"/>
            <w:r>
              <w:rPr>
                <w:rStyle w:val="211pt"/>
                <w:rFonts w:eastAsiaTheme="minorHAnsi"/>
              </w:rPr>
              <w:t>. метрів і не використовується для провадження підприємницької діяльності</w:t>
            </w:r>
          </w:p>
        </w:tc>
        <w:tc>
          <w:tcPr>
            <w:tcW w:w="663" w:type="pct"/>
            <w:tcBorders>
              <w:top w:val="outset" w:sz="6" w:space="0" w:color="auto"/>
              <w:left w:val="outset" w:sz="6" w:space="0" w:color="auto"/>
              <w:bottom w:val="outset" w:sz="6" w:space="0" w:color="auto"/>
              <w:right w:val="outset" w:sz="6" w:space="0" w:color="auto"/>
            </w:tcBorders>
            <w:hideMark/>
          </w:tcPr>
          <w:p w14:paraId="676586FE" w14:textId="77777777" w:rsidR="00BC54D1" w:rsidRDefault="00BC54D1" w:rsidP="00BC54D1">
            <w:pPr>
              <w:pStyle w:val="ac"/>
              <w:spacing w:line="256" w:lineRule="auto"/>
              <w:jc w:val="center"/>
              <w:rPr>
                <w:lang w:val="uk-UA"/>
              </w:rPr>
            </w:pPr>
            <w:r>
              <w:rPr>
                <w:lang w:val="uk-UA"/>
              </w:rPr>
              <w:t>4</w:t>
            </w:r>
          </w:p>
        </w:tc>
        <w:tc>
          <w:tcPr>
            <w:tcW w:w="1725" w:type="pct"/>
            <w:tcBorders>
              <w:top w:val="outset" w:sz="6" w:space="0" w:color="auto"/>
              <w:left w:val="outset" w:sz="6" w:space="0" w:color="auto"/>
              <w:bottom w:val="outset" w:sz="6" w:space="0" w:color="auto"/>
              <w:right w:val="outset" w:sz="6" w:space="0" w:color="auto"/>
            </w:tcBorders>
          </w:tcPr>
          <w:p w14:paraId="693262E9" w14:textId="2FF2555F" w:rsidR="00BC54D1" w:rsidRDefault="00BC54D1" w:rsidP="00BC54D1">
            <w:pPr>
              <w:pStyle w:val="ac"/>
              <w:spacing w:line="256" w:lineRule="auto"/>
              <w:rPr>
                <w:lang w:val="uk-UA"/>
              </w:rPr>
            </w:pPr>
            <w:r>
              <w:rPr>
                <w:rStyle w:val="211pt"/>
              </w:rPr>
              <w:t xml:space="preserve">22. Громадські приймальні депутатів Київської міської ради, на площі, що перевищує 50 </w:t>
            </w:r>
            <w:proofErr w:type="spellStart"/>
            <w:r>
              <w:rPr>
                <w:rStyle w:val="211pt"/>
              </w:rPr>
              <w:t>кв</w:t>
            </w:r>
            <w:proofErr w:type="spellEnd"/>
            <w:r>
              <w:rPr>
                <w:rStyle w:val="211pt"/>
              </w:rPr>
              <w:t>. метрів і не використовується для провадження підприємницької діяльності</w:t>
            </w:r>
          </w:p>
        </w:tc>
        <w:tc>
          <w:tcPr>
            <w:tcW w:w="811" w:type="pct"/>
            <w:tcBorders>
              <w:top w:val="outset" w:sz="6" w:space="0" w:color="auto"/>
              <w:left w:val="outset" w:sz="6" w:space="0" w:color="auto"/>
              <w:bottom w:val="outset" w:sz="6" w:space="0" w:color="auto"/>
              <w:right w:val="outset" w:sz="6" w:space="0" w:color="auto"/>
            </w:tcBorders>
          </w:tcPr>
          <w:p w14:paraId="4311B9F6" w14:textId="313E16B5" w:rsidR="00BC54D1" w:rsidRPr="00BC54D1" w:rsidRDefault="00BC54D1" w:rsidP="00BC54D1">
            <w:pPr>
              <w:pStyle w:val="ac"/>
              <w:spacing w:line="256" w:lineRule="auto"/>
              <w:jc w:val="center"/>
              <w:rPr>
                <w:lang w:val="en-US"/>
              </w:rPr>
            </w:pPr>
            <w:r>
              <w:rPr>
                <w:lang w:val="en-US"/>
              </w:rPr>
              <w:t>4</w:t>
            </w:r>
          </w:p>
        </w:tc>
      </w:tr>
      <w:tr w:rsidR="00BC54D1" w14:paraId="0FE5645B" w14:textId="1A17EFCE" w:rsidTr="00BC54D1">
        <w:trPr>
          <w:trHeight w:val="334"/>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2BEFB42B" w14:textId="77777777" w:rsidR="00BC54D1" w:rsidRDefault="00BC54D1" w:rsidP="00BC54D1">
            <w:pPr>
              <w:pStyle w:val="ac"/>
              <w:spacing w:line="256" w:lineRule="auto"/>
              <w:rPr>
                <w:lang w:val="uk-UA"/>
              </w:rPr>
            </w:pPr>
            <w:r>
              <w:rPr>
                <w:rStyle w:val="211pt"/>
              </w:rPr>
              <w:t>23. Громадські організації ветеранів для розміщення реабілітаційних установ для ветеранів:</w:t>
            </w:r>
          </w:p>
        </w:tc>
        <w:tc>
          <w:tcPr>
            <w:tcW w:w="663" w:type="pct"/>
            <w:tcBorders>
              <w:top w:val="outset" w:sz="6" w:space="0" w:color="auto"/>
              <w:left w:val="outset" w:sz="6" w:space="0" w:color="auto"/>
              <w:bottom w:val="outset" w:sz="6" w:space="0" w:color="auto"/>
              <w:right w:val="outset" w:sz="6" w:space="0" w:color="auto"/>
            </w:tcBorders>
          </w:tcPr>
          <w:p w14:paraId="25DFA5B9" w14:textId="77777777" w:rsidR="00BC54D1" w:rsidRDefault="00BC54D1" w:rsidP="00BC54D1">
            <w:pPr>
              <w:pStyle w:val="ac"/>
              <w:spacing w:line="256" w:lineRule="auto"/>
              <w:jc w:val="center"/>
              <w:rPr>
                <w:lang w:val="uk-UA"/>
              </w:rPr>
            </w:pPr>
          </w:p>
        </w:tc>
        <w:tc>
          <w:tcPr>
            <w:tcW w:w="1725" w:type="pct"/>
            <w:tcBorders>
              <w:top w:val="outset" w:sz="6" w:space="0" w:color="auto"/>
              <w:left w:val="outset" w:sz="6" w:space="0" w:color="auto"/>
              <w:bottom w:val="outset" w:sz="6" w:space="0" w:color="auto"/>
              <w:right w:val="outset" w:sz="6" w:space="0" w:color="auto"/>
            </w:tcBorders>
            <w:vAlign w:val="center"/>
          </w:tcPr>
          <w:p w14:paraId="004E951D" w14:textId="7EC1EFDB" w:rsidR="00BC54D1" w:rsidRDefault="00BC54D1" w:rsidP="00BC54D1">
            <w:pPr>
              <w:pStyle w:val="ac"/>
              <w:spacing w:line="256" w:lineRule="auto"/>
              <w:rPr>
                <w:lang w:val="uk-UA"/>
              </w:rPr>
            </w:pPr>
            <w:r>
              <w:rPr>
                <w:rStyle w:val="211pt"/>
              </w:rPr>
              <w:t>23. Громадські організації ветеранів для розміщення реабілітаційних установ для ветеранів:</w:t>
            </w:r>
          </w:p>
        </w:tc>
        <w:tc>
          <w:tcPr>
            <w:tcW w:w="811" w:type="pct"/>
            <w:tcBorders>
              <w:top w:val="outset" w:sz="6" w:space="0" w:color="auto"/>
              <w:left w:val="outset" w:sz="6" w:space="0" w:color="auto"/>
              <w:bottom w:val="outset" w:sz="6" w:space="0" w:color="auto"/>
              <w:right w:val="outset" w:sz="6" w:space="0" w:color="auto"/>
            </w:tcBorders>
          </w:tcPr>
          <w:p w14:paraId="235778B8" w14:textId="77777777" w:rsidR="00BC54D1" w:rsidRDefault="00BC54D1" w:rsidP="00BC54D1">
            <w:pPr>
              <w:pStyle w:val="ac"/>
              <w:spacing w:line="256" w:lineRule="auto"/>
              <w:jc w:val="center"/>
              <w:rPr>
                <w:lang w:val="uk-UA"/>
              </w:rPr>
            </w:pPr>
          </w:p>
        </w:tc>
      </w:tr>
      <w:tr w:rsidR="00BC54D1" w14:paraId="679DAA10" w14:textId="6DBEFE3D"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6E47A8BC" w14:textId="77777777" w:rsidR="00BC54D1" w:rsidRDefault="00BC54D1" w:rsidP="00BC54D1">
            <w:pPr>
              <w:pStyle w:val="ac"/>
              <w:spacing w:line="256" w:lineRule="auto"/>
              <w:rPr>
                <w:lang w:val="uk-UA"/>
              </w:rPr>
            </w:pPr>
            <w:r>
              <w:rPr>
                <w:rStyle w:val="211pt"/>
              </w:rPr>
              <w:t xml:space="preserve">на площі не більш як 100 </w:t>
            </w:r>
            <w:proofErr w:type="spellStart"/>
            <w:r>
              <w:rPr>
                <w:rStyle w:val="211pt"/>
              </w:rPr>
              <w:t>кв</w:t>
            </w:r>
            <w:proofErr w:type="spellEnd"/>
            <w:r>
              <w:rPr>
                <w:rStyle w:val="211pt"/>
              </w:rPr>
              <w:t>. метрів</w:t>
            </w:r>
          </w:p>
        </w:tc>
        <w:tc>
          <w:tcPr>
            <w:tcW w:w="663" w:type="pct"/>
            <w:tcBorders>
              <w:top w:val="outset" w:sz="6" w:space="0" w:color="auto"/>
              <w:left w:val="outset" w:sz="6" w:space="0" w:color="auto"/>
              <w:bottom w:val="outset" w:sz="6" w:space="0" w:color="auto"/>
              <w:right w:val="outset" w:sz="6" w:space="0" w:color="auto"/>
            </w:tcBorders>
            <w:hideMark/>
          </w:tcPr>
          <w:p w14:paraId="4E211E8B" w14:textId="77777777" w:rsidR="00BC54D1" w:rsidRDefault="00BC54D1" w:rsidP="00BC54D1">
            <w:pPr>
              <w:pStyle w:val="ac"/>
              <w:spacing w:line="256" w:lineRule="auto"/>
              <w:jc w:val="center"/>
              <w:rPr>
                <w:lang w:val="uk-UA"/>
              </w:rPr>
            </w:pPr>
            <w:r>
              <w:rPr>
                <w:lang w:val="uk-UA"/>
              </w:rPr>
              <w:t>4</w:t>
            </w:r>
          </w:p>
        </w:tc>
        <w:tc>
          <w:tcPr>
            <w:tcW w:w="1725" w:type="pct"/>
            <w:tcBorders>
              <w:top w:val="outset" w:sz="6" w:space="0" w:color="auto"/>
              <w:left w:val="outset" w:sz="6" w:space="0" w:color="auto"/>
              <w:bottom w:val="outset" w:sz="6" w:space="0" w:color="auto"/>
              <w:right w:val="outset" w:sz="6" w:space="0" w:color="auto"/>
            </w:tcBorders>
          </w:tcPr>
          <w:p w14:paraId="638FAB36" w14:textId="711BAD4D" w:rsidR="00BC54D1" w:rsidRDefault="00BC54D1" w:rsidP="00BC54D1">
            <w:pPr>
              <w:pStyle w:val="ac"/>
              <w:spacing w:line="256" w:lineRule="auto"/>
              <w:rPr>
                <w:lang w:val="uk-UA"/>
              </w:rPr>
            </w:pPr>
            <w:r>
              <w:rPr>
                <w:rStyle w:val="211pt"/>
              </w:rPr>
              <w:t xml:space="preserve">на площі не більш як 100 </w:t>
            </w:r>
            <w:proofErr w:type="spellStart"/>
            <w:r>
              <w:rPr>
                <w:rStyle w:val="211pt"/>
              </w:rPr>
              <w:t>кв</w:t>
            </w:r>
            <w:proofErr w:type="spellEnd"/>
            <w:r>
              <w:rPr>
                <w:rStyle w:val="211pt"/>
              </w:rPr>
              <w:t>. метрів</w:t>
            </w:r>
          </w:p>
        </w:tc>
        <w:tc>
          <w:tcPr>
            <w:tcW w:w="811" w:type="pct"/>
            <w:tcBorders>
              <w:top w:val="outset" w:sz="6" w:space="0" w:color="auto"/>
              <w:left w:val="outset" w:sz="6" w:space="0" w:color="auto"/>
              <w:bottom w:val="outset" w:sz="6" w:space="0" w:color="auto"/>
              <w:right w:val="outset" w:sz="6" w:space="0" w:color="auto"/>
            </w:tcBorders>
          </w:tcPr>
          <w:p w14:paraId="532C4A5E" w14:textId="35F9F259" w:rsidR="00BC54D1" w:rsidRPr="00BC54D1" w:rsidRDefault="00BC54D1" w:rsidP="00BC54D1">
            <w:pPr>
              <w:pStyle w:val="ac"/>
              <w:spacing w:line="256" w:lineRule="auto"/>
              <w:jc w:val="center"/>
              <w:rPr>
                <w:lang w:val="en-US"/>
              </w:rPr>
            </w:pPr>
            <w:r>
              <w:rPr>
                <w:lang w:val="en-US"/>
              </w:rPr>
              <w:t>4</w:t>
            </w:r>
          </w:p>
        </w:tc>
      </w:tr>
      <w:tr w:rsidR="00BC54D1" w14:paraId="7F792C14" w14:textId="652DDAAD"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26921369" w14:textId="77777777" w:rsidR="00BC54D1" w:rsidRDefault="00BC54D1" w:rsidP="00BC54D1">
            <w:pPr>
              <w:pStyle w:val="ac"/>
              <w:spacing w:line="256" w:lineRule="auto"/>
              <w:rPr>
                <w:lang w:val="uk-UA"/>
              </w:rPr>
            </w:pPr>
            <w:r>
              <w:rPr>
                <w:rStyle w:val="211pt"/>
              </w:rPr>
              <w:t xml:space="preserve">на частині площі, що перевищує 100 </w:t>
            </w:r>
            <w:proofErr w:type="spellStart"/>
            <w:r>
              <w:rPr>
                <w:rStyle w:val="211pt"/>
              </w:rPr>
              <w:t>кв</w:t>
            </w:r>
            <w:proofErr w:type="spellEnd"/>
            <w:r>
              <w:rPr>
                <w:rStyle w:val="211pt"/>
              </w:rPr>
              <w:t>. метрів</w:t>
            </w:r>
          </w:p>
        </w:tc>
        <w:tc>
          <w:tcPr>
            <w:tcW w:w="663" w:type="pct"/>
            <w:tcBorders>
              <w:top w:val="outset" w:sz="6" w:space="0" w:color="auto"/>
              <w:left w:val="outset" w:sz="6" w:space="0" w:color="auto"/>
              <w:bottom w:val="outset" w:sz="6" w:space="0" w:color="auto"/>
              <w:right w:val="outset" w:sz="6" w:space="0" w:color="auto"/>
            </w:tcBorders>
            <w:hideMark/>
          </w:tcPr>
          <w:p w14:paraId="4CFF76B0" w14:textId="77777777" w:rsidR="00BC54D1" w:rsidRDefault="00BC54D1" w:rsidP="00BC54D1">
            <w:pPr>
              <w:pStyle w:val="ac"/>
              <w:spacing w:line="256" w:lineRule="auto"/>
              <w:jc w:val="center"/>
              <w:rPr>
                <w:lang w:val="uk-UA"/>
              </w:rPr>
            </w:pPr>
            <w:r>
              <w:rPr>
                <w:lang w:val="uk-UA"/>
              </w:rPr>
              <w:t>7</w:t>
            </w:r>
          </w:p>
        </w:tc>
        <w:tc>
          <w:tcPr>
            <w:tcW w:w="1725" w:type="pct"/>
            <w:tcBorders>
              <w:top w:val="outset" w:sz="6" w:space="0" w:color="auto"/>
              <w:left w:val="outset" w:sz="6" w:space="0" w:color="auto"/>
              <w:bottom w:val="outset" w:sz="6" w:space="0" w:color="auto"/>
              <w:right w:val="outset" w:sz="6" w:space="0" w:color="auto"/>
            </w:tcBorders>
          </w:tcPr>
          <w:p w14:paraId="629FC6BD" w14:textId="4DD44FD8" w:rsidR="00BC54D1" w:rsidRDefault="00BC54D1" w:rsidP="00BC54D1">
            <w:pPr>
              <w:pStyle w:val="ac"/>
              <w:spacing w:line="256" w:lineRule="auto"/>
              <w:rPr>
                <w:lang w:val="uk-UA"/>
              </w:rPr>
            </w:pPr>
            <w:r>
              <w:rPr>
                <w:rStyle w:val="211pt"/>
              </w:rPr>
              <w:t xml:space="preserve">на частині площі, що перевищує 100 </w:t>
            </w:r>
            <w:proofErr w:type="spellStart"/>
            <w:r>
              <w:rPr>
                <w:rStyle w:val="211pt"/>
              </w:rPr>
              <w:t>кв</w:t>
            </w:r>
            <w:proofErr w:type="spellEnd"/>
            <w:r>
              <w:rPr>
                <w:rStyle w:val="211pt"/>
              </w:rPr>
              <w:t>. метрів</w:t>
            </w:r>
          </w:p>
        </w:tc>
        <w:tc>
          <w:tcPr>
            <w:tcW w:w="811" w:type="pct"/>
            <w:tcBorders>
              <w:top w:val="outset" w:sz="6" w:space="0" w:color="auto"/>
              <w:left w:val="outset" w:sz="6" w:space="0" w:color="auto"/>
              <w:bottom w:val="outset" w:sz="6" w:space="0" w:color="auto"/>
              <w:right w:val="outset" w:sz="6" w:space="0" w:color="auto"/>
            </w:tcBorders>
          </w:tcPr>
          <w:p w14:paraId="2B2B1995" w14:textId="50D31CF1" w:rsidR="00BC54D1" w:rsidRPr="00BC54D1" w:rsidRDefault="00BC54D1" w:rsidP="00BC54D1">
            <w:pPr>
              <w:pStyle w:val="ac"/>
              <w:spacing w:line="256" w:lineRule="auto"/>
              <w:jc w:val="center"/>
              <w:rPr>
                <w:lang w:val="en-US"/>
              </w:rPr>
            </w:pPr>
            <w:r>
              <w:rPr>
                <w:lang w:val="en-US"/>
              </w:rPr>
              <w:t>7</w:t>
            </w:r>
          </w:p>
        </w:tc>
      </w:tr>
      <w:tr w:rsidR="00BC54D1" w:rsidRPr="00BC54D1" w14:paraId="58EEF14E" w14:textId="2F8130D6"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669CFBEA" w14:textId="77777777" w:rsidR="00BC54D1" w:rsidRDefault="00BC54D1" w:rsidP="00BC54D1">
            <w:pPr>
              <w:pStyle w:val="ac"/>
              <w:spacing w:line="256" w:lineRule="auto"/>
              <w:rPr>
                <w:lang w:val="uk-UA"/>
              </w:rPr>
            </w:pPr>
            <w:r>
              <w:rPr>
                <w:rStyle w:val="211pt"/>
              </w:rPr>
              <w:t>24. Реабілітаційні установи для осіб з інвалідністю та дітей з інвалідністю для розміщення таких реабілітаційних установ:</w:t>
            </w:r>
          </w:p>
        </w:tc>
        <w:tc>
          <w:tcPr>
            <w:tcW w:w="663" w:type="pct"/>
            <w:tcBorders>
              <w:top w:val="outset" w:sz="6" w:space="0" w:color="auto"/>
              <w:left w:val="outset" w:sz="6" w:space="0" w:color="auto"/>
              <w:bottom w:val="outset" w:sz="6" w:space="0" w:color="auto"/>
              <w:right w:val="outset" w:sz="6" w:space="0" w:color="auto"/>
            </w:tcBorders>
          </w:tcPr>
          <w:p w14:paraId="2F793B91" w14:textId="77777777" w:rsidR="00BC54D1" w:rsidRDefault="00BC54D1" w:rsidP="00BC54D1">
            <w:pPr>
              <w:pStyle w:val="ac"/>
              <w:spacing w:line="256" w:lineRule="auto"/>
              <w:jc w:val="center"/>
              <w:rPr>
                <w:lang w:val="uk-UA"/>
              </w:rPr>
            </w:pPr>
          </w:p>
        </w:tc>
        <w:tc>
          <w:tcPr>
            <w:tcW w:w="1725" w:type="pct"/>
            <w:tcBorders>
              <w:top w:val="outset" w:sz="6" w:space="0" w:color="auto"/>
              <w:left w:val="outset" w:sz="6" w:space="0" w:color="auto"/>
              <w:bottom w:val="outset" w:sz="6" w:space="0" w:color="auto"/>
              <w:right w:val="outset" w:sz="6" w:space="0" w:color="auto"/>
            </w:tcBorders>
          </w:tcPr>
          <w:p w14:paraId="376DCD72" w14:textId="6507E875" w:rsidR="00BC54D1" w:rsidRDefault="00BC54D1" w:rsidP="00BC54D1">
            <w:pPr>
              <w:pStyle w:val="ac"/>
              <w:spacing w:line="256" w:lineRule="auto"/>
              <w:rPr>
                <w:lang w:val="uk-UA"/>
              </w:rPr>
            </w:pPr>
            <w:r>
              <w:rPr>
                <w:rStyle w:val="211pt"/>
              </w:rPr>
              <w:t>24. Реабілітаційні установи для осіб з інвалідністю та дітей з інвалідністю для розміщення таких реабілітаційних установ:</w:t>
            </w:r>
          </w:p>
        </w:tc>
        <w:tc>
          <w:tcPr>
            <w:tcW w:w="811" w:type="pct"/>
            <w:tcBorders>
              <w:top w:val="outset" w:sz="6" w:space="0" w:color="auto"/>
              <w:left w:val="outset" w:sz="6" w:space="0" w:color="auto"/>
              <w:bottom w:val="outset" w:sz="6" w:space="0" w:color="auto"/>
              <w:right w:val="outset" w:sz="6" w:space="0" w:color="auto"/>
            </w:tcBorders>
          </w:tcPr>
          <w:p w14:paraId="0A3B5511" w14:textId="77777777" w:rsidR="00BC54D1" w:rsidRDefault="00BC54D1" w:rsidP="00BC54D1">
            <w:pPr>
              <w:pStyle w:val="ac"/>
              <w:spacing w:line="256" w:lineRule="auto"/>
              <w:jc w:val="center"/>
              <w:rPr>
                <w:lang w:val="uk-UA"/>
              </w:rPr>
            </w:pPr>
          </w:p>
        </w:tc>
      </w:tr>
      <w:tr w:rsidR="00BC54D1" w14:paraId="41F34BE8" w14:textId="213B200E" w:rsidTr="00BC54D1">
        <w:trPr>
          <w:tblCellSpacing w:w="22" w:type="dxa"/>
        </w:trPr>
        <w:tc>
          <w:tcPr>
            <w:tcW w:w="1722" w:type="pct"/>
            <w:tcBorders>
              <w:top w:val="outset" w:sz="6" w:space="0" w:color="auto"/>
              <w:left w:val="outset" w:sz="6" w:space="0" w:color="auto"/>
              <w:bottom w:val="outset" w:sz="6" w:space="0" w:color="auto"/>
              <w:right w:val="outset" w:sz="6" w:space="0" w:color="auto"/>
            </w:tcBorders>
            <w:vAlign w:val="center"/>
            <w:hideMark/>
          </w:tcPr>
          <w:p w14:paraId="61AC300D" w14:textId="77777777" w:rsidR="00BC54D1" w:rsidRDefault="00BC54D1" w:rsidP="00BC54D1">
            <w:pPr>
              <w:pStyle w:val="ac"/>
              <w:spacing w:line="256" w:lineRule="auto"/>
              <w:rPr>
                <w:lang w:val="uk-UA"/>
              </w:rPr>
            </w:pPr>
            <w:r>
              <w:rPr>
                <w:rStyle w:val="211pt"/>
              </w:rPr>
              <w:t xml:space="preserve">на площі не більш як 100 </w:t>
            </w:r>
            <w:proofErr w:type="spellStart"/>
            <w:r>
              <w:rPr>
                <w:rStyle w:val="211pt"/>
              </w:rPr>
              <w:t>кв</w:t>
            </w:r>
            <w:proofErr w:type="spellEnd"/>
            <w:r>
              <w:rPr>
                <w:rStyle w:val="211pt"/>
              </w:rPr>
              <w:t>. метрів</w:t>
            </w:r>
          </w:p>
        </w:tc>
        <w:tc>
          <w:tcPr>
            <w:tcW w:w="663" w:type="pct"/>
            <w:tcBorders>
              <w:top w:val="outset" w:sz="6" w:space="0" w:color="auto"/>
              <w:left w:val="outset" w:sz="6" w:space="0" w:color="auto"/>
              <w:bottom w:val="outset" w:sz="6" w:space="0" w:color="auto"/>
              <w:right w:val="outset" w:sz="6" w:space="0" w:color="auto"/>
            </w:tcBorders>
            <w:hideMark/>
          </w:tcPr>
          <w:p w14:paraId="25BC4016" w14:textId="77777777" w:rsidR="00BC54D1" w:rsidRDefault="00BC54D1" w:rsidP="00BC54D1">
            <w:pPr>
              <w:pStyle w:val="ac"/>
              <w:spacing w:line="256" w:lineRule="auto"/>
              <w:jc w:val="center"/>
              <w:rPr>
                <w:lang w:val="uk-UA"/>
              </w:rPr>
            </w:pPr>
            <w:r>
              <w:rPr>
                <w:lang w:val="uk-UA"/>
              </w:rPr>
              <w:t>1</w:t>
            </w:r>
          </w:p>
        </w:tc>
        <w:tc>
          <w:tcPr>
            <w:tcW w:w="1725" w:type="pct"/>
            <w:tcBorders>
              <w:top w:val="outset" w:sz="6" w:space="0" w:color="auto"/>
              <w:left w:val="outset" w:sz="6" w:space="0" w:color="auto"/>
              <w:bottom w:val="outset" w:sz="6" w:space="0" w:color="auto"/>
              <w:right w:val="outset" w:sz="6" w:space="0" w:color="auto"/>
            </w:tcBorders>
            <w:vAlign w:val="center"/>
          </w:tcPr>
          <w:p w14:paraId="6C02B9AF" w14:textId="7B6DCC48" w:rsidR="00BC54D1" w:rsidRDefault="00BC54D1" w:rsidP="00BC54D1">
            <w:pPr>
              <w:pStyle w:val="ac"/>
              <w:spacing w:line="256" w:lineRule="auto"/>
              <w:rPr>
                <w:lang w:val="uk-UA"/>
              </w:rPr>
            </w:pPr>
            <w:r>
              <w:rPr>
                <w:rStyle w:val="211pt"/>
              </w:rPr>
              <w:t xml:space="preserve">на площі не більш як 100 </w:t>
            </w:r>
            <w:proofErr w:type="spellStart"/>
            <w:r>
              <w:rPr>
                <w:rStyle w:val="211pt"/>
              </w:rPr>
              <w:t>кв</w:t>
            </w:r>
            <w:proofErr w:type="spellEnd"/>
            <w:r>
              <w:rPr>
                <w:rStyle w:val="211pt"/>
              </w:rPr>
              <w:t>. метрів</w:t>
            </w:r>
          </w:p>
        </w:tc>
        <w:tc>
          <w:tcPr>
            <w:tcW w:w="811" w:type="pct"/>
            <w:tcBorders>
              <w:top w:val="outset" w:sz="6" w:space="0" w:color="auto"/>
              <w:left w:val="outset" w:sz="6" w:space="0" w:color="auto"/>
              <w:bottom w:val="outset" w:sz="6" w:space="0" w:color="auto"/>
              <w:right w:val="outset" w:sz="6" w:space="0" w:color="auto"/>
            </w:tcBorders>
          </w:tcPr>
          <w:p w14:paraId="7449795F" w14:textId="4E0A36DF" w:rsidR="00BC54D1" w:rsidRPr="00BC54D1" w:rsidRDefault="00BC54D1" w:rsidP="00BC54D1">
            <w:pPr>
              <w:pStyle w:val="ac"/>
              <w:spacing w:line="256" w:lineRule="auto"/>
              <w:jc w:val="center"/>
              <w:rPr>
                <w:lang w:val="en-US"/>
              </w:rPr>
            </w:pPr>
            <w:r>
              <w:rPr>
                <w:lang w:val="en-US"/>
              </w:rPr>
              <w:t>1</w:t>
            </w:r>
          </w:p>
        </w:tc>
      </w:tr>
      <w:tr w:rsidR="00BC54D1" w14:paraId="3CE73A9B" w14:textId="41C22BDF"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2DB3DACD" w14:textId="77777777" w:rsidR="00BC54D1" w:rsidRDefault="00BC54D1" w:rsidP="00BC54D1">
            <w:pPr>
              <w:pStyle w:val="ac"/>
              <w:spacing w:line="256" w:lineRule="auto"/>
              <w:rPr>
                <w:lang w:val="uk-UA"/>
              </w:rPr>
            </w:pPr>
            <w:r>
              <w:rPr>
                <w:rStyle w:val="211pt"/>
              </w:rPr>
              <w:t xml:space="preserve">на частині площі, що перевищує 100 </w:t>
            </w:r>
            <w:proofErr w:type="spellStart"/>
            <w:r>
              <w:rPr>
                <w:rStyle w:val="211pt"/>
              </w:rPr>
              <w:t>кв</w:t>
            </w:r>
            <w:proofErr w:type="spellEnd"/>
            <w:r>
              <w:rPr>
                <w:rStyle w:val="211pt"/>
              </w:rPr>
              <w:t>. метрів</w:t>
            </w:r>
          </w:p>
        </w:tc>
        <w:tc>
          <w:tcPr>
            <w:tcW w:w="663" w:type="pct"/>
            <w:tcBorders>
              <w:top w:val="outset" w:sz="6" w:space="0" w:color="auto"/>
              <w:left w:val="outset" w:sz="6" w:space="0" w:color="auto"/>
              <w:bottom w:val="outset" w:sz="6" w:space="0" w:color="auto"/>
              <w:right w:val="outset" w:sz="6" w:space="0" w:color="auto"/>
            </w:tcBorders>
            <w:hideMark/>
          </w:tcPr>
          <w:p w14:paraId="67DDA3F1" w14:textId="77777777" w:rsidR="00BC54D1" w:rsidRDefault="00BC54D1" w:rsidP="00BC54D1">
            <w:pPr>
              <w:pStyle w:val="ac"/>
              <w:spacing w:line="256" w:lineRule="auto"/>
              <w:jc w:val="center"/>
              <w:rPr>
                <w:lang w:val="uk-UA"/>
              </w:rPr>
            </w:pPr>
            <w:r>
              <w:rPr>
                <w:lang w:val="uk-UA"/>
              </w:rPr>
              <w:t>7</w:t>
            </w:r>
          </w:p>
        </w:tc>
        <w:tc>
          <w:tcPr>
            <w:tcW w:w="1725" w:type="pct"/>
            <w:tcBorders>
              <w:top w:val="outset" w:sz="6" w:space="0" w:color="auto"/>
              <w:left w:val="outset" w:sz="6" w:space="0" w:color="auto"/>
              <w:bottom w:val="outset" w:sz="6" w:space="0" w:color="auto"/>
              <w:right w:val="outset" w:sz="6" w:space="0" w:color="auto"/>
            </w:tcBorders>
          </w:tcPr>
          <w:p w14:paraId="2014B703" w14:textId="3E42E90E" w:rsidR="00BC54D1" w:rsidRDefault="00BC54D1" w:rsidP="00BC54D1">
            <w:pPr>
              <w:pStyle w:val="ac"/>
              <w:spacing w:line="256" w:lineRule="auto"/>
              <w:rPr>
                <w:lang w:val="uk-UA"/>
              </w:rPr>
            </w:pPr>
            <w:r>
              <w:rPr>
                <w:rStyle w:val="211pt"/>
              </w:rPr>
              <w:t xml:space="preserve">на частині площі, що перевищує 100 </w:t>
            </w:r>
            <w:proofErr w:type="spellStart"/>
            <w:r>
              <w:rPr>
                <w:rStyle w:val="211pt"/>
              </w:rPr>
              <w:t>кв</w:t>
            </w:r>
            <w:proofErr w:type="spellEnd"/>
            <w:r>
              <w:rPr>
                <w:rStyle w:val="211pt"/>
              </w:rPr>
              <w:t>. метрів</w:t>
            </w:r>
          </w:p>
        </w:tc>
        <w:tc>
          <w:tcPr>
            <w:tcW w:w="811" w:type="pct"/>
            <w:tcBorders>
              <w:top w:val="outset" w:sz="6" w:space="0" w:color="auto"/>
              <w:left w:val="outset" w:sz="6" w:space="0" w:color="auto"/>
              <w:bottom w:val="outset" w:sz="6" w:space="0" w:color="auto"/>
              <w:right w:val="outset" w:sz="6" w:space="0" w:color="auto"/>
            </w:tcBorders>
          </w:tcPr>
          <w:p w14:paraId="5119D550" w14:textId="78E7E35F" w:rsidR="00BC54D1" w:rsidRPr="00BC54D1" w:rsidRDefault="00BC54D1" w:rsidP="00BC54D1">
            <w:pPr>
              <w:pStyle w:val="ac"/>
              <w:spacing w:line="256" w:lineRule="auto"/>
              <w:jc w:val="center"/>
              <w:rPr>
                <w:lang w:val="en-US"/>
              </w:rPr>
            </w:pPr>
            <w:r>
              <w:rPr>
                <w:lang w:val="en-US"/>
              </w:rPr>
              <w:t>7</w:t>
            </w:r>
          </w:p>
        </w:tc>
      </w:tr>
      <w:tr w:rsidR="00BC54D1" w14:paraId="28F2549B" w14:textId="67194CF4" w:rsidTr="00BC54D1">
        <w:trPr>
          <w:tblCellSpacing w:w="22" w:type="dxa"/>
        </w:trPr>
        <w:tc>
          <w:tcPr>
            <w:tcW w:w="1722" w:type="pct"/>
            <w:tcBorders>
              <w:top w:val="outset" w:sz="6" w:space="0" w:color="auto"/>
              <w:left w:val="outset" w:sz="6" w:space="0" w:color="auto"/>
              <w:bottom w:val="outset" w:sz="6" w:space="0" w:color="auto"/>
              <w:right w:val="outset" w:sz="6" w:space="0" w:color="auto"/>
            </w:tcBorders>
            <w:hideMark/>
          </w:tcPr>
          <w:p w14:paraId="0DC00EEC" w14:textId="77777777" w:rsidR="00BC54D1" w:rsidRDefault="00BC54D1" w:rsidP="00BC54D1">
            <w:pPr>
              <w:pStyle w:val="ac"/>
              <w:spacing w:line="256" w:lineRule="auto"/>
              <w:rPr>
                <w:lang w:val="uk-UA"/>
              </w:rPr>
            </w:pPr>
            <w:r>
              <w:rPr>
                <w:rStyle w:val="211pt"/>
              </w:rPr>
              <w:t>25. Релігійні організації для забезпечення проведення релігійних обрядів та церемоній, які на момент введення в дію Закону України «Про оренду державного та комунального майна» безоплатно використовували об'єкт комунальної власності територіальної громади міста Києва на підставі договору позички або іншого договору для забезпечення проведення релігійних обрядів та церемоній</w:t>
            </w:r>
          </w:p>
        </w:tc>
        <w:tc>
          <w:tcPr>
            <w:tcW w:w="663" w:type="pct"/>
            <w:tcBorders>
              <w:top w:val="outset" w:sz="6" w:space="0" w:color="auto"/>
              <w:left w:val="outset" w:sz="6" w:space="0" w:color="auto"/>
              <w:bottom w:val="outset" w:sz="6" w:space="0" w:color="auto"/>
              <w:right w:val="outset" w:sz="6" w:space="0" w:color="auto"/>
            </w:tcBorders>
            <w:hideMark/>
          </w:tcPr>
          <w:p w14:paraId="1C093992" w14:textId="77777777" w:rsidR="00BC54D1" w:rsidRDefault="00BC54D1" w:rsidP="00BC54D1">
            <w:pPr>
              <w:pStyle w:val="ac"/>
              <w:spacing w:line="256" w:lineRule="auto"/>
              <w:jc w:val="center"/>
              <w:rPr>
                <w:lang w:val="uk-UA"/>
              </w:rPr>
            </w:pPr>
            <w:r>
              <w:rPr>
                <w:lang w:val="uk-UA"/>
              </w:rPr>
              <w:t>0,01</w:t>
            </w:r>
          </w:p>
        </w:tc>
        <w:tc>
          <w:tcPr>
            <w:tcW w:w="1725" w:type="pct"/>
            <w:tcBorders>
              <w:top w:val="outset" w:sz="6" w:space="0" w:color="auto"/>
              <w:left w:val="outset" w:sz="6" w:space="0" w:color="auto"/>
              <w:bottom w:val="outset" w:sz="6" w:space="0" w:color="auto"/>
              <w:right w:val="outset" w:sz="6" w:space="0" w:color="auto"/>
            </w:tcBorders>
          </w:tcPr>
          <w:p w14:paraId="684219F5" w14:textId="27F3A484" w:rsidR="00BC54D1" w:rsidRDefault="00BC54D1" w:rsidP="00BC54D1">
            <w:pPr>
              <w:pStyle w:val="ac"/>
              <w:spacing w:line="256" w:lineRule="auto"/>
              <w:rPr>
                <w:lang w:val="uk-UA"/>
              </w:rPr>
            </w:pPr>
            <w:r>
              <w:rPr>
                <w:rStyle w:val="211pt"/>
              </w:rPr>
              <w:t>25. Релігійні організації для забезпечення проведення релігійних обрядів та церемоній, які на момент введення в дію Закону України «Про оренду державного та комунального майна» безоплатно використовували об'єкт комунальної власності територіальної громади міста Києва на підставі договору позички або іншого договору для забезпечення проведення релігійних обрядів та церемоній</w:t>
            </w:r>
          </w:p>
        </w:tc>
        <w:tc>
          <w:tcPr>
            <w:tcW w:w="811" w:type="pct"/>
            <w:tcBorders>
              <w:top w:val="outset" w:sz="6" w:space="0" w:color="auto"/>
              <w:left w:val="outset" w:sz="6" w:space="0" w:color="auto"/>
              <w:bottom w:val="outset" w:sz="6" w:space="0" w:color="auto"/>
              <w:right w:val="outset" w:sz="6" w:space="0" w:color="auto"/>
            </w:tcBorders>
          </w:tcPr>
          <w:p w14:paraId="50AA2640" w14:textId="593CD577" w:rsidR="00BC54D1" w:rsidRPr="00BC54D1" w:rsidRDefault="00BC54D1" w:rsidP="00BC54D1">
            <w:pPr>
              <w:pStyle w:val="ac"/>
              <w:spacing w:line="256" w:lineRule="auto"/>
              <w:jc w:val="center"/>
              <w:rPr>
                <w:lang w:val="uk-UA"/>
              </w:rPr>
            </w:pPr>
            <w:r>
              <w:rPr>
                <w:lang w:val="en-US"/>
              </w:rPr>
              <w:t>0</w:t>
            </w:r>
            <w:r>
              <w:rPr>
                <w:lang w:val="uk-UA"/>
              </w:rPr>
              <w:t>,01</w:t>
            </w:r>
          </w:p>
        </w:tc>
      </w:tr>
      <w:tr w:rsidR="00BC54D1" w14:paraId="1C573ADF" w14:textId="77777777" w:rsidTr="00BC54D1">
        <w:trPr>
          <w:tblCellSpacing w:w="22" w:type="dxa"/>
        </w:trPr>
        <w:tc>
          <w:tcPr>
            <w:tcW w:w="1722" w:type="pct"/>
            <w:tcBorders>
              <w:top w:val="outset" w:sz="6" w:space="0" w:color="auto"/>
              <w:left w:val="outset" w:sz="6" w:space="0" w:color="auto"/>
              <w:bottom w:val="outset" w:sz="6" w:space="0" w:color="auto"/>
              <w:right w:val="outset" w:sz="6" w:space="0" w:color="auto"/>
            </w:tcBorders>
          </w:tcPr>
          <w:p w14:paraId="55344F26" w14:textId="19385762" w:rsidR="00BC54D1" w:rsidRDefault="00BC54D1" w:rsidP="00BC54D1">
            <w:pPr>
              <w:pStyle w:val="ac"/>
              <w:spacing w:line="256" w:lineRule="auto"/>
              <w:rPr>
                <w:rStyle w:val="211pt"/>
              </w:rPr>
            </w:pPr>
          </w:p>
        </w:tc>
        <w:tc>
          <w:tcPr>
            <w:tcW w:w="663" w:type="pct"/>
            <w:tcBorders>
              <w:top w:val="outset" w:sz="6" w:space="0" w:color="auto"/>
              <w:left w:val="outset" w:sz="6" w:space="0" w:color="auto"/>
              <w:bottom w:val="outset" w:sz="6" w:space="0" w:color="auto"/>
              <w:right w:val="outset" w:sz="6" w:space="0" w:color="auto"/>
            </w:tcBorders>
          </w:tcPr>
          <w:p w14:paraId="52CD5592" w14:textId="77777777" w:rsidR="00BC54D1" w:rsidRDefault="00BC54D1" w:rsidP="00BC54D1">
            <w:pPr>
              <w:pStyle w:val="ac"/>
              <w:spacing w:line="256" w:lineRule="auto"/>
              <w:jc w:val="center"/>
              <w:rPr>
                <w:lang w:val="uk-UA"/>
              </w:rPr>
            </w:pPr>
          </w:p>
        </w:tc>
        <w:tc>
          <w:tcPr>
            <w:tcW w:w="1725" w:type="pct"/>
            <w:tcBorders>
              <w:top w:val="outset" w:sz="6" w:space="0" w:color="auto"/>
              <w:left w:val="outset" w:sz="6" w:space="0" w:color="auto"/>
              <w:bottom w:val="outset" w:sz="6" w:space="0" w:color="auto"/>
              <w:right w:val="outset" w:sz="6" w:space="0" w:color="auto"/>
            </w:tcBorders>
          </w:tcPr>
          <w:p w14:paraId="2A58AA0B" w14:textId="2D59F284" w:rsidR="00BC54D1" w:rsidRPr="00BC54D1" w:rsidRDefault="00BC54D1" w:rsidP="00BC54D1">
            <w:pPr>
              <w:pStyle w:val="ac"/>
              <w:spacing w:line="256" w:lineRule="auto"/>
              <w:rPr>
                <w:rStyle w:val="211pt"/>
              </w:rPr>
            </w:pPr>
            <w:r w:rsidRPr="00BC54D1">
              <w:rPr>
                <w:rStyle w:val="211pt"/>
              </w:rPr>
              <w:t xml:space="preserve">26. </w:t>
            </w:r>
            <w:r w:rsidRPr="00BC54D1">
              <w:rPr>
                <w:color w:val="1D1D1B"/>
                <w:sz w:val="22"/>
                <w:szCs w:val="22"/>
                <w:lang w:val="uk-UA"/>
              </w:rPr>
              <w:t>Товариства Червоного Хреста України та його місцевих організацій</w:t>
            </w:r>
          </w:p>
        </w:tc>
        <w:tc>
          <w:tcPr>
            <w:tcW w:w="811" w:type="pct"/>
            <w:tcBorders>
              <w:top w:val="outset" w:sz="6" w:space="0" w:color="auto"/>
              <w:left w:val="outset" w:sz="6" w:space="0" w:color="auto"/>
              <w:bottom w:val="outset" w:sz="6" w:space="0" w:color="auto"/>
              <w:right w:val="outset" w:sz="6" w:space="0" w:color="auto"/>
            </w:tcBorders>
          </w:tcPr>
          <w:p w14:paraId="26801FF8" w14:textId="406FF989" w:rsidR="00BC54D1" w:rsidRDefault="00BC54D1" w:rsidP="00BC54D1">
            <w:pPr>
              <w:pStyle w:val="ac"/>
              <w:spacing w:line="256" w:lineRule="auto"/>
              <w:jc w:val="center"/>
              <w:rPr>
                <w:lang w:val="en-US"/>
              </w:rPr>
            </w:pPr>
            <w:r>
              <w:rPr>
                <w:lang w:val="en-US"/>
              </w:rPr>
              <w:t>0</w:t>
            </w:r>
            <w:r>
              <w:rPr>
                <w:lang w:val="uk-UA"/>
              </w:rPr>
              <w:t>,01</w:t>
            </w:r>
          </w:p>
        </w:tc>
      </w:tr>
    </w:tbl>
    <w:p w14:paraId="2B7F7E34" w14:textId="77777777" w:rsidR="00C56E1A" w:rsidRPr="009A1505" w:rsidRDefault="00C56E1A">
      <w:pPr>
        <w:rPr>
          <w:lang w:val="uk-UA"/>
        </w:rPr>
      </w:pPr>
    </w:p>
    <w:p w14:paraId="11C90ECE" w14:textId="2563329E" w:rsidR="009A1505" w:rsidRPr="009A1505" w:rsidRDefault="009A1505">
      <w:pPr>
        <w:rPr>
          <w:sz w:val="28"/>
          <w:szCs w:val="28"/>
          <w:lang w:val="uk-UA"/>
        </w:rPr>
      </w:pPr>
      <w:r>
        <w:rPr>
          <w:sz w:val="28"/>
          <w:szCs w:val="28"/>
          <w:lang w:val="uk-UA"/>
        </w:rPr>
        <w:t xml:space="preserve">            </w:t>
      </w:r>
      <w:r w:rsidRPr="009A1505">
        <w:rPr>
          <w:sz w:val="28"/>
          <w:szCs w:val="28"/>
          <w:lang w:val="uk-UA"/>
        </w:rPr>
        <w:t xml:space="preserve">Депутат Київської міської ради                                    </w:t>
      </w:r>
      <w:r>
        <w:rPr>
          <w:sz w:val="28"/>
          <w:szCs w:val="28"/>
          <w:lang w:val="uk-UA"/>
        </w:rPr>
        <w:t xml:space="preserve">                                                 </w:t>
      </w:r>
      <w:r w:rsidRPr="009A1505">
        <w:rPr>
          <w:sz w:val="28"/>
          <w:szCs w:val="28"/>
          <w:lang w:val="uk-UA"/>
        </w:rPr>
        <w:t xml:space="preserve">  </w:t>
      </w:r>
      <w:r>
        <w:rPr>
          <w:sz w:val="28"/>
          <w:szCs w:val="28"/>
          <w:lang w:val="uk-UA"/>
        </w:rPr>
        <w:t xml:space="preserve">  Микола </w:t>
      </w:r>
      <w:proofErr w:type="spellStart"/>
      <w:r>
        <w:rPr>
          <w:sz w:val="28"/>
          <w:szCs w:val="28"/>
          <w:lang w:val="uk-UA"/>
        </w:rPr>
        <w:t>Конопелько</w:t>
      </w:r>
      <w:proofErr w:type="spellEnd"/>
      <w:r w:rsidRPr="009A1505">
        <w:rPr>
          <w:sz w:val="28"/>
          <w:szCs w:val="28"/>
          <w:lang w:val="uk-UA"/>
        </w:rPr>
        <w:t xml:space="preserve">    </w:t>
      </w:r>
    </w:p>
    <w:sectPr w:rsidR="009A1505" w:rsidRPr="009A1505" w:rsidSect="00790AE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7714A"/>
    <w:multiLevelType w:val="multilevel"/>
    <w:tmpl w:val="ED30037E"/>
    <w:lvl w:ilvl="0">
      <w:start w:val="1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532769169">
    <w:abstractNumId w:val="0"/>
    <w:lvlOverride w:ilvl="0">
      <w:startOverride w:val="19"/>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4D1"/>
    <w:rsid w:val="006627B8"/>
    <w:rsid w:val="00790AEB"/>
    <w:rsid w:val="009A1505"/>
    <w:rsid w:val="009C25BA"/>
    <w:rsid w:val="00BC54D1"/>
    <w:rsid w:val="00C56E1A"/>
    <w:rsid w:val="00E2180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CA092"/>
  <w15:chartTrackingRefBased/>
  <w15:docId w15:val="{84A161D6-CB2D-E64A-AFD6-2BEC0B5BA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54D1"/>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BC5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C5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C54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C54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C54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54D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54D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54D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54D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54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54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54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54D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C54D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54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54D1"/>
    <w:rPr>
      <w:rFonts w:eastAsiaTheme="majorEastAsia" w:cstheme="majorBidi"/>
      <w:color w:val="595959" w:themeColor="text1" w:themeTint="A6"/>
    </w:rPr>
  </w:style>
  <w:style w:type="character" w:customStyle="1" w:styleId="80">
    <w:name w:val="Заголовок 8 Знак"/>
    <w:basedOn w:val="a0"/>
    <w:link w:val="8"/>
    <w:uiPriority w:val="9"/>
    <w:semiHidden/>
    <w:rsid w:val="00BC54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54D1"/>
    <w:rPr>
      <w:rFonts w:eastAsiaTheme="majorEastAsia" w:cstheme="majorBidi"/>
      <w:color w:val="272727" w:themeColor="text1" w:themeTint="D8"/>
    </w:rPr>
  </w:style>
  <w:style w:type="paragraph" w:styleId="a3">
    <w:name w:val="Title"/>
    <w:basedOn w:val="a"/>
    <w:next w:val="a"/>
    <w:link w:val="a4"/>
    <w:uiPriority w:val="10"/>
    <w:qFormat/>
    <w:rsid w:val="00BC54D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C54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54D1"/>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54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54D1"/>
    <w:pPr>
      <w:spacing w:before="160" w:after="160"/>
      <w:jc w:val="center"/>
    </w:pPr>
    <w:rPr>
      <w:i/>
      <w:iCs/>
      <w:color w:val="404040" w:themeColor="text1" w:themeTint="BF"/>
    </w:rPr>
  </w:style>
  <w:style w:type="character" w:customStyle="1" w:styleId="22">
    <w:name w:val="Цитата 2 Знак"/>
    <w:basedOn w:val="a0"/>
    <w:link w:val="21"/>
    <w:uiPriority w:val="29"/>
    <w:rsid w:val="00BC54D1"/>
    <w:rPr>
      <w:i/>
      <w:iCs/>
      <w:color w:val="404040" w:themeColor="text1" w:themeTint="BF"/>
    </w:rPr>
  </w:style>
  <w:style w:type="paragraph" w:styleId="a7">
    <w:name w:val="List Paragraph"/>
    <w:basedOn w:val="a"/>
    <w:uiPriority w:val="34"/>
    <w:qFormat/>
    <w:rsid w:val="00BC54D1"/>
    <w:pPr>
      <w:ind w:left="720"/>
      <w:contextualSpacing/>
    </w:pPr>
  </w:style>
  <w:style w:type="character" w:styleId="a8">
    <w:name w:val="Intense Emphasis"/>
    <w:basedOn w:val="a0"/>
    <w:uiPriority w:val="21"/>
    <w:qFormat/>
    <w:rsid w:val="00BC54D1"/>
    <w:rPr>
      <w:i/>
      <w:iCs/>
      <w:color w:val="0F4761" w:themeColor="accent1" w:themeShade="BF"/>
    </w:rPr>
  </w:style>
  <w:style w:type="paragraph" w:styleId="a9">
    <w:name w:val="Intense Quote"/>
    <w:basedOn w:val="a"/>
    <w:next w:val="a"/>
    <w:link w:val="aa"/>
    <w:uiPriority w:val="30"/>
    <w:qFormat/>
    <w:rsid w:val="00BC5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C54D1"/>
    <w:rPr>
      <w:i/>
      <w:iCs/>
      <w:color w:val="0F4761" w:themeColor="accent1" w:themeShade="BF"/>
    </w:rPr>
  </w:style>
  <w:style w:type="character" w:styleId="ab">
    <w:name w:val="Intense Reference"/>
    <w:basedOn w:val="a0"/>
    <w:uiPriority w:val="32"/>
    <w:qFormat/>
    <w:rsid w:val="00BC54D1"/>
    <w:rPr>
      <w:b/>
      <w:bCs/>
      <w:smallCaps/>
      <w:color w:val="0F4761" w:themeColor="accent1" w:themeShade="BF"/>
      <w:spacing w:val="5"/>
    </w:rPr>
  </w:style>
  <w:style w:type="paragraph" w:styleId="ac">
    <w:name w:val="Normal (Web)"/>
    <w:basedOn w:val="a"/>
    <w:uiPriority w:val="99"/>
    <w:rsid w:val="00BC54D1"/>
    <w:pPr>
      <w:spacing w:before="100" w:beforeAutospacing="1" w:after="100" w:afterAutospacing="1"/>
    </w:pPr>
  </w:style>
  <w:style w:type="character" w:customStyle="1" w:styleId="23">
    <w:name w:val="Основний текст (2)_"/>
    <w:basedOn w:val="a0"/>
    <w:link w:val="24"/>
    <w:locked/>
    <w:rsid w:val="00BC54D1"/>
    <w:rPr>
      <w:sz w:val="28"/>
      <w:szCs w:val="28"/>
      <w:shd w:val="clear" w:color="auto" w:fill="FFFFFF"/>
    </w:rPr>
  </w:style>
  <w:style w:type="paragraph" w:customStyle="1" w:styleId="24">
    <w:name w:val="Основний текст (2)"/>
    <w:basedOn w:val="a"/>
    <w:link w:val="23"/>
    <w:rsid w:val="00BC54D1"/>
    <w:pPr>
      <w:widowControl w:val="0"/>
      <w:shd w:val="clear" w:color="auto" w:fill="FFFFFF"/>
      <w:spacing w:before="240" w:after="240" w:line="322" w:lineRule="exact"/>
      <w:ind w:hanging="1560"/>
      <w:jc w:val="both"/>
    </w:pPr>
    <w:rPr>
      <w:rFonts w:asciiTheme="minorHAnsi" w:eastAsiaTheme="minorHAnsi" w:hAnsiTheme="minorHAnsi" w:cstheme="minorBidi"/>
      <w:kern w:val="2"/>
      <w:sz w:val="28"/>
      <w:szCs w:val="28"/>
      <w:lang w:val="ru-UA" w:eastAsia="en-US"/>
      <w14:ligatures w14:val="standardContextual"/>
    </w:rPr>
  </w:style>
  <w:style w:type="character" w:customStyle="1" w:styleId="211pt">
    <w:name w:val="Основний текст (2) + 11 pt"/>
    <w:basedOn w:val="a0"/>
    <w:rsid w:val="00BC54D1"/>
    <w:rPr>
      <w:rFonts w:ascii="Times New Roman" w:eastAsia="Times New Roman" w:hAnsi="Times New Roman" w:cs="Times New Roman" w:hint="default"/>
      <w:color w:val="000000"/>
      <w:spacing w:val="0"/>
      <w:w w:val="100"/>
      <w:position w:val="0"/>
      <w:sz w:val="22"/>
      <w:szCs w:val="22"/>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2024</Words>
  <Characters>11543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Черновская</dc:creator>
  <cp:keywords/>
  <dc:description/>
  <cp:lastModifiedBy>Ирина Черновская</cp:lastModifiedBy>
  <cp:revision>2</cp:revision>
  <cp:lastPrinted>2024-04-16T07:55:00Z</cp:lastPrinted>
  <dcterms:created xsi:type="dcterms:W3CDTF">2024-04-16T07:41:00Z</dcterms:created>
  <dcterms:modified xsi:type="dcterms:W3CDTF">2024-04-16T07:56:00Z</dcterms:modified>
</cp:coreProperties>
</file>