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43379" w14:textId="77777777" w:rsidR="00ED00B2" w:rsidRPr="00970C57" w:rsidRDefault="00ED00B2" w:rsidP="00ED00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C57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321766D9" w14:textId="75CBCA1F" w:rsidR="00ED00B2" w:rsidRPr="00970C57" w:rsidRDefault="00ED00B2" w:rsidP="00ED00B2">
      <w:pPr>
        <w:pStyle w:val="a5"/>
        <w:tabs>
          <w:tab w:val="left" w:pos="993"/>
        </w:tabs>
        <w:ind w:right="0" w:firstLine="0"/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970C57">
        <w:rPr>
          <w:b/>
          <w:sz w:val="28"/>
          <w:szCs w:val="28"/>
          <w:lang w:val="uk-UA"/>
        </w:rPr>
        <w:t xml:space="preserve">змін до </w:t>
      </w:r>
      <w:r w:rsidRPr="00970C57">
        <w:rPr>
          <w:rFonts w:eastAsiaTheme="minorHAnsi"/>
          <w:b/>
          <w:sz w:val="28"/>
          <w:szCs w:val="28"/>
          <w:lang w:val="uk-UA" w:eastAsia="en-US"/>
        </w:rPr>
        <w:t>Правил утримання собак і котів в м. Києві, затверджен</w:t>
      </w:r>
      <w:r w:rsidR="00970C57" w:rsidRPr="00970C57">
        <w:rPr>
          <w:rFonts w:eastAsiaTheme="minorHAnsi"/>
          <w:b/>
          <w:sz w:val="28"/>
          <w:szCs w:val="28"/>
          <w:lang w:val="uk-UA" w:eastAsia="en-US"/>
        </w:rPr>
        <w:t>и</w:t>
      </w:r>
      <w:r w:rsidR="00970C57" w:rsidRPr="00970C57">
        <w:rPr>
          <w:color w:val="000000"/>
          <w:sz w:val="28"/>
          <w:szCs w:val="28"/>
          <w:lang w:val="uk-UA"/>
        </w:rPr>
        <w:t>х</w:t>
      </w:r>
      <w:r w:rsidRPr="00970C57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970C57" w:rsidRPr="00970C57">
        <w:rPr>
          <w:rFonts w:eastAsiaTheme="minorHAnsi"/>
          <w:b/>
          <w:sz w:val="28"/>
          <w:szCs w:val="28"/>
          <w:lang w:val="uk-UA" w:eastAsia="en-US"/>
        </w:rPr>
        <w:t>рішенням Київської міської ради</w:t>
      </w:r>
      <w:r w:rsidRPr="00970C57">
        <w:rPr>
          <w:rFonts w:eastAsiaTheme="minorHAnsi"/>
          <w:b/>
          <w:sz w:val="28"/>
          <w:szCs w:val="28"/>
          <w:lang w:val="uk-UA" w:eastAsia="en-US"/>
        </w:rPr>
        <w:t xml:space="preserve"> від 25.10.20</w:t>
      </w:r>
      <w:r w:rsidR="0062321D">
        <w:rPr>
          <w:rFonts w:eastAsiaTheme="minorHAnsi"/>
          <w:b/>
          <w:sz w:val="28"/>
          <w:szCs w:val="28"/>
          <w:lang w:val="uk-UA" w:eastAsia="en-US"/>
        </w:rPr>
        <w:t>0</w:t>
      </w:r>
      <w:r w:rsidRPr="00970C57">
        <w:rPr>
          <w:rFonts w:eastAsiaTheme="minorHAnsi"/>
          <w:b/>
          <w:sz w:val="28"/>
          <w:szCs w:val="28"/>
          <w:lang w:val="uk-UA" w:eastAsia="en-US"/>
        </w:rPr>
        <w:t>7 № 1079/3912 «Про врегулювання питань утримання та поводження з собаками і котами в м. Києві»</w:t>
      </w:r>
    </w:p>
    <w:p w14:paraId="46D16E05" w14:textId="77777777" w:rsidR="00ED00B2" w:rsidRPr="00F55E6E" w:rsidRDefault="00ED00B2" w:rsidP="00ED00B2">
      <w:pPr>
        <w:spacing w:after="0"/>
        <w:ind w:left="142" w:right="-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6B7691D3" w14:textId="77777777" w:rsidR="00ED00B2" w:rsidRPr="00F55E6E" w:rsidRDefault="00ED00B2" w:rsidP="00ED00B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7797"/>
        <w:gridCol w:w="7655"/>
      </w:tblGrid>
      <w:tr w:rsidR="00ED00B2" w:rsidRPr="00F55E6E" w14:paraId="36D93FA2" w14:textId="77777777" w:rsidTr="00970C57">
        <w:tc>
          <w:tcPr>
            <w:tcW w:w="7797" w:type="dxa"/>
          </w:tcPr>
          <w:p w14:paraId="3EC54DF4" w14:textId="77777777" w:rsidR="00ED00B2" w:rsidRPr="00F55E6E" w:rsidRDefault="00ED00B2" w:rsidP="00AB2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6E">
              <w:rPr>
                <w:rFonts w:ascii="Times New Roman" w:hAnsi="Times New Roman" w:cs="Times New Roman"/>
                <w:sz w:val="24"/>
                <w:szCs w:val="24"/>
              </w:rPr>
              <w:t>Чинна редакція</w:t>
            </w:r>
          </w:p>
        </w:tc>
        <w:tc>
          <w:tcPr>
            <w:tcW w:w="7655" w:type="dxa"/>
          </w:tcPr>
          <w:p w14:paraId="324C5EAF" w14:textId="77777777" w:rsidR="00ED00B2" w:rsidRPr="00F55E6E" w:rsidRDefault="00ED00B2" w:rsidP="00AB2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6E">
              <w:rPr>
                <w:rFonts w:ascii="Times New Roman" w:hAnsi="Times New Roman" w:cs="Times New Roman"/>
                <w:sz w:val="24"/>
                <w:szCs w:val="24"/>
              </w:rPr>
              <w:t>Запропонована редакція</w:t>
            </w:r>
          </w:p>
        </w:tc>
      </w:tr>
      <w:tr w:rsidR="00970C57" w:rsidRPr="00F55E6E" w14:paraId="63A7D5D0" w14:textId="77777777" w:rsidTr="00970C57">
        <w:tc>
          <w:tcPr>
            <w:tcW w:w="7797" w:type="dxa"/>
          </w:tcPr>
          <w:p w14:paraId="7C95EA57" w14:textId="0A8C1CFB" w:rsidR="00970C57" w:rsidRPr="00F55E6E" w:rsidRDefault="00970C57" w:rsidP="00970C57">
            <w:pPr>
              <w:ind w:left="4001"/>
              <w:rPr>
                <w:rFonts w:ascii="Times New Roman" w:hAnsi="Times New Roman" w:cs="Times New Roman"/>
                <w:sz w:val="24"/>
                <w:szCs w:val="24"/>
              </w:rPr>
            </w:pPr>
            <w:r w:rsidRPr="00970C57">
              <w:rPr>
                <w:rFonts w:ascii="Times New Roman" w:hAnsi="Times New Roman" w:cs="Times New Roman"/>
                <w:sz w:val="24"/>
                <w:szCs w:val="24"/>
              </w:rPr>
              <w:t>Додаток 1</w:t>
            </w:r>
            <w:r w:rsidRPr="00970C57">
              <w:rPr>
                <w:rFonts w:ascii="Times New Roman" w:hAnsi="Times New Roman" w:cs="Times New Roman"/>
                <w:sz w:val="24"/>
                <w:szCs w:val="24"/>
              </w:rPr>
              <w:br/>
              <w:t>до рішення Київради</w:t>
            </w:r>
            <w:r w:rsidRPr="00970C57">
              <w:rPr>
                <w:rFonts w:ascii="Times New Roman" w:hAnsi="Times New Roman" w:cs="Times New Roman"/>
                <w:sz w:val="24"/>
                <w:szCs w:val="24"/>
              </w:rPr>
              <w:br/>
              <w:t>від 25 жовтня 2007 р. N 1079/3912</w:t>
            </w:r>
          </w:p>
        </w:tc>
        <w:tc>
          <w:tcPr>
            <w:tcW w:w="7655" w:type="dxa"/>
          </w:tcPr>
          <w:p w14:paraId="1E4BF94E" w14:textId="79FE8964" w:rsidR="00970C57" w:rsidRPr="00F55E6E" w:rsidRDefault="00970C57" w:rsidP="00970C57">
            <w:pPr>
              <w:ind w:left="3856"/>
              <w:rPr>
                <w:rFonts w:ascii="Times New Roman" w:hAnsi="Times New Roman" w:cs="Times New Roman"/>
                <w:sz w:val="24"/>
                <w:szCs w:val="24"/>
              </w:rPr>
            </w:pPr>
            <w:r w:rsidRPr="00970C57">
              <w:rPr>
                <w:rFonts w:ascii="Times New Roman" w:hAnsi="Times New Roman" w:cs="Times New Roman"/>
                <w:sz w:val="24"/>
                <w:szCs w:val="24"/>
              </w:rPr>
              <w:t>Додаток 1</w:t>
            </w:r>
            <w:r w:rsidRPr="00970C57">
              <w:rPr>
                <w:rFonts w:ascii="Times New Roman" w:hAnsi="Times New Roman" w:cs="Times New Roman"/>
                <w:sz w:val="24"/>
                <w:szCs w:val="24"/>
              </w:rPr>
              <w:br/>
              <w:t>до рішення Київради</w:t>
            </w:r>
            <w:r w:rsidRPr="00970C57">
              <w:rPr>
                <w:rFonts w:ascii="Times New Roman" w:hAnsi="Times New Roman" w:cs="Times New Roman"/>
                <w:sz w:val="24"/>
                <w:szCs w:val="24"/>
              </w:rPr>
              <w:br/>
              <w:t>від 25 жовтня 2007 р. N 1079/3912</w:t>
            </w:r>
          </w:p>
        </w:tc>
      </w:tr>
      <w:tr w:rsidR="00ED00B2" w:rsidRPr="00F55E6E" w14:paraId="462BA7F0" w14:textId="77777777" w:rsidTr="00970C57">
        <w:tc>
          <w:tcPr>
            <w:tcW w:w="7797" w:type="dxa"/>
          </w:tcPr>
          <w:p w14:paraId="476AFE72" w14:textId="77777777" w:rsidR="00ED00B2" w:rsidRDefault="00ED00B2" w:rsidP="00AB2F9C">
            <w:pPr>
              <w:ind w:left="142" w:right="-1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равила утримання собак і котів в м. Києві</w:t>
            </w:r>
          </w:p>
          <w:p w14:paraId="6EB03806" w14:textId="77777777" w:rsidR="00ED00B2" w:rsidRPr="00CF705D" w:rsidRDefault="00ED00B2" w:rsidP="00AB2F9C">
            <w:pPr>
              <w:ind w:left="142" w:right="-1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14:paraId="79622B7F" w14:textId="77777777" w:rsidR="00ED00B2" w:rsidRPr="00F55E6E" w:rsidRDefault="00ED00B2" w:rsidP="00AB2F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равила утримання собак і котів в м. Києві</w:t>
            </w:r>
          </w:p>
        </w:tc>
      </w:tr>
      <w:tr w:rsidR="00ED00B2" w:rsidRPr="00CF705D" w14:paraId="636C8310" w14:textId="77777777" w:rsidTr="00970C57">
        <w:trPr>
          <w:trHeight w:val="487"/>
        </w:trPr>
        <w:tc>
          <w:tcPr>
            <w:tcW w:w="7797" w:type="dxa"/>
          </w:tcPr>
          <w:p w14:paraId="592163D0" w14:textId="77777777" w:rsidR="00ED00B2" w:rsidRPr="00E6058E" w:rsidRDefault="00ED00B2" w:rsidP="00AB2F9C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C53F5" w14:textId="3E075EF8" w:rsidR="00ED00B2" w:rsidRPr="00970C57" w:rsidRDefault="00ED00B2" w:rsidP="00970C57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716"/>
            <w:r w:rsidRPr="00CF70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5.7. Не дозволяється приводити тварин (крім собак-поводирів) у приміщення магазинів і кафе (крім спеціалізованих магазинів для тварин), об'єктів громадського харчування, установ охорони здоров'я, освіти та культури, на територію дитячих та спортивних майданчиків</w:t>
            </w:r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55" w:type="dxa"/>
          </w:tcPr>
          <w:p w14:paraId="2A07182D" w14:textId="77777777" w:rsidR="00ED00B2" w:rsidRPr="00CF705D" w:rsidRDefault="00ED00B2" w:rsidP="00ED00B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374EB0" w14:textId="15C710E7" w:rsidR="00ED00B2" w:rsidRPr="00951B7D" w:rsidRDefault="00ED00B2" w:rsidP="00ED00B2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70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5.7. Не дозволяється приводити тварин (крім собак-поводирів) у приміщення магазинів і кафе (крім спеціалізованих магазинів для тварин), об'єктів громадського харчування, установ охорони здоров'я, освіти та культури, на територію дитячих та спортивних майданчиків</w:t>
            </w:r>
            <w:r w:rsidR="00951B7D" w:rsidRPr="00970C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1B7D" w:rsidRPr="00951B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 дозволу суб’єкта господарювання</w:t>
            </w:r>
            <w:r w:rsidRPr="00951B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5F6419D" w14:textId="2E6CCDF7" w:rsidR="00ED00B2" w:rsidRPr="00970C57" w:rsidRDefault="00ED00B2" w:rsidP="00970C57">
            <w:pPr>
              <w:pStyle w:val="a4"/>
              <w:tabs>
                <w:tab w:val="left" w:pos="993"/>
                <w:tab w:val="left" w:pos="4395"/>
              </w:tabs>
              <w:spacing w:after="0" w:line="240" w:lineRule="auto"/>
              <w:ind w:left="0" w:firstLine="709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bookmarkStart w:id="1" w:name="_Hlk220045854"/>
            <w:r w:rsidRPr="00CF705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Доступ тварин до вказаних об’єктів можливий за умови </w:t>
            </w:r>
            <w:r w:rsidR="00951B7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наявності </w:t>
            </w:r>
            <w:r w:rsidRPr="00CF705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дозволу суб’єкт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</w:t>
            </w:r>
            <w:r w:rsidRPr="00CF705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господарювання.</w:t>
            </w:r>
            <w:bookmarkEnd w:id="1"/>
          </w:p>
          <w:p w14:paraId="233FD8CA" w14:textId="77777777" w:rsidR="00ED00B2" w:rsidRPr="00CF705D" w:rsidRDefault="00ED00B2" w:rsidP="00AB2F9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1C160D1" w14:textId="208194BE" w:rsidR="00AB6BFD" w:rsidRDefault="00AB6BFD"/>
    <w:p w14:paraId="2633FC44" w14:textId="7B10B596" w:rsidR="00970C57" w:rsidRPr="00970C57" w:rsidRDefault="00970C57" w:rsidP="00970C5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70C57">
        <w:rPr>
          <w:rFonts w:ascii="Times New Roman" w:eastAsia="Calibri" w:hAnsi="Times New Roman" w:cs="Times New Roman"/>
          <w:b/>
          <w:sz w:val="28"/>
          <w:szCs w:val="28"/>
        </w:rPr>
        <w:t xml:space="preserve">Депутат Київської міської ради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70C57">
        <w:rPr>
          <w:rFonts w:ascii="Times New Roman" w:eastAsia="Calibri" w:hAnsi="Times New Roman" w:cs="Times New Roman"/>
          <w:b/>
          <w:sz w:val="28"/>
          <w:szCs w:val="28"/>
        </w:rPr>
        <w:t>Зоя ЯРОШ</w:t>
      </w:r>
    </w:p>
    <w:sectPr w:rsidR="00970C57" w:rsidRPr="00970C57" w:rsidSect="00ED00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FD"/>
    <w:rsid w:val="000548F7"/>
    <w:rsid w:val="00200572"/>
    <w:rsid w:val="0062321D"/>
    <w:rsid w:val="00951B7D"/>
    <w:rsid w:val="00970C57"/>
    <w:rsid w:val="00AB6BFD"/>
    <w:rsid w:val="00E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FA2B"/>
  <w15:chartTrackingRefBased/>
  <w15:docId w15:val="{9F232BCD-B4CA-4E49-A6CD-D1860E5B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0B2"/>
    <w:pPr>
      <w:spacing w:after="200"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ist Paragraph,1. Абзац списка,List Paragraph1,Абзац списка1"/>
    <w:basedOn w:val="a"/>
    <w:uiPriority w:val="34"/>
    <w:qFormat/>
    <w:rsid w:val="00ED00B2"/>
    <w:pPr>
      <w:spacing w:line="276" w:lineRule="auto"/>
      <w:ind w:left="720"/>
      <w:contextualSpacing/>
    </w:pPr>
    <w:rPr>
      <w:rFonts w:eastAsiaTheme="minorEastAsia"/>
      <w:lang w:eastAsia="uk-UA"/>
    </w:rPr>
  </w:style>
  <w:style w:type="paragraph" w:styleId="a5">
    <w:name w:val="Body Text Indent"/>
    <w:basedOn w:val="a"/>
    <w:link w:val="a6"/>
    <w:rsid w:val="00ED00B2"/>
    <w:pPr>
      <w:spacing w:after="0"/>
      <w:ind w:right="-908" w:firstLine="851"/>
      <w:jc w:val="both"/>
    </w:pPr>
    <w:rPr>
      <w:rFonts w:ascii="Times New Roman" w:eastAsia="Times New Roman" w:hAnsi="Times New Roman" w:cs="Times New Roman"/>
      <w:sz w:val="32"/>
      <w:szCs w:val="20"/>
      <w:lang w:val="en-US" w:eastAsia="ru-RU"/>
    </w:rPr>
  </w:style>
  <w:style w:type="character" w:customStyle="1" w:styleId="a6">
    <w:name w:val="Основний текст з відступом Знак"/>
    <w:basedOn w:val="a0"/>
    <w:link w:val="a5"/>
    <w:rsid w:val="00ED00B2"/>
    <w:rPr>
      <w:rFonts w:ascii="Times New Roman" w:eastAsia="Times New Roman" w:hAnsi="Times New Roman" w:cs="Times New Roman"/>
      <w:sz w:val="32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838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Іванна Лятуринська (Ivanna Liaturynska)</dc:creator>
  <cp:keywords/>
  <dc:description/>
  <cp:lastModifiedBy>Катерина Лизогуб</cp:lastModifiedBy>
  <cp:revision>4</cp:revision>
  <dcterms:created xsi:type="dcterms:W3CDTF">2026-01-23T11:28:00Z</dcterms:created>
  <dcterms:modified xsi:type="dcterms:W3CDTF">2026-01-23T13:02:00Z</dcterms:modified>
</cp:coreProperties>
</file>