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28694" w14:textId="77777777" w:rsidR="008816E5" w:rsidRDefault="00B30D3C" w:rsidP="00B30D3C">
      <w:pPr>
        <w:suppressAutoHyphens w:val="0"/>
        <w:spacing w:after="0" w:line="240" w:lineRule="auto"/>
        <w:contextualSpacing/>
        <w:jc w:val="center"/>
        <w:rPr>
          <w:rFonts w:ascii="Times New Roman" w:hAnsi="Times New Roman" w:cs="Times New Roman"/>
          <w:b/>
          <w:color w:val="auto"/>
          <w:sz w:val="28"/>
          <w:szCs w:val="28"/>
        </w:rPr>
      </w:pPr>
      <w:r w:rsidRPr="00B30D3C">
        <w:rPr>
          <w:rFonts w:ascii="Times New Roman" w:hAnsi="Times New Roman" w:cs="Times New Roman"/>
          <w:b/>
          <w:color w:val="auto"/>
          <w:sz w:val="28"/>
          <w:szCs w:val="28"/>
        </w:rPr>
        <w:t xml:space="preserve">Порівняльна таблиця </w:t>
      </w:r>
    </w:p>
    <w:p w14:paraId="19FC0D75" w14:textId="7768B4D7" w:rsidR="00B30D3C" w:rsidRPr="008816E5" w:rsidRDefault="00B30D3C" w:rsidP="008816E5">
      <w:pPr>
        <w:suppressAutoHyphens w:val="0"/>
        <w:spacing w:after="0" w:line="240" w:lineRule="auto"/>
        <w:contextualSpacing/>
        <w:jc w:val="center"/>
        <w:rPr>
          <w:rFonts w:ascii="Times New Roman" w:hAnsi="Times New Roman" w:cs="Times New Roman"/>
          <w:bCs/>
          <w:sz w:val="28"/>
          <w:szCs w:val="28"/>
        </w:rPr>
      </w:pPr>
      <w:r w:rsidRPr="008816E5">
        <w:rPr>
          <w:rFonts w:ascii="Times New Roman" w:hAnsi="Times New Roman" w:cs="Times New Roman"/>
          <w:bCs/>
          <w:color w:val="auto"/>
          <w:sz w:val="28"/>
          <w:szCs w:val="28"/>
        </w:rPr>
        <w:t xml:space="preserve">до </w:t>
      </w:r>
      <w:proofErr w:type="spellStart"/>
      <w:r w:rsidRPr="008816E5">
        <w:rPr>
          <w:rFonts w:ascii="Times New Roman" w:hAnsi="Times New Roman" w:cs="Times New Roman"/>
          <w:bCs/>
          <w:color w:val="auto"/>
          <w:sz w:val="28"/>
          <w:szCs w:val="28"/>
        </w:rPr>
        <w:t>проєкту</w:t>
      </w:r>
      <w:proofErr w:type="spellEnd"/>
      <w:r w:rsidRPr="008816E5">
        <w:rPr>
          <w:rFonts w:ascii="Times New Roman" w:hAnsi="Times New Roman" w:cs="Times New Roman"/>
          <w:bCs/>
          <w:color w:val="auto"/>
          <w:sz w:val="28"/>
          <w:szCs w:val="28"/>
        </w:rPr>
        <w:t xml:space="preserve"> рішення</w:t>
      </w:r>
      <w:r w:rsidR="008816E5" w:rsidRPr="008816E5">
        <w:rPr>
          <w:rFonts w:ascii="Times New Roman" w:hAnsi="Times New Roman" w:cs="Times New Roman"/>
          <w:bCs/>
          <w:color w:val="auto"/>
          <w:sz w:val="28"/>
          <w:szCs w:val="28"/>
        </w:rPr>
        <w:t xml:space="preserve"> </w:t>
      </w:r>
      <w:r w:rsidR="001F5080">
        <w:rPr>
          <w:rFonts w:ascii="Times New Roman" w:hAnsi="Times New Roman" w:cs="Times New Roman"/>
          <w:bCs/>
          <w:color w:val="auto"/>
          <w:sz w:val="28"/>
          <w:szCs w:val="28"/>
        </w:rPr>
        <w:t xml:space="preserve">Київської міської ради </w:t>
      </w:r>
      <w:r w:rsidRPr="008816E5">
        <w:rPr>
          <w:rFonts w:ascii="Times New Roman" w:hAnsi="Times New Roman" w:cs="Times New Roman"/>
          <w:bCs/>
          <w:iCs/>
          <w:color w:val="auto"/>
          <w:sz w:val="28"/>
          <w:szCs w:val="28"/>
        </w:rPr>
        <w:t>«</w:t>
      </w:r>
      <w:r w:rsidRPr="008816E5">
        <w:rPr>
          <w:rFonts w:ascii="Times New Roman" w:hAnsi="Times New Roman" w:cs="Times New Roman"/>
          <w:bCs/>
          <w:sz w:val="28"/>
          <w:szCs w:val="28"/>
        </w:rPr>
        <w:t>Про внесення змін до додатк</w:t>
      </w:r>
      <w:r w:rsidR="001F5080">
        <w:rPr>
          <w:rFonts w:ascii="Times New Roman" w:hAnsi="Times New Roman" w:cs="Times New Roman"/>
          <w:bCs/>
          <w:sz w:val="28"/>
          <w:szCs w:val="28"/>
        </w:rPr>
        <w:t>а</w:t>
      </w:r>
      <w:r w:rsidRPr="008816E5">
        <w:rPr>
          <w:rFonts w:ascii="Times New Roman" w:hAnsi="Times New Roman" w:cs="Times New Roman"/>
          <w:bCs/>
          <w:sz w:val="28"/>
          <w:szCs w:val="28"/>
        </w:rPr>
        <w:t xml:space="preserve"> 1</w:t>
      </w:r>
      <w:r w:rsidR="005861AD">
        <w:rPr>
          <w:rFonts w:ascii="Times New Roman" w:hAnsi="Times New Roman" w:cs="Times New Roman"/>
          <w:bCs/>
          <w:sz w:val="28"/>
          <w:szCs w:val="28"/>
        </w:rPr>
        <w:t>0</w:t>
      </w:r>
      <w:r w:rsidRPr="008816E5">
        <w:rPr>
          <w:rFonts w:ascii="Times New Roman" w:hAnsi="Times New Roman" w:cs="Times New Roman"/>
          <w:bCs/>
          <w:sz w:val="28"/>
          <w:szCs w:val="28"/>
        </w:rPr>
        <w:t xml:space="preserve"> рішення Київської міської ради від 18.12.2025 № 323/10790 «Про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(частинами) </w:t>
      </w:r>
      <w:proofErr w:type="spellStart"/>
      <w:r w:rsidRPr="008816E5">
        <w:rPr>
          <w:rFonts w:ascii="Times New Roman" w:hAnsi="Times New Roman" w:cs="Times New Roman"/>
          <w:bCs/>
          <w:sz w:val="28"/>
          <w:szCs w:val="28"/>
        </w:rPr>
        <w:t>обʼєктів</w:t>
      </w:r>
      <w:proofErr w:type="spellEnd"/>
      <w:r w:rsidRPr="008816E5">
        <w:rPr>
          <w:rFonts w:ascii="Times New Roman" w:hAnsi="Times New Roman" w:cs="Times New Roman"/>
          <w:bCs/>
          <w:sz w:val="28"/>
          <w:szCs w:val="28"/>
        </w:rPr>
        <w:t xml:space="preserve"> благоустрою»</w:t>
      </w:r>
      <w:bookmarkStart w:id="0" w:name="_GoBack"/>
      <w:bookmarkEnd w:id="0"/>
    </w:p>
    <w:p w14:paraId="3CBBFFA0" w14:textId="77777777" w:rsidR="00B30D3C" w:rsidRPr="00D23EB4" w:rsidRDefault="00B30D3C" w:rsidP="00B30D3C">
      <w:pPr>
        <w:suppressAutoHyphens w:val="0"/>
        <w:spacing w:after="0" w:line="240" w:lineRule="auto"/>
        <w:contextualSpacing/>
        <w:jc w:val="center"/>
        <w:rPr>
          <w:rFonts w:ascii="Times New Roman" w:hAnsi="Times New Roman" w:cs="Times New Roman"/>
          <w:b/>
          <w:i/>
          <w:color w:val="auto"/>
          <w:sz w:val="24"/>
          <w:szCs w:val="24"/>
        </w:rPr>
      </w:pPr>
    </w:p>
    <w:tbl>
      <w:tblPr>
        <w:tblStyle w:val="af2"/>
        <w:tblW w:w="15304" w:type="dxa"/>
        <w:tblInd w:w="0" w:type="dxa"/>
        <w:tblLayout w:type="fixed"/>
        <w:tblLook w:val="04A0" w:firstRow="1" w:lastRow="0" w:firstColumn="1" w:lastColumn="0" w:noHBand="0" w:noVBand="1"/>
      </w:tblPr>
      <w:tblGrid>
        <w:gridCol w:w="7366"/>
        <w:gridCol w:w="7938"/>
      </w:tblGrid>
      <w:tr w:rsidR="00B30D3C" w:rsidRPr="00D94BCC" w14:paraId="47CD33ED" w14:textId="77777777" w:rsidTr="008816E5">
        <w:tc>
          <w:tcPr>
            <w:tcW w:w="7366" w:type="dxa"/>
          </w:tcPr>
          <w:p w14:paraId="134A692E" w14:textId="77777777" w:rsidR="00B30D3C" w:rsidRPr="00D94BCC" w:rsidRDefault="00B30D3C" w:rsidP="00EA4EDD">
            <w:pPr>
              <w:spacing w:after="0" w:line="240" w:lineRule="auto"/>
              <w:contextualSpacing/>
              <w:jc w:val="center"/>
              <w:rPr>
                <w:rFonts w:ascii="Times New Roman" w:hAnsi="Times New Roman" w:cs="Times New Roman"/>
                <w:b/>
                <w:bCs/>
                <w:sz w:val="24"/>
                <w:szCs w:val="24"/>
              </w:rPr>
            </w:pPr>
            <w:r w:rsidRPr="00D94BCC">
              <w:rPr>
                <w:rFonts w:ascii="Times New Roman" w:hAnsi="Times New Roman" w:cs="Times New Roman"/>
                <w:b/>
                <w:bCs/>
                <w:sz w:val="24"/>
                <w:szCs w:val="24"/>
              </w:rPr>
              <w:t xml:space="preserve">Чинна редакція </w:t>
            </w:r>
          </w:p>
        </w:tc>
        <w:tc>
          <w:tcPr>
            <w:tcW w:w="7938" w:type="dxa"/>
          </w:tcPr>
          <w:p w14:paraId="28B1CB33" w14:textId="77777777" w:rsidR="00B30D3C" w:rsidRPr="00D94BCC" w:rsidRDefault="00B30D3C" w:rsidP="00EA4EDD">
            <w:pPr>
              <w:spacing w:after="0" w:line="240" w:lineRule="auto"/>
              <w:contextualSpacing/>
              <w:jc w:val="center"/>
              <w:rPr>
                <w:rFonts w:ascii="Times New Roman" w:hAnsi="Times New Roman" w:cs="Times New Roman"/>
                <w:b/>
                <w:bCs/>
                <w:sz w:val="24"/>
                <w:szCs w:val="24"/>
              </w:rPr>
            </w:pPr>
            <w:r w:rsidRPr="00D94BCC">
              <w:rPr>
                <w:rFonts w:ascii="Times New Roman" w:hAnsi="Times New Roman" w:cs="Times New Roman"/>
                <w:b/>
                <w:bCs/>
                <w:sz w:val="24"/>
                <w:szCs w:val="24"/>
              </w:rPr>
              <w:t xml:space="preserve">Запропоновані зміни </w:t>
            </w:r>
          </w:p>
        </w:tc>
      </w:tr>
      <w:tr w:rsidR="00B30D3C" w:rsidRPr="00D94BCC" w14:paraId="7F064218" w14:textId="77777777" w:rsidTr="008816E5">
        <w:tc>
          <w:tcPr>
            <w:tcW w:w="7366" w:type="dxa"/>
          </w:tcPr>
          <w:p w14:paraId="1E9AEEDD" w14:textId="720A6E5A" w:rsidR="00B30D3C" w:rsidRDefault="00B30D3C" w:rsidP="00B30D3C">
            <w:pPr>
              <w:spacing w:after="0" w:line="240" w:lineRule="auto"/>
              <w:ind w:left="3991"/>
              <w:contextualSpacing/>
              <w:rPr>
                <w:rFonts w:ascii="Times New Roman" w:hAnsi="Times New Roman" w:cs="Times New Roman"/>
              </w:rPr>
            </w:pPr>
            <w:r w:rsidRPr="00B30D3C">
              <w:rPr>
                <w:rFonts w:ascii="Times New Roman" w:hAnsi="Times New Roman" w:cs="Times New Roman"/>
              </w:rPr>
              <w:t>Додаток 1</w:t>
            </w:r>
            <w:r w:rsidR="005861AD">
              <w:rPr>
                <w:rFonts w:ascii="Times New Roman" w:hAnsi="Times New Roman" w:cs="Times New Roman"/>
              </w:rPr>
              <w:t>0</w:t>
            </w:r>
            <w:r w:rsidRPr="00B30D3C">
              <w:rPr>
                <w:rFonts w:ascii="Times New Roman" w:hAnsi="Times New Roman" w:cs="Times New Roman"/>
              </w:rPr>
              <w:t xml:space="preserve"> </w:t>
            </w:r>
          </w:p>
          <w:p w14:paraId="25D4118E" w14:textId="77777777" w:rsidR="00B30D3C" w:rsidRDefault="00B30D3C" w:rsidP="00B30D3C">
            <w:pPr>
              <w:spacing w:after="0" w:line="240" w:lineRule="auto"/>
              <w:ind w:left="3991"/>
              <w:contextualSpacing/>
              <w:rPr>
                <w:rFonts w:ascii="Times New Roman" w:hAnsi="Times New Roman" w:cs="Times New Roman"/>
              </w:rPr>
            </w:pPr>
            <w:r w:rsidRPr="00B30D3C">
              <w:rPr>
                <w:rFonts w:ascii="Times New Roman" w:hAnsi="Times New Roman" w:cs="Times New Roman"/>
              </w:rPr>
              <w:t xml:space="preserve">до рішення Київської міської ради </w:t>
            </w:r>
          </w:p>
          <w:p w14:paraId="119E1F77" w14:textId="77777777" w:rsidR="00B30D3C" w:rsidRDefault="00B30D3C" w:rsidP="00B30D3C">
            <w:pPr>
              <w:spacing w:after="0" w:line="240" w:lineRule="auto"/>
              <w:ind w:left="3991"/>
              <w:contextualSpacing/>
              <w:rPr>
                <w:rFonts w:ascii="Times New Roman" w:hAnsi="Times New Roman" w:cs="Times New Roman"/>
              </w:rPr>
            </w:pPr>
            <w:r>
              <w:rPr>
                <w:rFonts w:ascii="Times New Roman" w:hAnsi="Times New Roman" w:cs="Times New Roman"/>
              </w:rPr>
              <w:t xml:space="preserve">від </w:t>
            </w:r>
            <w:r w:rsidRPr="00B30D3C">
              <w:rPr>
                <w:rFonts w:ascii="Times New Roman" w:hAnsi="Times New Roman" w:cs="Times New Roman"/>
              </w:rPr>
              <w:t>18.12.2025 № 323/10790</w:t>
            </w:r>
          </w:p>
          <w:p w14:paraId="2FEBD6C4" w14:textId="77777777" w:rsidR="00B30D3C" w:rsidRDefault="00B30D3C" w:rsidP="00B30D3C">
            <w:pPr>
              <w:spacing w:after="0" w:line="240" w:lineRule="auto"/>
              <w:ind w:left="4842"/>
              <w:contextualSpacing/>
              <w:rPr>
                <w:rFonts w:ascii="Times New Roman" w:hAnsi="Times New Roman" w:cs="Times New Roman"/>
              </w:rPr>
            </w:pPr>
          </w:p>
          <w:p w14:paraId="2C111A52" w14:textId="3A737024" w:rsidR="00B30D3C" w:rsidRDefault="005861AD" w:rsidP="005861AD">
            <w:pPr>
              <w:suppressAutoHyphens w:val="0"/>
              <w:spacing w:after="0" w:line="240" w:lineRule="auto"/>
              <w:jc w:val="center"/>
              <w:rPr>
                <w:rFonts w:ascii="Times New Roman" w:hAnsi="Times New Roman" w:cs="Times New Roman"/>
              </w:rPr>
            </w:pPr>
            <w:r w:rsidRPr="005861AD">
              <w:rPr>
                <w:rFonts w:ascii="Times New Roman" w:hAnsi="Times New Roman" w:cs="Times New Roman"/>
              </w:rPr>
              <w:t>Перелік</w:t>
            </w:r>
            <w:r w:rsidRPr="005861AD">
              <w:rPr>
                <w:rFonts w:ascii="Times New Roman" w:hAnsi="Times New Roman" w:cs="Times New Roman"/>
              </w:rPr>
              <w:br/>
              <w:t>підпірних стін, конструктивних елементів житлових/нежитлових будинків, будівель, підпірних стін, які є елементами (частинами) об'єктів благоустрою, що зараховуються до комунальної власності територіальної громади міста Києва та передаються Комунальному підприємству виконавчого органу Київської міської ради (Київської міської державної адміністрації) «Спеціалізоване управління протизсувних підземних робіт» у місті Києві на праві</w:t>
            </w:r>
            <w:r>
              <w:rPr>
                <w:rFonts w:ascii="Times New Roman" w:hAnsi="Times New Roman" w:cs="Times New Roman"/>
              </w:rPr>
              <w:t xml:space="preserve"> </w:t>
            </w:r>
            <w:r w:rsidR="00B30D3C" w:rsidRPr="005861AD">
              <w:rPr>
                <w:rFonts w:ascii="Times New Roman" w:hAnsi="Times New Roman" w:cs="Times New Roman"/>
              </w:rPr>
              <w:t xml:space="preserve">на праві </w:t>
            </w:r>
            <w:proofErr w:type="spellStart"/>
            <w:r w:rsidR="00B30D3C" w:rsidRPr="005861AD">
              <w:rPr>
                <w:rFonts w:ascii="Times New Roman" w:hAnsi="Times New Roman" w:cs="Times New Roman"/>
              </w:rPr>
              <w:t>узуфрукта</w:t>
            </w:r>
            <w:proofErr w:type="spellEnd"/>
            <w:r w:rsidR="00B30D3C" w:rsidRPr="005861AD">
              <w:rPr>
                <w:rFonts w:ascii="Times New Roman" w:hAnsi="Times New Roman" w:cs="Times New Roman"/>
              </w:rPr>
              <w:t xml:space="preserve"> комунального майна</w:t>
            </w:r>
          </w:p>
          <w:p w14:paraId="56098B84" w14:textId="77777777" w:rsidR="005861AD" w:rsidRPr="005861AD" w:rsidRDefault="005861AD" w:rsidP="005861AD">
            <w:pPr>
              <w:suppressAutoHyphens w:val="0"/>
              <w:spacing w:after="0" w:line="240" w:lineRule="auto"/>
              <w:jc w:val="center"/>
              <w:rPr>
                <w:rFonts w:ascii="Times New Roman" w:hAnsi="Times New Roman" w:cs="Times New Roman"/>
              </w:rPr>
            </w:pPr>
          </w:p>
          <w:tbl>
            <w:tblPr>
              <w:tblW w:w="7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3039"/>
              <w:gridCol w:w="850"/>
              <w:gridCol w:w="993"/>
              <w:gridCol w:w="1701"/>
            </w:tblGrid>
            <w:tr w:rsidR="008816E5" w:rsidRPr="00B30D3C" w14:paraId="730B32B9" w14:textId="77777777" w:rsidTr="005861AD">
              <w:trPr>
                <w:trHeight w:val="973"/>
              </w:trPr>
              <w:tc>
                <w:tcPr>
                  <w:tcW w:w="522" w:type="dxa"/>
                  <w:noWrap/>
                  <w:vAlign w:val="center"/>
                </w:tcPr>
                <w:p w14:paraId="720028C7" w14:textId="77777777" w:rsidR="00B30D3C" w:rsidRPr="00B30D3C" w:rsidRDefault="00B30D3C" w:rsidP="00B30D3C">
                  <w:pPr>
                    <w:spacing w:after="0" w:line="240" w:lineRule="auto"/>
                    <w:jc w:val="center"/>
                    <w:rPr>
                      <w:rFonts w:ascii="Times New Roman" w:eastAsia="Times New Roman" w:hAnsi="Times New Roman" w:cs="Times New Roman"/>
                      <w:color w:val="000000"/>
                      <w:sz w:val="18"/>
                      <w:szCs w:val="18"/>
                      <w:lang w:eastAsia="uk-UA"/>
                    </w:rPr>
                  </w:pPr>
                  <w:r>
                    <w:rPr>
                      <w:rFonts w:ascii="Times New Roman" w:hAnsi="Times New Roman" w:cs="Times New Roman"/>
                      <w:b/>
                      <w:bCs/>
                      <w:sz w:val="18"/>
                      <w:szCs w:val="18"/>
                    </w:rPr>
                    <w:t>№</w:t>
                  </w:r>
                  <w:r w:rsidRPr="00B30D3C">
                    <w:rPr>
                      <w:rFonts w:ascii="Times New Roman" w:hAnsi="Times New Roman" w:cs="Times New Roman"/>
                      <w:b/>
                      <w:bCs/>
                      <w:sz w:val="18"/>
                      <w:szCs w:val="18"/>
                    </w:rPr>
                    <w:t xml:space="preserve"> з/п</w:t>
                  </w:r>
                </w:p>
              </w:tc>
              <w:tc>
                <w:tcPr>
                  <w:tcW w:w="3039" w:type="dxa"/>
                  <w:noWrap/>
                  <w:vAlign w:val="center"/>
                </w:tcPr>
                <w:p w14:paraId="0B2940B9" w14:textId="77777777" w:rsidR="00B30D3C" w:rsidRPr="00B30D3C" w:rsidRDefault="00B30D3C" w:rsidP="00B30D3C">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Найменування, адреса</w:t>
                  </w:r>
                </w:p>
              </w:tc>
              <w:tc>
                <w:tcPr>
                  <w:tcW w:w="850" w:type="dxa"/>
                  <w:noWrap/>
                  <w:vAlign w:val="center"/>
                </w:tcPr>
                <w:p w14:paraId="48A4B85F" w14:textId="77777777" w:rsidR="00B30D3C" w:rsidRPr="00B30D3C" w:rsidRDefault="00B30D3C" w:rsidP="00B30D3C">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Довжина, м</w:t>
                  </w:r>
                </w:p>
              </w:tc>
              <w:tc>
                <w:tcPr>
                  <w:tcW w:w="993" w:type="dxa"/>
                  <w:noWrap/>
                  <w:vAlign w:val="center"/>
                </w:tcPr>
                <w:p w14:paraId="7241F312" w14:textId="77777777" w:rsidR="00B30D3C" w:rsidRPr="00B30D3C" w:rsidRDefault="00B30D3C" w:rsidP="00B30D3C">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Висота, м</w:t>
                  </w:r>
                </w:p>
              </w:tc>
              <w:tc>
                <w:tcPr>
                  <w:tcW w:w="1701" w:type="dxa"/>
                  <w:noWrap/>
                  <w:vAlign w:val="center"/>
                </w:tcPr>
                <w:p w14:paraId="6716DC38" w14:textId="77777777" w:rsidR="00B30D3C" w:rsidRPr="00B30D3C" w:rsidRDefault="00B30D3C" w:rsidP="00B30D3C">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Загальна площа (за наявності), м</w:t>
                  </w:r>
                  <w:r w:rsidRPr="00B30D3C">
                    <w:rPr>
                      <w:rFonts w:ascii="Times New Roman" w:hAnsi="Times New Roman" w:cs="Times New Roman"/>
                      <w:b/>
                      <w:bCs/>
                      <w:sz w:val="18"/>
                      <w:szCs w:val="18"/>
                      <w:vertAlign w:val="superscript"/>
                    </w:rPr>
                    <w:t>2</w:t>
                  </w:r>
                </w:p>
              </w:tc>
            </w:tr>
            <w:tr w:rsidR="008816E5" w:rsidRPr="00B30D3C" w14:paraId="475A257F" w14:textId="77777777" w:rsidTr="005861AD">
              <w:trPr>
                <w:trHeight w:val="851"/>
              </w:trPr>
              <w:tc>
                <w:tcPr>
                  <w:tcW w:w="522" w:type="dxa"/>
                  <w:noWrap/>
                  <w:vAlign w:val="center"/>
                </w:tcPr>
                <w:p w14:paraId="0FA5D002" w14:textId="662D2047" w:rsidR="00B30D3C" w:rsidRPr="005861AD" w:rsidRDefault="00B30D3C" w:rsidP="00B30D3C">
                  <w:pPr>
                    <w:spacing w:after="0" w:line="240" w:lineRule="auto"/>
                    <w:jc w:val="center"/>
                    <w:rPr>
                      <w:rFonts w:ascii="Times New Roman" w:hAnsi="Times New Roman" w:cs="Times New Roman"/>
                      <w:sz w:val="20"/>
                      <w:szCs w:val="20"/>
                    </w:rPr>
                  </w:pPr>
                  <w:r w:rsidRPr="005861AD">
                    <w:rPr>
                      <w:rFonts w:ascii="Times New Roman" w:hAnsi="Times New Roman" w:cs="Times New Roman"/>
                      <w:sz w:val="20"/>
                      <w:szCs w:val="20"/>
                    </w:rPr>
                    <w:t>1</w:t>
                  </w:r>
                  <w:r w:rsidR="005861AD" w:rsidRPr="005861AD">
                    <w:rPr>
                      <w:rFonts w:ascii="Times New Roman" w:hAnsi="Times New Roman" w:cs="Times New Roman"/>
                      <w:sz w:val="20"/>
                      <w:szCs w:val="20"/>
                    </w:rPr>
                    <w:t>09</w:t>
                  </w:r>
                </w:p>
              </w:tc>
              <w:tc>
                <w:tcPr>
                  <w:tcW w:w="3039" w:type="dxa"/>
                  <w:noWrap/>
                  <w:vAlign w:val="center"/>
                </w:tcPr>
                <w:p w14:paraId="3F127DA2" w14:textId="51432668" w:rsidR="00B30D3C" w:rsidRPr="005861AD" w:rsidRDefault="005861AD" w:rsidP="008816E5">
                  <w:pPr>
                    <w:suppressAutoHyphens w:val="0"/>
                    <w:spacing w:after="160" w:line="278" w:lineRule="auto"/>
                    <w:rPr>
                      <w:rFonts w:ascii="Times New Roman" w:hAnsi="Times New Roman" w:cs="Times New Roman"/>
                      <w:sz w:val="20"/>
                      <w:szCs w:val="20"/>
                    </w:rPr>
                  </w:pPr>
                  <w:r w:rsidRPr="005861AD">
                    <w:rPr>
                      <w:rFonts w:ascii="Times New Roman" w:hAnsi="Times New Roman" w:cs="Times New Roman"/>
                      <w:sz w:val="20"/>
                      <w:szCs w:val="20"/>
                    </w:rPr>
                    <w:t>Підпірна стіна біля будинків на вул. Джона Маккейна, 38, 38-а</w:t>
                  </w:r>
                </w:p>
              </w:tc>
              <w:tc>
                <w:tcPr>
                  <w:tcW w:w="850" w:type="dxa"/>
                  <w:noWrap/>
                  <w:vAlign w:val="center"/>
                </w:tcPr>
                <w:p w14:paraId="436A9022" w14:textId="047F7B3E" w:rsidR="00B30D3C" w:rsidRPr="005861AD" w:rsidRDefault="005861AD" w:rsidP="00B30D3C">
                  <w:pPr>
                    <w:spacing w:after="0" w:line="240" w:lineRule="auto"/>
                    <w:jc w:val="center"/>
                    <w:rPr>
                      <w:rFonts w:ascii="Times New Roman" w:hAnsi="Times New Roman" w:cs="Times New Roman"/>
                      <w:sz w:val="20"/>
                      <w:szCs w:val="20"/>
                    </w:rPr>
                  </w:pPr>
                  <w:r w:rsidRPr="005861AD">
                    <w:rPr>
                      <w:rFonts w:ascii="Times New Roman" w:hAnsi="Times New Roman" w:cs="Times New Roman"/>
                      <w:sz w:val="20"/>
                      <w:szCs w:val="20"/>
                    </w:rPr>
                    <w:t>87</w:t>
                  </w:r>
                </w:p>
              </w:tc>
              <w:tc>
                <w:tcPr>
                  <w:tcW w:w="993" w:type="dxa"/>
                  <w:noWrap/>
                  <w:vAlign w:val="center"/>
                </w:tcPr>
                <w:p w14:paraId="6A2851D9" w14:textId="314B0384" w:rsidR="00B30D3C" w:rsidRPr="005861AD" w:rsidRDefault="005861AD" w:rsidP="00B30D3C">
                  <w:pPr>
                    <w:spacing w:after="0" w:line="240" w:lineRule="auto"/>
                    <w:jc w:val="center"/>
                    <w:rPr>
                      <w:rFonts w:ascii="Times New Roman" w:hAnsi="Times New Roman" w:cs="Times New Roman"/>
                      <w:sz w:val="20"/>
                      <w:szCs w:val="20"/>
                    </w:rPr>
                  </w:pPr>
                  <w:r w:rsidRPr="005861AD">
                    <w:rPr>
                      <w:rFonts w:ascii="Times New Roman" w:hAnsi="Times New Roman" w:cs="Times New Roman"/>
                      <w:sz w:val="20"/>
                      <w:szCs w:val="20"/>
                    </w:rPr>
                    <w:t>від 2 до 3,5</w:t>
                  </w:r>
                </w:p>
              </w:tc>
              <w:tc>
                <w:tcPr>
                  <w:tcW w:w="1701" w:type="dxa"/>
                  <w:noWrap/>
                  <w:vAlign w:val="center"/>
                </w:tcPr>
                <w:p w14:paraId="27D8E872" w14:textId="3846FBE5" w:rsidR="00B30D3C" w:rsidRPr="005861AD" w:rsidRDefault="005861AD" w:rsidP="00B30D3C">
                  <w:pPr>
                    <w:spacing w:after="0" w:line="240" w:lineRule="auto"/>
                    <w:jc w:val="center"/>
                    <w:rPr>
                      <w:rFonts w:ascii="Times New Roman" w:hAnsi="Times New Roman" w:cs="Times New Roman"/>
                      <w:sz w:val="20"/>
                      <w:szCs w:val="20"/>
                    </w:rPr>
                  </w:pPr>
                  <w:r w:rsidRPr="005861AD">
                    <w:rPr>
                      <w:rFonts w:ascii="Times New Roman" w:hAnsi="Times New Roman" w:cs="Times New Roman"/>
                      <w:sz w:val="20"/>
                      <w:szCs w:val="20"/>
                    </w:rPr>
                    <w:t>290</w:t>
                  </w:r>
                </w:p>
              </w:tc>
            </w:tr>
          </w:tbl>
          <w:p w14:paraId="4B88B0A5" w14:textId="77777777" w:rsidR="00B30D3C" w:rsidRDefault="00B30D3C" w:rsidP="00B30D3C">
            <w:pPr>
              <w:suppressAutoHyphens w:val="0"/>
              <w:spacing w:after="160" w:line="278" w:lineRule="auto"/>
              <w:jc w:val="center"/>
              <w:rPr>
                <w:rFonts w:ascii="Times New Roman" w:hAnsi="Times New Roman" w:cs="Times New Roman"/>
                <w:b/>
                <w:bCs/>
              </w:rPr>
            </w:pPr>
          </w:p>
          <w:p w14:paraId="16A88184" w14:textId="77777777" w:rsidR="00B30D3C" w:rsidRPr="00B30D3C" w:rsidRDefault="00B30D3C" w:rsidP="00B30D3C">
            <w:pPr>
              <w:suppressAutoHyphens w:val="0"/>
              <w:spacing w:after="160" w:line="278" w:lineRule="auto"/>
              <w:jc w:val="center"/>
              <w:rPr>
                <w:rFonts w:ascii="Times New Roman" w:hAnsi="Times New Roman" w:cs="Times New Roman"/>
                <w:b/>
                <w:bCs/>
              </w:rPr>
            </w:pPr>
          </w:p>
          <w:p w14:paraId="272E702F" w14:textId="5968D584" w:rsidR="00B30D3C" w:rsidRPr="00D94BCC" w:rsidRDefault="00B30D3C" w:rsidP="00B30D3C">
            <w:pPr>
              <w:spacing w:after="0" w:line="240" w:lineRule="auto"/>
              <w:ind w:left="22"/>
              <w:contextualSpacing/>
              <w:rPr>
                <w:rFonts w:ascii="Times New Roman" w:hAnsi="Times New Roman" w:cs="Times New Roman"/>
                <w:b/>
                <w:bCs/>
                <w:sz w:val="24"/>
                <w:szCs w:val="24"/>
              </w:rPr>
            </w:pPr>
          </w:p>
        </w:tc>
        <w:tc>
          <w:tcPr>
            <w:tcW w:w="7938" w:type="dxa"/>
          </w:tcPr>
          <w:p w14:paraId="1F1D47A2" w14:textId="5598C257" w:rsidR="00B30D3C" w:rsidRDefault="00B30D3C" w:rsidP="00B30D3C">
            <w:pPr>
              <w:spacing w:after="0" w:line="240" w:lineRule="auto"/>
              <w:ind w:left="3991"/>
              <w:contextualSpacing/>
              <w:rPr>
                <w:rFonts w:ascii="Times New Roman" w:hAnsi="Times New Roman" w:cs="Times New Roman"/>
              </w:rPr>
            </w:pPr>
            <w:r w:rsidRPr="00B30D3C">
              <w:rPr>
                <w:rFonts w:ascii="Times New Roman" w:hAnsi="Times New Roman" w:cs="Times New Roman"/>
              </w:rPr>
              <w:t>Додаток 1</w:t>
            </w:r>
            <w:r w:rsidR="005861AD">
              <w:rPr>
                <w:rFonts w:ascii="Times New Roman" w:hAnsi="Times New Roman" w:cs="Times New Roman"/>
              </w:rPr>
              <w:t>0</w:t>
            </w:r>
          </w:p>
          <w:p w14:paraId="4151CE78" w14:textId="77777777" w:rsidR="00B30D3C" w:rsidRDefault="00B30D3C" w:rsidP="00B30D3C">
            <w:pPr>
              <w:spacing w:after="0" w:line="240" w:lineRule="auto"/>
              <w:ind w:left="3991"/>
              <w:contextualSpacing/>
              <w:rPr>
                <w:rFonts w:ascii="Times New Roman" w:hAnsi="Times New Roman" w:cs="Times New Roman"/>
              </w:rPr>
            </w:pPr>
            <w:r w:rsidRPr="00B30D3C">
              <w:rPr>
                <w:rFonts w:ascii="Times New Roman" w:hAnsi="Times New Roman" w:cs="Times New Roman"/>
              </w:rPr>
              <w:t xml:space="preserve">до рішення Київської міської ради </w:t>
            </w:r>
          </w:p>
          <w:p w14:paraId="7A6AA968" w14:textId="77777777" w:rsidR="00B30D3C" w:rsidRDefault="00B30D3C" w:rsidP="00B30D3C">
            <w:pPr>
              <w:spacing w:after="0" w:line="240" w:lineRule="auto"/>
              <w:ind w:left="3991"/>
              <w:contextualSpacing/>
              <w:rPr>
                <w:rFonts w:ascii="Times New Roman" w:hAnsi="Times New Roman" w:cs="Times New Roman"/>
              </w:rPr>
            </w:pPr>
            <w:r>
              <w:rPr>
                <w:rFonts w:ascii="Times New Roman" w:hAnsi="Times New Roman" w:cs="Times New Roman"/>
              </w:rPr>
              <w:t xml:space="preserve">від </w:t>
            </w:r>
            <w:r w:rsidRPr="00B30D3C">
              <w:rPr>
                <w:rFonts w:ascii="Times New Roman" w:hAnsi="Times New Roman" w:cs="Times New Roman"/>
              </w:rPr>
              <w:t>18.12.2025 № 323/10790</w:t>
            </w:r>
          </w:p>
          <w:p w14:paraId="68F1F67C" w14:textId="77777777" w:rsidR="00B30D3C" w:rsidRDefault="00B30D3C" w:rsidP="00B30D3C">
            <w:pPr>
              <w:spacing w:after="0" w:line="240" w:lineRule="auto"/>
              <w:ind w:left="4842"/>
              <w:contextualSpacing/>
              <w:rPr>
                <w:rFonts w:ascii="Times New Roman" w:hAnsi="Times New Roman" w:cs="Times New Roman"/>
              </w:rPr>
            </w:pPr>
          </w:p>
          <w:p w14:paraId="7467BB5C" w14:textId="77777777" w:rsidR="005861AD" w:rsidRDefault="005861AD" w:rsidP="005861AD">
            <w:pPr>
              <w:suppressAutoHyphens w:val="0"/>
              <w:spacing w:after="0" w:line="240" w:lineRule="auto"/>
              <w:jc w:val="center"/>
              <w:rPr>
                <w:rFonts w:ascii="Times New Roman" w:hAnsi="Times New Roman" w:cs="Times New Roman"/>
              </w:rPr>
            </w:pPr>
          </w:p>
          <w:p w14:paraId="620FE370" w14:textId="69D56ADF" w:rsidR="005861AD" w:rsidRDefault="005861AD" w:rsidP="005861AD">
            <w:pPr>
              <w:suppressAutoHyphens w:val="0"/>
              <w:spacing w:after="0" w:line="240" w:lineRule="auto"/>
              <w:jc w:val="center"/>
              <w:rPr>
                <w:rFonts w:ascii="Times New Roman" w:hAnsi="Times New Roman" w:cs="Times New Roman"/>
              </w:rPr>
            </w:pPr>
            <w:r>
              <w:rPr>
                <w:rFonts w:ascii="Times New Roman" w:hAnsi="Times New Roman" w:cs="Times New Roman"/>
              </w:rPr>
              <w:t>П</w:t>
            </w:r>
            <w:r w:rsidRPr="005861AD">
              <w:rPr>
                <w:rFonts w:ascii="Times New Roman" w:hAnsi="Times New Roman" w:cs="Times New Roman"/>
              </w:rPr>
              <w:t>ерелік</w:t>
            </w:r>
            <w:r w:rsidRPr="005861AD">
              <w:rPr>
                <w:rFonts w:ascii="Times New Roman" w:hAnsi="Times New Roman" w:cs="Times New Roman"/>
              </w:rPr>
              <w:br/>
              <w:t>підпірних стін, конструктивних елементів житлових/нежитлових будинків, будівель, підпірних стін, які є елементами (частинами) об'єктів благоустрою, що зараховуються до комунальної власності територіальної громади міста Києва та передаються Комунальному підприємству виконавчого органу Київської міської ради (Київської міської державної адміністрації) «Спеціалізоване управління протизсувних підземних робіт» у місті Києві на праві</w:t>
            </w:r>
            <w:r>
              <w:rPr>
                <w:rFonts w:ascii="Times New Roman" w:hAnsi="Times New Roman" w:cs="Times New Roman"/>
              </w:rPr>
              <w:t xml:space="preserve"> </w:t>
            </w:r>
            <w:r w:rsidRPr="005861AD">
              <w:rPr>
                <w:rFonts w:ascii="Times New Roman" w:hAnsi="Times New Roman" w:cs="Times New Roman"/>
              </w:rPr>
              <w:t xml:space="preserve">на праві </w:t>
            </w:r>
            <w:proofErr w:type="spellStart"/>
            <w:r w:rsidRPr="005861AD">
              <w:rPr>
                <w:rFonts w:ascii="Times New Roman" w:hAnsi="Times New Roman" w:cs="Times New Roman"/>
              </w:rPr>
              <w:t>узуфрукта</w:t>
            </w:r>
            <w:proofErr w:type="spellEnd"/>
            <w:r w:rsidRPr="005861AD">
              <w:rPr>
                <w:rFonts w:ascii="Times New Roman" w:hAnsi="Times New Roman" w:cs="Times New Roman"/>
              </w:rPr>
              <w:t xml:space="preserve"> комунального майна</w:t>
            </w:r>
          </w:p>
          <w:p w14:paraId="09192DA0" w14:textId="77777777" w:rsidR="005861AD" w:rsidRPr="008816E5" w:rsidRDefault="005861AD" w:rsidP="005861AD">
            <w:pPr>
              <w:suppressAutoHyphens w:val="0"/>
              <w:spacing w:after="0" w:line="240" w:lineRule="auto"/>
              <w:jc w:val="center"/>
              <w:rPr>
                <w:rFonts w:ascii="Times New Roman" w:hAnsi="Times New Roman" w:cs="Times New Roman"/>
              </w:rPr>
            </w:pPr>
          </w:p>
          <w:tbl>
            <w:tblPr>
              <w:tblW w:w="7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3402"/>
              <w:gridCol w:w="1134"/>
              <w:gridCol w:w="850"/>
              <w:gridCol w:w="1701"/>
            </w:tblGrid>
            <w:tr w:rsidR="008816E5" w:rsidRPr="00B30D3C" w14:paraId="5FA5C0D8" w14:textId="77777777" w:rsidTr="005861AD">
              <w:trPr>
                <w:trHeight w:val="973"/>
              </w:trPr>
              <w:tc>
                <w:tcPr>
                  <w:tcW w:w="732" w:type="dxa"/>
                  <w:noWrap/>
                  <w:vAlign w:val="center"/>
                </w:tcPr>
                <w:p w14:paraId="37A4B72A" w14:textId="77777777" w:rsidR="00B30D3C" w:rsidRPr="00B30D3C" w:rsidRDefault="00B30D3C" w:rsidP="005861AD">
                  <w:pPr>
                    <w:spacing w:after="0" w:line="240" w:lineRule="auto"/>
                    <w:jc w:val="center"/>
                    <w:rPr>
                      <w:rFonts w:ascii="Times New Roman" w:eastAsia="Times New Roman" w:hAnsi="Times New Roman" w:cs="Times New Roman"/>
                      <w:color w:val="000000"/>
                      <w:sz w:val="18"/>
                      <w:szCs w:val="18"/>
                      <w:lang w:eastAsia="uk-UA"/>
                    </w:rPr>
                  </w:pPr>
                  <w:r>
                    <w:rPr>
                      <w:rFonts w:ascii="Times New Roman" w:hAnsi="Times New Roman" w:cs="Times New Roman"/>
                      <w:b/>
                      <w:bCs/>
                      <w:sz w:val="18"/>
                      <w:szCs w:val="18"/>
                    </w:rPr>
                    <w:t>№</w:t>
                  </w:r>
                  <w:r w:rsidRPr="00B30D3C">
                    <w:rPr>
                      <w:rFonts w:ascii="Times New Roman" w:hAnsi="Times New Roman" w:cs="Times New Roman"/>
                      <w:b/>
                      <w:bCs/>
                      <w:sz w:val="18"/>
                      <w:szCs w:val="18"/>
                    </w:rPr>
                    <w:t xml:space="preserve"> з/п</w:t>
                  </w:r>
                </w:p>
              </w:tc>
              <w:tc>
                <w:tcPr>
                  <w:tcW w:w="3402" w:type="dxa"/>
                  <w:noWrap/>
                  <w:vAlign w:val="center"/>
                </w:tcPr>
                <w:p w14:paraId="4513A03F" w14:textId="77777777" w:rsidR="00B30D3C" w:rsidRPr="00B30D3C" w:rsidRDefault="00B30D3C" w:rsidP="005861AD">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Найменування, адреса</w:t>
                  </w:r>
                </w:p>
              </w:tc>
              <w:tc>
                <w:tcPr>
                  <w:tcW w:w="1134" w:type="dxa"/>
                  <w:noWrap/>
                  <w:vAlign w:val="center"/>
                </w:tcPr>
                <w:p w14:paraId="1CF7707F" w14:textId="77777777" w:rsidR="00B30D3C" w:rsidRPr="00B30D3C" w:rsidRDefault="00B30D3C" w:rsidP="005861AD">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Довжина, м</w:t>
                  </w:r>
                </w:p>
              </w:tc>
              <w:tc>
                <w:tcPr>
                  <w:tcW w:w="850" w:type="dxa"/>
                  <w:noWrap/>
                  <w:vAlign w:val="center"/>
                </w:tcPr>
                <w:p w14:paraId="5BA38948" w14:textId="77777777" w:rsidR="00B30D3C" w:rsidRPr="00B30D3C" w:rsidRDefault="00B30D3C" w:rsidP="005861AD">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Висота, м</w:t>
                  </w:r>
                </w:p>
              </w:tc>
              <w:tc>
                <w:tcPr>
                  <w:tcW w:w="1701" w:type="dxa"/>
                  <w:noWrap/>
                  <w:vAlign w:val="center"/>
                </w:tcPr>
                <w:p w14:paraId="2BD6847F" w14:textId="77777777" w:rsidR="00B30D3C" w:rsidRPr="00B30D3C" w:rsidRDefault="00B30D3C" w:rsidP="005861AD">
                  <w:pPr>
                    <w:spacing w:after="0" w:line="240" w:lineRule="auto"/>
                    <w:jc w:val="center"/>
                    <w:rPr>
                      <w:rFonts w:ascii="Times New Roman" w:eastAsia="Times New Roman" w:hAnsi="Times New Roman" w:cs="Times New Roman"/>
                      <w:color w:val="000000"/>
                      <w:sz w:val="18"/>
                      <w:szCs w:val="18"/>
                      <w:lang w:eastAsia="uk-UA"/>
                    </w:rPr>
                  </w:pPr>
                  <w:r w:rsidRPr="00B30D3C">
                    <w:rPr>
                      <w:rFonts w:ascii="Times New Roman" w:hAnsi="Times New Roman" w:cs="Times New Roman"/>
                      <w:b/>
                      <w:bCs/>
                      <w:sz w:val="18"/>
                      <w:szCs w:val="18"/>
                    </w:rPr>
                    <w:t>Загальна площа (за наявності), м</w:t>
                  </w:r>
                  <w:r w:rsidRPr="00B30D3C">
                    <w:rPr>
                      <w:rFonts w:ascii="Times New Roman" w:hAnsi="Times New Roman" w:cs="Times New Roman"/>
                      <w:b/>
                      <w:bCs/>
                      <w:sz w:val="18"/>
                      <w:szCs w:val="18"/>
                      <w:vertAlign w:val="superscript"/>
                    </w:rPr>
                    <w:t>2</w:t>
                  </w:r>
                </w:p>
              </w:tc>
            </w:tr>
            <w:tr w:rsidR="005861AD" w:rsidRPr="00B30D3C" w14:paraId="413B8C2C" w14:textId="77777777" w:rsidTr="005861AD">
              <w:trPr>
                <w:trHeight w:val="973"/>
              </w:trPr>
              <w:tc>
                <w:tcPr>
                  <w:tcW w:w="732" w:type="dxa"/>
                  <w:noWrap/>
                  <w:vAlign w:val="center"/>
                </w:tcPr>
                <w:p w14:paraId="74E40DF6" w14:textId="6B6DC23E" w:rsidR="005861AD" w:rsidRPr="008816E5" w:rsidRDefault="005861AD" w:rsidP="005861AD">
                  <w:pPr>
                    <w:spacing w:after="0" w:line="240" w:lineRule="auto"/>
                    <w:jc w:val="center"/>
                    <w:rPr>
                      <w:rFonts w:ascii="Times New Roman" w:hAnsi="Times New Roman" w:cs="Times New Roman"/>
                    </w:rPr>
                  </w:pPr>
                  <w:r w:rsidRPr="005861AD">
                    <w:rPr>
                      <w:rFonts w:ascii="Times New Roman" w:hAnsi="Times New Roman" w:cs="Times New Roman"/>
                      <w:sz w:val="20"/>
                      <w:szCs w:val="20"/>
                    </w:rPr>
                    <w:t>109</w:t>
                  </w:r>
                </w:p>
              </w:tc>
              <w:tc>
                <w:tcPr>
                  <w:tcW w:w="3402" w:type="dxa"/>
                  <w:noWrap/>
                  <w:vAlign w:val="center"/>
                </w:tcPr>
                <w:p w14:paraId="36936061" w14:textId="60238B36" w:rsidR="005861AD" w:rsidRPr="00B30D3C" w:rsidRDefault="005861AD" w:rsidP="005861AD">
                  <w:pPr>
                    <w:suppressAutoHyphens w:val="0"/>
                    <w:spacing w:after="0" w:line="240" w:lineRule="auto"/>
                    <w:rPr>
                      <w:rFonts w:ascii="Times New Roman" w:hAnsi="Times New Roman" w:cs="Times New Roman"/>
                      <w:b/>
                      <w:bCs/>
                    </w:rPr>
                  </w:pPr>
                  <w:r w:rsidRPr="005861AD">
                    <w:rPr>
                      <w:rFonts w:ascii="Times New Roman" w:hAnsi="Times New Roman" w:cs="Times New Roman"/>
                      <w:sz w:val="20"/>
                      <w:szCs w:val="20"/>
                    </w:rPr>
                    <w:t>Підпірна стіна біля будинків на вул. Джона Маккейна, 38, 38-а</w:t>
                  </w:r>
                </w:p>
              </w:tc>
              <w:tc>
                <w:tcPr>
                  <w:tcW w:w="1134" w:type="dxa"/>
                  <w:noWrap/>
                  <w:vAlign w:val="center"/>
                </w:tcPr>
                <w:p w14:paraId="4EE537B0" w14:textId="7D1AFDC2" w:rsidR="005861AD" w:rsidRPr="00B30D3C" w:rsidRDefault="005861AD" w:rsidP="005861AD">
                  <w:pPr>
                    <w:spacing w:after="0" w:line="240" w:lineRule="auto"/>
                    <w:jc w:val="center"/>
                    <w:rPr>
                      <w:rFonts w:ascii="Times New Roman" w:hAnsi="Times New Roman" w:cs="Times New Roman"/>
                      <w:b/>
                      <w:bCs/>
                    </w:rPr>
                  </w:pPr>
                  <w:r w:rsidRPr="005861AD">
                    <w:rPr>
                      <w:rFonts w:ascii="Times New Roman" w:hAnsi="Times New Roman" w:cs="Times New Roman"/>
                      <w:sz w:val="20"/>
                      <w:szCs w:val="20"/>
                    </w:rPr>
                    <w:t>87</w:t>
                  </w:r>
                </w:p>
              </w:tc>
              <w:tc>
                <w:tcPr>
                  <w:tcW w:w="850" w:type="dxa"/>
                  <w:noWrap/>
                  <w:vAlign w:val="center"/>
                </w:tcPr>
                <w:p w14:paraId="4A963B98" w14:textId="2037E96E" w:rsidR="005861AD" w:rsidRPr="008816E5" w:rsidRDefault="005861AD" w:rsidP="005861AD">
                  <w:pPr>
                    <w:spacing w:after="0" w:line="240" w:lineRule="auto"/>
                    <w:jc w:val="center"/>
                    <w:rPr>
                      <w:rFonts w:ascii="Times New Roman" w:hAnsi="Times New Roman" w:cs="Times New Roman"/>
                    </w:rPr>
                  </w:pPr>
                  <w:r w:rsidRPr="005861AD">
                    <w:rPr>
                      <w:rFonts w:ascii="Times New Roman" w:hAnsi="Times New Roman" w:cs="Times New Roman"/>
                      <w:sz w:val="20"/>
                      <w:szCs w:val="20"/>
                    </w:rPr>
                    <w:t>від 2 до 3,5</w:t>
                  </w:r>
                </w:p>
              </w:tc>
              <w:tc>
                <w:tcPr>
                  <w:tcW w:w="1701" w:type="dxa"/>
                  <w:noWrap/>
                  <w:vAlign w:val="center"/>
                </w:tcPr>
                <w:p w14:paraId="00791C33" w14:textId="339F7E3B" w:rsidR="005861AD" w:rsidRPr="008816E5" w:rsidRDefault="005861AD" w:rsidP="005861AD">
                  <w:pPr>
                    <w:spacing w:after="0" w:line="240" w:lineRule="auto"/>
                    <w:jc w:val="center"/>
                    <w:rPr>
                      <w:rFonts w:ascii="Times New Roman" w:hAnsi="Times New Roman" w:cs="Times New Roman"/>
                    </w:rPr>
                  </w:pPr>
                  <w:r w:rsidRPr="005861AD">
                    <w:rPr>
                      <w:rFonts w:ascii="Times New Roman" w:hAnsi="Times New Roman" w:cs="Times New Roman"/>
                      <w:sz w:val="20"/>
                      <w:szCs w:val="20"/>
                    </w:rPr>
                    <w:t>290</w:t>
                  </w:r>
                </w:p>
              </w:tc>
            </w:tr>
            <w:tr w:rsidR="005861AD" w:rsidRPr="00B30D3C" w14:paraId="21C875B7" w14:textId="77777777" w:rsidTr="005861AD">
              <w:trPr>
                <w:trHeight w:val="973"/>
              </w:trPr>
              <w:tc>
                <w:tcPr>
                  <w:tcW w:w="732" w:type="dxa"/>
                  <w:noWrap/>
                  <w:vAlign w:val="center"/>
                </w:tcPr>
                <w:p w14:paraId="00EC186C" w14:textId="2BF535A5" w:rsidR="005861AD" w:rsidRPr="005861AD" w:rsidRDefault="005861AD" w:rsidP="005861AD">
                  <w:pPr>
                    <w:spacing w:after="0" w:line="240" w:lineRule="auto"/>
                    <w:jc w:val="center"/>
                    <w:rPr>
                      <w:rFonts w:ascii="Times New Roman" w:hAnsi="Times New Roman" w:cs="Times New Roman"/>
                      <w:b/>
                      <w:bCs/>
                    </w:rPr>
                  </w:pPr>
                  <w:r w:rsidRPr="005861AD">
                    <w:rPr>
                      <w:rFonts w:ascii="Times New Roman" w:eastAsia="Times New Roman" w:hAnsi="Times New Roman" w:cs="Times New Roman"/>
                      <w:b/>
                      <w:bCs/>
                      <w:color w:val="000000"/>
                      <w:lang w:eastAsia="uk-UA"/>
                    </w:rPr>
                    <w:t>110</w:t>
                  </w:r>
                </w:p>
              </w:tc>
              <w:tc>
                <w:tcPr>
                  <w:tcW w:w="3402" w:type="dxa"/>
                  <w:noWrap/>
                  <w:vAlign w:val="center"/>
                </w:tcPr>
                <w:p w14:paraId="7C718E32" w14:textId="4BEB9C3C" w:rsidR="005861AD" w:rsidRPr="005861AD" w:rsidRDefault="005861AD" w:rsidP="005861AD">
                  <w:pPr>
                    <w:suppressAutoHyphens w:val="0"/>
                    <w:spacing w:after="0" w:line="240" w:lineRule="auto"/>
                    <w:rPr>
                      <w:rFonts w:ascii="Times New Roman" w:hAnsi="Times New Roman" w:cs="Times New Roman"/>
                      <w:b/>
                      <w:bCs/>
                    </w:rPr>
                  </w:pPr>
                  <w:r w:rsidRPr="005861AD">
                    <w:rPr>
                      <w:rFonts w:ascii="Times New Roman" w:eastAsia="Times New Roman" w:hAnsi="Times New Roman" w:cs="Times New Roman"/>
                      <w:b/>
                      <w:bCs/>
                      <w:color w:val="000000"/>
                      <w:lang w:eastAsia="uk-UA"/>
                    </w:rPr>
                    <w:t xml:space="preserve">Підпірна стіна вздовж </w:t>
                  </w:r>
                  <w:r w:rsidRPr="005861AD">
                    <w:rPr>
                      <w:rFonts w:ascii="Times New Roman" w:eastAsia="Times New Roman" w:hAnsi="Times New Roman" w:cs="Times New Roman"/>
                      <w:b/>
                      <w:bCs/>
                      <w:color w:val="000000"/>
                      <w:lang w:eastAsia="uk-UA"/>
                    </w:rPr>
                    <w:br/>
                    <w:t xml:space="preserve">вул. Володимира </w:t>
                  </w:r>
                  <w:proofErr w:type="spellStart"/>
                  <w:r w:rsidRPr="005861AD">
                    <w:rPr>
                      <w:rFonts w:ascii="Times New Roman" w:eastAsia="Times New Roman" w:hAnsi="Times New Roman" w:cs="Times New Roman"/>
                      <w:b/>
                      <w:bCs/>
                      <w:color w:val="000000"/>
                      <w:lang w:eastAsia="uk-UA"/>
                    </w:rPr>
                    <w:t>Брожка</w:t>
                  </w:r>
                  <w:proofErr w:type="spellEnd"/>
                  <w:r w:rsidRPr="005861AD">
                    <w:rPr>
                      <w:rFonts w:ascii="Times New Roman" w:eastAsia="Times New Roman" w:hAnsi="Times New Roman" w:cs="Times New Roman"/>
                      <w:b/>
                      <w:bCs/>
                      <w:color w:val="000000"/>
                      <w:lang w:eastAsia="uk-UA"/>
                    </w:rPr>
                    <w:t xml:space="preserve"> (колишня Кіровоградська) та </w:t>
                  </w:r>
                  <w:r w:rsidRPr="005861AD">
                    <w:rPr>
                      <w:rFonts w:ascii="Times New Roman" w:eastAsia="Times New Roman" w:hAnsi="Times New Roman" w:cs="Times New Roman"/>
                      <w:b/>
                      <w:bCs/>
                      <w:color w:val="000000"/>
                      <w:lang w:eastAsia="uk-UA"/>
                    </w:rPr>
                    <w:br/>
                    <w:t xml:space="preserve">вул. Монтажників у </w:t>
                  </w:r>
                  <w:proofErr w:type="spellStart"/>
                  <w:r w:rsidRPr="005861AD">
                    <w:rPr>
                      <w:rFonts w:ascii="Times New Roman" w:eastAsia="Times New Roman" w:hAnsi="Times New Roman" w:cs="Times New Roman"/>
                      <w:b/>
                      <w:bCs/>
                      <w:color w:val="000000"/>
                      <w:lang w:eastAsia="uk-UA"/>
                    </w:rPr>
                    <w:t>Соломʼянському</w:t>
                  </w:r>
                  <w:proofErr w:type="spellEnd"/>
                  <w:r w:rsidRPr="005861AD">
                    <w:rPr>
                      <w:rFonts w:ascii="Times New Roman" w:eastAsia="Times New Roman" w:hAnsi="Times New Roman" w:cs="Times New Roman"/>
                      <w:b/>
                      <w:bCs/>
                      <w:color w:val="000000"/>
                      <w:lang w:eastAsia="uk-UA"/>
                    </w:rPr>
                    <w:t xml:space="preserve"> районі </w:t>
                  </w:r>
                  <w:r>
                    <w:rPr>
                      <w:rFonts w:ascii="Times New Roman" w:eastAsia="Times New Roman" w:hAnsi="Times New Roman" w:cs="Times New Roman"/>
                      <w:b/>
                      <w:bCs/>
                      <w:color w:val="000000"/>
                      <w:lang w:eastAsia="uk-UA"/>
                    </w:rPr>
                    <w:br/>
                  </w:r>
                  <w:r w:rsidRPr="005861AD">
                    <w:rPr>
                      <w:rFonts w:ascii="Times New Roman" w:eastAsia="Times New Roman" w:hAnsi="Times New Roman" w:cs="Times New Roman"/>
                      <w:b/>
                      <w:bCs/>
                      <w:color w:val="000000"/>
                      <w:lang w:eastAsia="uk-UA"/>
                    </w:rPr>
                    <w:t>м. Києва</w:t>
                  </w:r>
                </w:p>
              </w:tc>
              <w:tc>
                <w:tcPr>
                  <w:tcW w:w="1134" w:type="dxa"/>
                  <w:noWrap/>
                  <w:vAlign w:val="center"/>
                </w:tcPr>
                <w:p w14:paraId="2B68FF64" w14:textId="0B0ACBF4" w:rsidR="005861AD" w:rsidRPr="005861AD" w:rsidRDefault="005861AD" w:rsidP="005861AD">
                  <w:pPr>
                    <w:spacing w:after="0" w:line="240" w:lineRule="auto"/>
                    <w:jc w:val="center"/>
                    <w:rPr>
                      <w:rFonts w:ascii="Times New Roman" w:hAnsi="Times New Roman" w:cs="Times New Roman"/>
                      <w:b/>
                      <w:bCs/>
                    </w:rPr>
                  </w:pPr>
                  <w:r w:rsidRPr="005861AD">
                    <w:rPr>
                      <w:rFonts w:ascii="Times New Roman" w:eastAsia="Times New Roman" w:hAnsi="Times New Roman" w:cs="Times New Roman"/>
                      <w:b/>
                      <w:bCs/>
                      <w:color w:val="000000"/>
                      <w:lang w:eastAsia="uk-UA"/>
                    </w:rPr>
                    <w:t>120</w:t>
                  </w:r>
                </w:p>
              </w:tc>
              <w:tc>
                <w:tcPr>
                  <w:tcW w:w="850" w:type="dxa"/>
                  <w:noWrap/>
                  <w:vAlign w:val="center"/>
                </w:tcPr>
                <w:p w14:paraId="761A5BA4" w14:textId="632B35CB" w:rsidR="005861AD" w:rsidRPr="005861AD" w:rsidRDefault="005861AD" w:rsidP="005861AD">
                  <w:pPr>
                    <w:spacing w:after="0" w:line="240" w:lineRule="auto"/>
                    <w:jc w:val="center"/>
                    <w:rPr>
                      <w:rFonts w:ascii="Times New Roman" w:hAnsi="Times New Roman" w:cs="Times New Roman"/>
                      <w:b/>
                      <w:bCs/>
                    </w:rPr>
                  </w:pPr>
                  <w:r w:rsidRPr="005861AD">
                    <w:rPr>
                      <w:rFonts w:ascii="Times New Roman" w:eastAsia="Times New Roman" w:hAnsi="Times New Roman" w:cs="Times New Roman"/>
                      <w:b/>
                      <w:bCs/>
                      <w:color w:val="000000"/>
                      <w:lang w:eastAsia="uk-UA"/>
                    </w:rPr>
                    <w:t>від 0,85 до 5,4</w:t>
                  </w:r>
                </w:p>
              </w:tc>
              <w:tc>
                <w:tcPr>
                  <w:tcW w:w="1701" w:type="dxa"/>
                  <w:noWrap/>
                  <w:vAlign w:val="center"/>
                </w:tcPr>
                <w:p w14:paraId="6C3AAB3F" w14:textId="38C744E2" w:rsidR="005861AD" w:rsidRPr="005861AD" w:rsidRDefault="005861AD" w:rsidP="005861AD">
                  <w:pPr>
                    <w:spacing w:after="0" w:line="240" w:lineRule="auto"/>
                    <w:jc w:val="center"/>
                    <w:rPr>
                      <w:rFonts w:ascii="Times New Roman" w:hAnsi="Times New Roman" w:cs="Times New Roman"/>
                      <w:b/>
                      <w:bCs/>
                    </w:rPr>
                  </w:pPr>
                  <w:r w:rsidRPr="005861AD">
                    <w:rPr>
                      <w:rFonts w:ascii="Times New Roman" w:eastAsia="Times New Roman" w:hAnsi="Times New Roman" w:cs="Times New Roman"/>
                      <w:b/>
                      <w:bCs/>
                      <w:color w:val="000000"/>
                      <w:lang w:eastAsia="uk-UA"/>
                    </w:rPr>
                    <w:t>530</w:t>
                  </w:r>
                </w:p>
              </w:tc>
            </w:tr>
          </w:tbl>
          <w:p w14:paraId="3B928507" w14:textId="77777777" w:rsidR="00B30D3C" w:rsidRPr="00D94BCC" w:rsidRDefault="00B30D3C" w:rsidP="00EA4EDD">
            <w:pPr>
              <w:spacing w:after="0" w:line="240" w:lineRule="auto"/>
              <w:contextualSpacing/>
              <w:jc w:val="center"/>
              <w:rPr>
                <w:rFonts w:ascii="Times New Roman" w:hAnsi="Times New Roman" w:cs="Times New Roman"/>
                <w:b/>
                <w:bCs/>
                <w:sz w:val="24"/>
                <w:szCs w:val="24"/>
              </w:rPr>
            </w:pPr>
          </w:p>
        </w:tc>
      </w:tr>
    </w:tbl>
    <w:p w14:paraId="66879316" w14:textId="77777777" w:rsidR="004D1617" w:rsidRDefault="004D1617"/>
    <w:p w14:paraId="2A127FA4" w14:textId="77777777" w:rsidR="005861AD" w:rsidRDefault="005861AD"/>
    <w:sectPr w:rsidR="005861AD" w:rsidSect="008816E5">
      <w:pgSz w:w="16838" w:h="11906" w:orient="landscape"/>
      <w:pgMar w:top="851"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20336" w14:textId="77777777" w:rsidR="002D3E3A" w:rsidRDefault="002D3E3A" w:rsidP="00B30D3C">
      <w:pPr>
        <w:spacing w:after="0" w:line="240" w:lineRule="auto"/>
      </w:pPr>
      <w:r>
        <w:separator/>
      </w:r>
    </w:p>
  </w:endnote>
  <w:endnote w:type="continuationSeparator" w:id="0">
    <w:p w14:paraId="3D11697E" w14:textId="77777777" w:rsidR="002D3E3A" w:rsidRDefault="002D3E3A" w:rsidP="00B30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9390C" w14:textId="77777777" w:rsidR="002D3E3A" w:rsidRDefault="002D3E3A" w:rsidP="00B30D3C">
      <w:pPr>
        <w:spacing w:after="0" w:line="240" w:lineRule="auto"/>
      </w:pPr>
      <w:r>
        <w:separator/>
      </w:r>
    </w:p>
  </w:footnote>
  <w:footnote w:type="continuationSeparator" w:id="0">
    <w:p w14:paraId="1E2B535F" w14:textId="77777777" w:rsidR="002D3E3A" w:rsidRDefault="002D3E3A" w:rsidP="00B30D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D3C"/>
    <w:rsid w:val="001F5080"/>
    <w:rsid w:val="002D3E3A"/>
    <w:rsid w:val="00422C97"/>
    <w:rsid w:val="004D1617"/>
    <w:rsid w:val="005861AD"/>
    <w:rsid w:val="007C6369"/>
    <w:rsid w:val="008816E5"/>
    <w:rsid w:val="008925F8"/>
    <w:rsid w:val="00A7534C"/>
    <w:rsid w:val="00B00E86"/>
    <w:rsid w:val="00B30D3C"/>
    <w:rsid w:val="00D96475"/>
    <w:rsid w:val="00E877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CB5EF"/>
  <w15:chartTrackingRefBased/>
  <w15:docId w15:val="{8E259BD9-63F6-4863-91B4-336CD641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0D3C"/>
    <w:pPr>
      <w:suppressAutoHyphens/>
      <w:spacing w:after="200" w:line="276" w:lineRule="auto"/>
    </w:pPr>
    <w:rPr>
      <w:rFonts w:ascii="Calibri" w:eastAsia="Calibri" w:hAnsi="Calibri" w:cs="Calibri"/>
      <w:color w:val="00000A"/>
      <w:kern w:val="0"/>
      <w:sz w:val="22"/>
      <w:szCs w:val="22"/>
      <w14:ligatures w14:val="none"/>
    </w:rPr>
  </w:style>
  <w:style w:type="paragraph" w:styleId="1">
    <w:name w:val="heading 1"/>
    <w:basedOn w:val="a"/>
    <w:next w:val="a"/>
    <w:link w:val="10"/>
    <w:uiPriority w:val="9"/>
    <w:qFormat/>
    <w:rsid w:val="00B30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30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30D3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30D3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30D3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30D3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30D3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30D3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30D3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0D3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30D3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30D3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30D3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30D3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30D3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30D3C"/>
    <w:rPr>
      <w:rFonts w:eastAsiaTheme="majorEastAsia" w:cstheme="majorBidi"/>
      <w:color w:val="595959" w:themeColor="text1" w:themeTint="A6"/>
    </w:rPr>
  </w:style>
  <w:style w:type="character" w:customStyle="1" w:styleId="80">
    <w:name w:val="Заголовок 8 Знак"/>
    <w:basedOn w:val="a0"/>
    <w:link w:val="8"/>
    <w:uiPriority w:val="9"/>
    <w:semiHidden/>
    <w:rsid w:val="00B30D3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30D3C"/>
    <w:rPr>
      <w:rFonts w:eastAsiaTheme="majorEastAsia" w:cstheme="majorBidi"/>
      <w:color w:val="272727" w:themeColor="text1" w:themeTint="D8"/>
    </w:rPr>
  </w:style>
  <w:style w:type="paragraph" w:styleId="a3">
    <w:name w:val="Title"/>
    <w:basedOn w:val="a"/>
    <w:next w:val="a"/>
    <w:link w:val="a4"/>
    <w:uiPriority w:val="10"/>
    <w:qFormat/>
    <w:rsid w:val="00B30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30D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0D3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30D3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30D3C"/>
    <w:pPr>
      <w:spacing w:before="160"/>
      <w:jc w:val="center"/>
    </w:pPr>
    <w:rPr>
      <w:i/>
      <w:iCs/>
      <w:color w:val="404040" w:themeColor="text1" w:themeTint="BF"/>
    </w:rPr>
  </w:style>
  <w:style w:type="character" w:customStyle="1" w:styleId="a8">
    <w:name w:val="Цитата Знак"/>
    <w:basedOn w:val="a0"/>
    <w:link w:val="a7"/>
    <w:uiPriority w:val="29"/>
    <w:rsid w:val="00B30D3C"/>
    <w:rPr>
      <w:i/>
      <w:iCs/>
      <w:color w:val="404040" w:themeColor="text1" w:themeTint="BF"/>
    </w:rPr>
  </w:style>
  <w:style w:type="paragraph" w:styleId="a9">
    <w:name w:val="List Paragraph"/>
    <w:basedOn w:val="a"/>
    <w:uiPriority w:val="34"/>
    <w:qFormat/>
    <w:rsid w:val="00B30D3C"/>
    <w:pPr>
      <w:ind w:left="720"/>
      <w:contextualSpacing/>
    </w:pPr>
  </w:style>
  <w:style w:type="character" w:styleId="aa">
    <w:name w:val="Intense Emphasis"/>
    <w:basedOn w:val="a0"/>
    <w:uiPriority w:val="21"/>
    <w:qFormat/>
    <w:rsid w:val="00B30D3C"/>
    <w:rPr>
      <w:i/>
      <w:iCs/>
      <w:color w:val="0F4761" w:themeColor="accent1" w:themeShade="BF"/>
    </w:rPr>
  </w:style>
  <w:style w:type="paragraph" w:styleId="ab">
    <w:name w:val="Intense Quote"/>
    <w:basedOn w:val="a"/>
    <w:next w:val="a"/>
    <w:link w:val="ac"/>
    <w:uiPriority w:val="30"/>
    <w:qFormat/>
    <w:rsid w:val="00B30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30D3C"/>
    <w:rPr>
      <w:i/>
      <w:iCs/>
      <w:color w:val="0F4761" w:themeColor="accent1" w:themeShade="BF"/>
    </w:rPr>
  </w:style>
  <w:style w:type="character" w:styleId="ad">
    <w:name w:val="Intense Reference"/>
    <w:basedOn w:val="a0"/>
    <w:uiPriority w:val="32"/>
    <w:qFormat/>
    <w:rsid w:val="00B30D3C"/>
    <w:rPr>
      <w:b/>
      <w:bCs/>
      <w:smallCaps/>
      <w:color w:val="0F4761" w:themeColor="accent1" w:themeShade="BF"/>
      <w:spacing w:val="5"/>
    </w:rPr>
  </w:style>
  <w:style w:type="paragraph" w:styleId="ae">
    <w:name w:val="header"/>
    <w:basedOn w:val="a"/>
    <w:link w:val="af"/>
    <w:uiPriority w:val="99"/>
    <w:unhideWhenUsed/>
    <w:rsid w:val="00B30D3C"/>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B30D3C"/>
  </w:style>
  <w:style w:type="paragraph" w:styleId="af0">
    <w:name w:val="footer"/>
    <w:basedOn w:val="a"/>
    <w:link w:val="af1"/>
    <w:uiPriority w:val="99"/>
    <w:unhideWhenUsed/>
    <w:rsid w:val="00B30D3C"/>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B30D3C"/>
  </w:style>
  <w:style w:type="table" w:styleId="af2">
    <w:name w:val="Table Grid"/>
    <w:basedOn w:val="a1"/>
    <w:uiPriority w:val="39"/>
    <w:rsid w:val="00B30D3C"/>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rsid w:val="00B30D3C"/>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1292</Words>
  <Characters>738</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Єрмолаєва Олена Вікторівна</dc:creator>
  <cp:keywords/>
  <dc:description/>
  <cp:lastModifiedBy>Антонюк Валентина Миколаївна</cp:lastModifiedBy>
  <cp:revision>2</cp:revision>
  <dcterms:created xsi:type="dcterms:W3CDTF">2026-09-29T12:29:00Z</dcterms:created>
  <dcterms:modified xsi:type="dcterms:W3CDTF">2026-09-29T12:29:00Z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2026-04-01T13:05:18Z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f77fc814-729c-45d0-8c59-33a001f401ea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