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28694" w14:textId="77777777" w:rsidR="008816E5" w:rsidRDefault="00B30D3C" w:rsidP="00B30D3C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B30D3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Порівняльна таблиця </w:t>
      </w:r>
    </w:p>
    <w:p w14:paraId="19FC0D75" w14:textId="59B47A19" w:rsidR="00B30D3C" w:rsidRPr="008816E5" w:rsidRDefault="00B30D3C" w:rsidP="008816E5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6E5">
        <w:rPr>
          <w:rFonts w:ascii="Times New Roman" w:hAnsi="Times New Roman" w:cs="Times New Roman"/>
          <w:bCs/>
          <w:color w:val="auto"/>
          <w:sz w:val="28"/>
          <w:szCs w:val="28"/>
        </w:rPr>
        <w:t>до проєкту рішення</w:t>
      </w:r>
      <w:r w:rsidR="008816E5" w:rsidRPr="008816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816E5">
        <w:rPr>
          <w:rFonts w:ascii="Times New Roman" w:hAnsi="Times New Roman" w:cs="Times New Roman"/>
          <w:bCs/>
          <w:iCs/>
          <w:color w:val="auto"/>
          <w:sz w:val="28"/>
          <w:szCs w:val="28"/>
        </w:rPr>
        <w:t>«</w:t>
      </w:r>
      <w:r w:rsidRPr="008816E5">
        <w:rPr>
          <w:rFonts w:ascii="Times New Roman" w:hAnsi="Times New Roman" w:cs="Times New Roman"/>
          <w:bCs/>
          <w:sz w:val="28"/>
          <w:szCs w:val="28"/>
        </w:rPr>
        <w:t xml:space="preserve">Про внесення змін до таблиці додатку 11 рішення Київської міської ради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Pr="008816E5">
        <w:rPr>
          <w:rFonts w:ascii="Times New Roman" w:hAnsi="Times New Roman" w:cs="Times New Roman"/>
          <w:bCs/>
          <w:sz w:val="28"/>
          <w:szCs w:val="28"/>
        </w:rPr>
        <w:t>обʼєктів</w:t>
      </w:r>
      <w:proofErr w:type="spellEnd"/>
      <w:r w:rsidRPr="008816E5">
        <w:rPr>
          <w:rFonts w:ascii="Times New Roman" w:hAnsi="Times New Roman" w:cs="Times New Roman"/>
          <w:bCs/>
          <w:sz w:val="28"/>
          <w:szCs w:val="28"/>
        </w:rPr>
        <w:t xml:space="preserve"> благоустрою»</w:t>
      </w:r>
    </w:p>
    <w:p w14:paraId="3CBBFFA0" w14:textId="77777777" w:rsidR="00B30D3C" w:rsidRPr="00D23EB4" w:rsidRDefault="00B30D3C" w:rsidP="00B30D3C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tbl>
      <w:tblPr>
        <w:tblStyle w:val="af2"/>
        <w:tblW w:w="153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366"/>
        <w:gridCol w:w="7938"/>
      </w:tblGrid>
      <w:tr w:rsidR="00B30D3C" w:rsidRPr="00D94BCC" w14:paraId="47CD33ED" w14:textId="77777777" w:rsidTr="008816E5">
        <w:tc>
          <w:tcPr>
            <w:tcW w:w="7366" w:type="dxa"/>
          </w:tcPr>
          <w:p w14:paraId="134A692E" w14:textId="77777777" w:rsidR="00B30D3C" w:rsidRPr="00D94BCC" w:rsidRDefault="00B30D3C" w:rsidP="00EA4E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B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Чинна редакція </w:t>
            </w:r>
          </w:p>
        </w:tc>
        <w:tc>
          <w:tcPr>
            <w:tcW w:w="7938" w:type="dxa"/>
          </w:tcPr>
          <w:p w14:paraId="28B1CB33" w14:textId="77777777" w:rsidR="00B30D3C" w:rsidRPr="00D94BCC" w:rsidRDefault="00B30D3C" w:rsidP="00EA4E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B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Запропоновані зміни </w:t>
            </w:r>
          </w:p>
        </w:tc>
      </w:tr>
      <w:tr w:rsidR="00B30D3C" w:rsidRPr="00D94BCC" w14:paraId="7F064218" w14:textId="77777777" w:rsidTr="008816E5">
        <w:tc>
          <w:tcPr>
            <w:tcW w:w="7366" w:type="dxa"/>
          </w:tcPr>
          <w:p w14:paraId="1E9AEEDD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 xml:space="preserve">Додаток 11 </w:t>
            </w:r>
          </w:p>
          <w:p w14:paraId="25D4118E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 xml:space="preserve">до рішення Київської міської ради </w:t>
            </w:r>
          </w:p>
          <w:p w14:paraId="119E1F77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від </w:t>
            </w:r>
            <w:r w:rsidRPr="00B30D3C">
              <w:rPr>
                <w:rFonts w:ascii="Times New Roman" w:hAnsi="Times New Roman" w:cs="Times New Roman"/>
              </w:rPr>
              <w:t>18.12.2025 № 323/10790</w:t>
            </w:r>
          </w:p>
          <w:p w14:paraId="2FEBD6C4" w14:textId="77777777" w:rsidR="00B30D3C" w:rsidRDefault="00B30D3C" w:rsidP="00B30D3C">
            <w:pPr>
              <w:spacing w:after="0" w:line="240" w:lineRule="auto"/>
              <w:ind w:left="4842"/>
              <w:contextualSpacing/>
              <w:rPr>
                <w:rFonts w:ascii="Times New Roman" w:hAnsi="Times New Roman" w:cs="Times New Roman"/>
              </w:rPr>
            </w:pPr>
          </w:p>
          <w:p w14:paraId="2C111A52" w14:textId="77777777" w:rsidR="00B30D3C" w:rsidRPr="008816E5" w:rsidRDefault="00B30D3C" w:rsidP="00B30D3C">
            <w:pPr>
              <w:suppressAutoHyphens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>Перелік</w:t>
            </w:r>
            <w:r w:rsidRPr="00B30D3C">
              <w:rPr>
                <w:rFonts w:ascii="Times New Roman" w:hAnsi="Times New Roman" w:cs="Times New Roman"/>
              </w:rPr>
              <w:br/>
              <w:t xml:space="preserve">підпірних стін, конструктивних елементів житлових/нежитлових будинків, будівель, підпірних стін, які є елементами (частинами) об'єктів благоустрою, що зараховуються до комунальної власності територіальної громади міста Києва та передаються Комунальному підприємству по утриманню зелених насаджень Голосіївського району м. Києва на праві </w:t>
            </w:r>
            <w:proofErr w:type="spellStart"/>
            <w:r w:rsidRPr="00B30D3C">
              <w:rPr>
                <w:rFonts w:ascii="Times New Roman" w:hAnsi="Times New Roman" w:cs="Times New Roman"/>
              </w:rPr>
              <w:t>узуфрукта</w:t>
            </w:r>
            <w:proofErr w:type="spellEnd"/>
            <w:r w:rsidRPr="00B30D3C">
              <w:rPr>
                <w:rFonts w:ascii="Times New Roman" w:hAnsi="Times New Roman" w:cs="Times New Roman"/>
              </w:rPr>
              <w:t xml:space="preserve"> комунального майна</w:t>
            </w:r>
          </w:p>
          <w:tbl>
            <w:tblPr>
              <w:tblW w:w="71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2"/>
              <w:gridCol w:w="2897"/>
              <w:gridCol w:w="992"/>
              <w:gridCol w:w="993"/>
              <w:gridCol w:w="1701"/>
            </w:tblGrid>
            <w:tr w:rsidR="008816E5" w:rsidRPr="00B30D3C" w14:paraId="730B32B9" w14:textId="77777777" w:rsidTr="008816E5">
              <w:trPr>
                <w:trHeight w:val="973"/>
              </w:trPr>
              <w:tc>
                <w:tcPr>
                  <w:tcW w:w="522" w:type="dxa"/>
                  <w:noWrap/>
                  <w:vAlign w:val="center"/>
                </w:tcPr>
                <w:p w14:paraId="720028C7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№</w:t>
                  </w: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з/п</w:t>
                  </w:r>
                </w:p>
              </w:tc>
              <w:tc>
                <w:tcPr>
                  <w:tcW w:w="2897" w:type="dxa"/>
                  <w:noWrap/>
                  <w:vAlign w:val="center"/>
                </w:tcPr>
                <w:p w14:paraId="0B2940B9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Найменування, адреса</w:t>
                  </w:r>
                </w:p>
              </w:tc>
              <w:tc>
                <w:tcPr>
                  <w:tcW w:w="992" w:type="dxa"/>
                  <w:noWrap/>
                  <w:vAlign w:val="center"/>
                </w:tcPr>
                <w:p w14:paraId="48A4B85F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Довжина, м</w:t>
                  </w:r>
                </w:p>
              </w:tc>
              <w:tc>
                <w:tcPr>
                  <w:tcW w:w="993" w:type="dxa"/>
                  <w:noWrap/>
                  <w:vAlign w:val="center"/>
                </w:tcPr>
                <w:p w14:paraId="7241F312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Висота, м</w:t>
                  </w:r>
                </w:p>
              </w:tc>
              <w:tc>
                <w:tcPr>
                  <w:tcW w:w="1701" w:type="dxa"/>
                  <w:noWrap/>
                  <w:vAlign w:val="center"/>
                </w:tcPr>
                <w:p w14:paraId="6716DC38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Загальна площа (за наявності), м</w:t>
                  </w: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superscript"/>
                    </w:rPr>
                    <w:t>2</w:t>
                  </w:r>
                </w:p>
              </w:tc>
            </w:tr>
            <w:tr w:rsidR="008816E5" w:rsidRPr="00B30D3C" w14:paraId="475A257F" w14:textId="77777777" w:rsidTr="008816E5">
              <w:trPr>
                <w:trHeight w:val="851"/>
              </w:trPr>
              <w:tc>
                <w:tcPr>
                  <w:tcW w:w="522" w:type="dxa"/>
                  <w:noWrap/>
                  <w:vAlign w:val="center"/>
                </w:tcPr>
                <w:p w14:paraId="0FA5D002" w14:textId="77777777" w:rsidR="00B30D3C" w:rsidRPr="008816E5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897" w:type="dxa"/>
                  <w:noWrap/>
                  <w:vAlign w:val="center"/>
                </w:tcPr>
                <w:p w14:paraId="3F127DA2" w14:textId="731E87DE" w:rsidR="00B30D3C" w:rsidRPr="00B30D3C" w:rsidRDefault="00B30D3C" w:rsidP="008816E5">
                  <w:pPr>
                    <w:suppressAutoHyphens w:val="0"/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30D3C">
                    <w:rPr>
                      <w:rFonts w:ascii="Times New Roman" w:hAnsi="Times New Roman" w:cs="Times New Roman"/>
                    </w:rPr>
                    <w:t xml:space="preserve">Підпірна стіна біля будинку на </w:t>
                  </w:r>
                  <w:proofErr w:type="spellStart"/>
                  <w:r w:rsidRPr="00B30D3C">
                    <w:rPr>
                      <w:rFonts w:ascii="Times New Roman" w:hAnsi="Times New Roman" w:cs="Times New Roman"/>
                    </w:rPr>
                    <w:t>просп</w:t>
                  </w:r>
                  <w:proofErr w:type="spellEnd"/>
                  <w:r w:rsidRPr="00B30D3C">
                    <w:rPr>
                      <w:rFonts w:ascii="Times New Roman" w:hAnsi="Times New Roman" w:cs="Times New Roman"/>
                    </w:rPr>
                    <w:t>. Науки, 18</w:t>
                  </w:r>
                </w:p>
              </w:tc>
              <w:tc>
                <w:tcPr>
                  <w:tcW w:w="992" w:type="dxa"/>
                  <w:noWrap/>
                  <w:vAlign w:val="center"/>
                </w:tcPr>
                <w:p w14:paraId="436A9022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30D3C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993" w:type="dxa"/>
                  <w:noWrap/>
                  <w:vAlign w:val="center"/>
                </w:tcPr>
                <w:p w14:paraId="6A2851D9" w14:textId="77777777" w:rsidR="00B30D3C" w:rsidRPr="008816E5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0,7</w:t>
                  </w:r>
                </w:p>
              </w:tc>
              <w:tc>
                <w:tcPr>
                  <w:tcW w:w="1701" w:type="dxa"/>
                  <w:noWrap/>
                  <w:vAlign w:val="center"/>
                </w:tcPr>
                <w:p w14:paraId="27D8E872" w14:textId="77777777" w:rsidR="00B30D3C" w:rsidRPr="008816E5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</w:tr>
          </w:tbl>
          <w:p w14:paraId="4B88B0A5" w14:textId="77777777" w:rsidR="00B30D3C" w:rsidRDefault="00B30D3C" w:rsidP="00B30D3C">
            <w:pPr>
              <w:suppressAutoHyphens w:val="0"/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6A88184" w14:textId="77777777" w:rsidR="00B30D3C" w:rsidRPr="00B30D3C" w:rsidRDefault="00B30D3C" w:rsidP="00B30D3C">
            <w:pPr>
              <w:suppressAutoHyphens w:val="0"/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2E702F" w14:textId="5968D584" w:rsidR="00B30D3C" w:rsidRPr="00D94BCC" w:rsidRDefault="00B30D3C" w:rsidP="00B30D3C">
            <w:pPr>
              <w:spacing w:after="0" w:line="240" w:lineRule="auto"/>
              <w:ind w:left="2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14:paraId="1F1D47A2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 xml:space="preserve">Додаток 11 </w:t>
            </w:r>
          </w:p>
          <w:p w14:paraId="4151CE78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 xml:space="preserve">до рішення Київської міської ради </w:t>
            </w:r>
          </w:p>
          <w:p w14:paraId="7A6AA968" w14:textId="77777777" w:rsidR="00B30D3C" w:rsidRDefault="00B30D3C" w:rsidP="00B30D3C">
            <w:pPr>
              <w:spacing w:after="0" w:line="240" w:lineRule="auto"/>
              <w:ind w:left="399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від </w:t>
            </w:r>
            <w:r w:rsidRPr="00B30D3C">
              <w:rPr>
                <w:rFonts w:ascii="Times New Roman" w:hAnsi="Times New Roman" w:cs="Times New Roman"/>
              </w:rPr>
              <w:t>18.12.2025 № 323/10790</w:t>
            </w:r>
          </w:p>
          <w:p w14:paraId="68F1F67C" w14:textId="77777777" w:rsidR="00B30D3C" w:rsidRDefault="00B30D3C" w:rsidP="00B30D3C">
            <w:pPr>
              <w:spacing w:after="0" w:line="240" w:lineRule="auto"/>
              <w:ind w:left="4842"/>
              <w:contextualSpacing/>
              <w:rPr>
                <w:rFonts w:ascii="Times New Roman" w:hAnsi="Times New Roman" w:cs="Times New Roman"/>
              </w:rPr>
            </w:pPr>
          </w:p>
          <w:p w14:paraId="2589EF0E" w14:textId="77777777" w:rsidR="00B30D3C" w:rsidRPr="008816E5" w:rsidRDefault="00B30D3C" w:rsidP="00B30D3C">
            <w:pPr>
              <w:suppressAutoHyphens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B30D3C">
              <w:rPr>
                <w:rFonts w:ascii="Times New Roman" w:hAnsi="Times New Roman" w:cs="Times New Roman"/>
              </w:rPr>
              <w:t>Перелік</w:t>
            </w:r>
            <w:r w:rsidRPr="00B30D3C">
              <w:rPr>
                <w:rFonts w:ascii="Times New Roman" w:hAnsi="Times New Roman" w:cs="Times New Roman"/>
              </w:rPr>
              <w:br/>
              <w:t xml:space="preserve">підпірних стін, конструктивних елементів житлових/нежитлових будинків, будівель, підпірних стін, які є елементами (частинами) об'єктів благоустрою, що зараховуються до комунальної власності територіальної громади міста Києва та передаються Комунальному підприємству по утриманню зелених насаджень Голосіївського району м. Києва на праві </w:t>
            </w:r>
            <w:proofErr w:type="spellStart"/>
            <w:r w:rsidRPr="00B30D3C">
              <w:rPr>
                <w:rFonts w:ascii="Times New Roman" w:hAnsi="Times New Roman" w:cs="Times New Roman"/>
              </w:rPr>
              <w:t>узуфрукта</w:t>
            </w:r>
            <w:proofErr w:type="spellEnd"/>
            <w:r w:rsidRPr="00B30D3C">
              <w:rPr>
                <w:rFonts w:ascii="Times New Roman" w:hAnsi="Times New Roman" w:cs="Times New Roman"/>
              </w:rPr>
              <w:t xml:space="preserve"> комунального майна</w:t>
            </w:r>
          </w:p>
          <w:tbl>
            <w:tblPr>
              <w:tblW w:w="75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2"/>
              <w:gridCol w:w="3612"/>
              <w:gridCol w:w="1134"/>
              <w:gridCol w:w="850"/>
              <w:gridCol w:w="1418"/>
            </w:tblGrid>
            <w:tr w:rsidR="008816E5" w:rsidRPr="00B30D3C" w14:paraId="5FA5C0D8" w14:textId="77777777" w:rsidTr="008816E5">
              <w:trPr>
                <w:trHeight w:val="973"/>
              </w:trPr>
              <w:tc>
                <w:tcPr>
                  <w:tcW w:w="522" w:type="dxa"/>
                  <w:noWrap/>
                  <w:vAlign w:val="center"/>
                </w:tcPr>
                <w:p w14:paraId="37A4B72A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№</w:t>
                  </w: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з/п</w:t>
                  </w:r>
                </w:p>
              </w:tc>
              <w:tc>
                <w:tcPr>
                  <w:tcW w:w="3612" w:type="dxa"/>
                  <w:noWrap/>
                  <w:vAlign w:val="center"/>
                </w:tcPr>
                <w:p w14:paraId="4513A03F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Найменування, адреса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1CF7707F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Довжина, м</w:t>
                  </w:r>
                </w:p>
              </w:tc>
              <w:tc>
                <w:tcPr>
                  <w:tcW w:w="850" w:type="dxa"/>
                  <w:noWrap/>
                  <w:vAlign w:val="center"/>
                </w:tcPr>
                <w:p w14:paraId="5BA38948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Висота, м</w:t>
                  </w:r>
                </w:p>
              </w:tc>
              <w:tc>
                <w:tcPr>
                  <w:tcW w:w="1418" w:type="dxa"/>
                  <w:noWrap/>
                  <w:vAlign w:val="center"/>
                </w:tcPr>
                <w:p w14:paraId="2BD6847F" w14:textId="77777777" w:rsidR="00B30D3C" w:rsidRPr="00B30D3C" w:rsidRDefault="00B30D3C" w:rsidP="00B30D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uk-UA"/>
                    </w:rPr>
                  </w:pP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Загальна площа (за наявності), м</w:t>
                  </w:r>
                  <w:r w:rsidRPr="00B30D3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superscript"/>
                    </w:rPr>
                    <w:t>2</w:t>
                  </w:r>
                </w:p>
              </w:tc>
            </w:tr>
            <w:tr w:rsidR="008816E5" w:rsidRPr="00B30D3C" w14:paraId="413B8C2C" w14:textId="77777777" w:rsidTr="008816E5">
              <w:trPr>
                <w:trHeight w:val="973"/>
              </w:trPr>
              <w:tc>
                <w:tcPr>
                  <w:tcW w:w="522" w:type="dxa"/>
                  <w:noWrap/>
                  <w:vAlign w:val="center"/>
                </w:tcPr>
                <w:p w14:paraId="74E40DF6" w14:textId="77777777" w:rsidR="00B30D3C" w:rsidRPr="008816E5" w:rsidRDefault="00B30D3C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12" w:type="dxa"/>
                  <w:noWrap/>
                  <w:vAlign w:val="center"/>
                </w:tcPr>
                <w:p w14:paraId="36936061" w14:textId="2C2B5AC6" w:rsidR="00B30D3C" w:rsidRPr="00B30D3C" w:rsidRDefault="00B30D3C" w:rsidP="008816E5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30D3C">
                    <w:rPr>
                      <w:rFonts w:ascii="Times New Roman" w:hAnsi="Times New Roman" w:cs="Times New Roman"/>
                    </w:rPr>
                    <w:t xml:space="preserve">Підпірна стіна біля будинку на </w:t>
                  </w:r>
                  <w:proofErr w:type="spellStart"/>
                  <w:r w:rsidRPr="00B30D3C">
                    <w:rPr>
                      <w:rFonts w:ascii="Times New Roman" w:hAnsi="Times New Roman" w:cs="Times New Roman"/>
                    </w:rPr>
                    <w:t>просп</w:t>
                  </w:r>
                  <w:proofErr w:type="spellEnd"/>
                  <w:r w:rsidRPr="00B30D3C">
                    <w:rPr>
                      <w:rFonts w:ascii="Times New Roman" w:hAnsi="Times New Roman" w:cs="Times New Roman"/>
                    </w:rPr>
                    <w:t>. Науки, 18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4EE537B0" w14:textId="77777777" w:rsidR="00B30D3C" w:rsidRPr="00B30D3C" w:rsidRDefault="00B30D3C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30D3C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850" w:type="dxa"/>
                  <w:noWrap/>
                  <w:vAlign w:val="center"/>
                </w:tcPr>
                <w:p w14:paraId="4A963B98" w14:textId="77777777" w:rsidR="00B30D3C" w:rsidRPr="008816E5" w:rsidRDefault="00B30D3C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0,7</w:t>
                  </w:r>
                </w:p>
              </w:tc>
              <w:tc>
                <w:tcPr>
                  <w:tcW w:w="1418" w:type="dxa"/>
                  <w:noWrap/>
                  <w:vAlign w:val="center"/>
                </w:tcPr>
                <w:p w14:paraId="00791C33" w14:textId="77777777" w:rsidR="00B30D3C" w:rsidRPr="008816E5" w:rsidRDefault="00B30D3C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816E5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</w:tr>
            <w:tr w:rsidR="00B30D3C" w:rsidRPr="00B30D3C" w14:paraId="21C875B7" w14:textId="77777777" w:rsidTr="008816E5">
              <w:trPr>
                <w:trHeight w:val="973"/>
              </w:trPr>
              <w:tc>
                <w:tcPr>
                  <w:tcW w:w="522" w:type="dxa"/>
                  <w:noWrap/>
                  <w:vAlign w:val="center"/>
                </w:tcPr>
                <w:p w14:paraId="00EC186C" w14:textId="34340DEA" w:rsidR="00B30D3C" w:rsidRPr="008816E5" w:rsidRDefault="008816E5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816E5">
                    <w:rPr>
                      <w:rFonts w:ascii="Times New Roman" w:hAnsi="Times New Roman" w:cs="Times New Roman"/>
                      <w:b/>
                      <w:bCs/>
                    </w:rPr>
                    <w:t>2</w:t>
                  </w:r>
                </w:p>
              </w:tc>
              <w:tc>
                <w:tcPr>
                  <w:tcW w:w="3612" w:type="dxa"/>
                  <w:noWrap/>
                  <w:vAlign w:val="center"/>
                </w:tcPr>
                <w:p w14:paraId="7C718E32" w14:textId="0F5364D4" w:rsidR="00B30D3C" w:rsidRPr="008816E5" w:rsidRDefault="008816E5" w:rsidP="008816E5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 xml:space="preserve">Підпірна стіна в межах скверу імені Данила </w:t>
                  </w:r>
                  <w:proofErr w:type="spellStart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>Дідіка</w:t>
                  </w:r>
                  <w:proofErr w:type="spellEnd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 xml:space="preserve"> за </w:t>
                  </w:r>
                  <w:proofErr w:type="spellStart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>адресою</w:t>
                  </w:r>
                  <w:proofErr w:type="spellEnd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 xml:space="preserve">: вул. Гетьмана Павла </w:t>
                  </w:r>
                  <w:proofErr w:type="spellStart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>Скоропатського</w:t>
                  </w:r>
                  <w:proofErr w:type="spellEnd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 xml:space="preserve">, 25 та вул. </w:t>
                  </w:r>
                  <w:proofErr w:type="spellStart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>Паньківська</w:t>
                  </w:r>
                  <w:proofErr w:type="spellEnd"/>
                  <w:r w:rsidRPr="008816E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uk-UA"/>
                    </w:rPr>
                    <w:t>, 2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2B68FF64" w14:textId="342066D6" w:rsidR="00B30D3C" w:rsidRPr="008816E5" w:rsidRDefault="008816E5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816E5">
                    <w:rPr>
                      <w:rFonts w:ascii="Times New Roman" w:hAnsi="Times New Roman" w:cs="Times New Roman"/>
                      <w:b/>
                      <w:bCs/>
                    </w:rPr>
                    <w:t>59,9</w:t>
                  </w:r>
                </w:p>
              </w:tc>
              <w:tc>
                <w:tcPr>
                  <w:tcW w:w="850" w:type="dxa"/>
                  <w:noWrap/>
                  <w:vAlign w:val="center"/>
                </w:tcPr>
                <w:p w14:paraId="761A5BA4" w14:textId="7A6F3CED" w:rsidR="00B30D3C" w:rsidRPr="008816E5" w:rsidRDefault="008816E5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816E5">
                    <w:rPr>
                      <w:rFonts w:ascii="Times New Roman" w:hAnsi="Times New Roman" w:cs="Times New Roman"/>
                      <w:b/>
                      <w:bCs/>
                    </w:rPr>
                    <w:t>3,6</w:t>
                  </w:r>
                </w:p>
              </w:tc>
              <w:tc>
                <w:tcPr>
                  <w:tcW w:w="1418" w:type="dxa"/>
                  <w:noWrap/>
                  <w:vAlign w:val="center"/>
                </w:tcPr>
                <w:p w14:paraId="6C3AAB3F" w14:textId="112D5EFF" w:rsidR="00B30D3C" w:rsidRPr="008816E5" w:rsidRDefault="008816E5" w:rsidP="008816E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816E5">
                    <w:rPr>
                      <w:rFonts w:ascii="Times New Roman" w:hAnsi="Times New Roman" w:cs="Times New Roman"/>
                      <w:b/>
                      <w:bCs/>
                    </w:rPr>
                    <w:t>41,6</w:t>
                  </w:r>
                </w:p>
              </w:tc>
            </w:tr>
          </w:tbl>
          <w:p w14:paraId="3B928507" w14:textId="77777777" w:rsidR="00B30D3C" w:rsidRPr="00D94BCC" w:rsidRDefault="00B30D3C" w:rsidP="00EA4E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6879316" w14:textId="77777777" w:rsidR="004D1617" w:rsidRDefault="004D1617"/>
    <w:sectPr w:rsidR="004D1617" w:rsidSect="008816E5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C0E18" w14:textId="77777777" w:rsidR="007E5DCF" w:rsidRDefault="007E5DCF" w:rsidP="00B30D3C">
      <w:pPr>
        <w:spacing w:after="0" w:line="240" w:lineRule="auto"/>
      </w:pPr>
      <w:r>
        <w:separator/>
      </w:r>
    </w:p>
  </w:endnote>
  <w:endnote w:type="continuationSeparator" w:id="0">
    <w:p w14:paraId="2E099A1E" w14:textId="77777777" w:rsidR="007E5DCF" w:rsidRDefault="007E5DCF" w:rsidP="00B30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EDCFF" w14:textId="77777777" w:rsidR="007E5DCF" w:rsidRDefault="007E5DCF" w:rsidP="00B30D3C">
      <w:pPr>
        <w:spacing w:after="0" w:line="240" w:lineRule="auto"/>
      </w:pPr>
      <w:r>
        <w:separator/>
      </w:r>
    </w:p>
  </w:footnote>
  <w:footnote w:type="continuationSeparator" w:id="0">
    <w:p w14:paraId="0F865503" w14:textId="77777777" w:rsidR="007E5DCF" w:rsidRDefault="007E5DCF" w:rsidP="00B30D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3C"/>
    <w:rsid w:val="004D1617"/>
    <w:rsid w:val="007C6369"/>
    <w:rsid w:val="007E5DCF"/>
    <w:rsid w:val="008816E5"/>
    <w:rsid w:val="00A7534C"/>
    <w:rsid w:val="00B00E86"/>
    <w:rsid w:val="00B30D3C"/>
    <w:rsid w:val="00BA6A64"/>
    <w:rsid w:val="00D96475"/>
    <w:rsid w:val="00E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CB5EF"/>
  <w15:chartTrackingRefBased/>
  <w15:docId w15:val="{8E259BD9-63F6-4863-91B4-336CD641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0D3C"/>
    <w:pPr>
      <w:suppressAutoHyphens/>
      <w:spacing w:after="200" w:line="276" w:lineRule="auto"/>
    </w:pPr>
    <w:rPr>
      <w:rFonts w:ascii="Calibri" w:eastAsia="Calibri" w:hAnsi="Calibri" w:cs="Calibri"/>
      <w:color w:val="00000A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0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D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D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D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D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D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D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30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30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30D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D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0D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0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30D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0D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0D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B30D3C"/>
  </w:style>
  <w:style w:type="paragraph" w:styleId="af0">
    <w:name w:val="footer"/>
    <w:basedOn w:val="a"/>
    <w:link w:val="af1"/>
    <w:uiPriority w:val="99"/>
    <w:unhideWhenUsed/>
    <w:rsid w:val="00B30D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B30D3C"/>
  </w:style>
  <w:style w:type="table" w:styleId="af2">
    <w:name w:val="Table Grid"/>
    <w:basedOn w:val="a1"/>
    <w:uiPriority w:val="39"/>
    <w:rsid w:val="00B30D3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rsid w:val="00B30D3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2</cp:revision>
  <dcterms:created xsi:type="dcterms:W3CDTF">2026-04-03T11:08:00Z</dcterms:created>
  <dcterms:modified xsi:type="dcterms:W3CDTF">2026-04-03T11:08:00Z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2026-04-01T13:05:18Z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f77fc814-729c-45d0-8c59-33a001f401ea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