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FE7039" w14:textId="77777777" w:rsidR="00050A07" w:rsidRDefault="00050A07" w:rsidP="00DD581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bCs/>
          <w:color w:val="000000"/>
          <w:sz w:val="27"/>
          <w:szCs w:val="27"/>
          <w:lang w:eastAsia="ru-RU"/>
        </w:rPr>
      </w:pPr>
      <w:r w:rsidRPr="003B3659">
        <w:rPr>
          <w:rFonts w:ascii="Times New Roman" w:hAnsi="Times New Roman"/>
          <w:b/>
          <w:bCs/>
          <w:color w:val="000000"/>
          <w:sz w:val="27"/>
          <w:szCs w:val="27"/>
          <w:lang w:eastAsia="ru-RU"/>
        </w:rPr>
        <w:t>ПОЯСНЮВАЛЬНА ЗАПИСКА</w:t>
      </w:r>
    </w:p>
    <w:p w14:paraId="50AF3D01" w14:textId="77777777" w:rsidR="00AE1647" w:rsidRDefault="00050A07" w:rsidP="00601B4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381DB6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до проєкту рішення Київської міської ради</w:t>
      </w:r>
    </w:p>
    <w:p w14:paraId="096247F1" w14:textId="68120322" w:rsidR="0028532B" w:rsidRPr="0028532B" w:rsidRDefault="00777A3F" w:rsidP="0028532B">
      <w:pPr>
        <w:tabs>
          <w:tab w:val="left" w:pos="4678"/>
        </w:tabs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  <w:r w:rsidRPr="00381DB6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«</w:t>
      </w:r>
      <w:r w:rsidR="0028532B" w:rsidRPr="0028532B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Про деякі питання використання земельних ділянок </w:t>
      </w:r>
      <w:bookmarkStart w:id="0" w:name="_Hlk220577907"/>
      <w:r w:rsidR="0028532B" w:rsidRPr="0028532B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з кадастровими номерами 8000000000:78:215:0049 та 8000000000:78:215:0050, які перебувають в оренді товариства з обмеженою відповідальністю «КСГ»</w:t>
      </w:r>
      <w:bookmarkEnd w:id="0"/>
    </w:p>
    <w:p w14:paraId="4FB4D0B5" w14:textId="77777777" w:rsidR="00AE1647" w:rsidRPr="00381DB6" w:rsidRDefault="00AE1647" w:rsidP="0028532B">
      <w:pPr>
        <w:tabs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0C22297F" w14:textId="160F1110" w:rsidR="00052DD6" w:rsidRPr="005113EA" w:rsidRDefault="00050A07" w:rsidP="00D07677">
      <w:pPr>
        <w:numPr>
          <w:ilvl w:val="0"/>
          <w:numId w:val="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5113EA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Обґрунтування необхідності прийняття рішення</w:t>
      </w:r>
      <w:r w:rsidR="0028532B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.</w:t>
      </w:r>
    </w:p>
    <w:p w14:paraId="5512EB46" w14:textId="795E0272" w:rsidR="002167B6" w:rsidRDefault="00B304D0" w:rsidP="006E78FF">
      <w:pPr>
        <w:pStyle w:val="a7"/>
        <w:shd w:val="clear" w:color="auto" w:fill="FFFFFF"/>
        <w:ind w:left="0" w:firstLine="567"/>
        <w:jc w:val="both"/>
        <w:textAlignment w:val="top"/>
        <w:rPr>
          <w:rFonts w:ascii="Times New Roman" w:hAnsi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До мене, як до депутата Київської міської ради звернулися </w:t>
      </w:r>
      <w:r w:rsidR="003A3150">
        <w:rPr>
          <w:rFonts w:ascii="Times New Roman" w:hAnsi="Times New Roman"/>
          <w:color w:val="000000"/>
          <w:sz w:val="28"/>
          <w:szCs w:val="28"/>
        </w:rPr>
        <w:t>Асоціація «Об’єднань спів</w:t>
      </w:r>
      <w:r w:rsidR="002167B6">
        <w:rPr>
          <w:rFonts w:ascii="Times New Roman" w:hAnsi="Times New Roman"/>
          <w:color w:val="000000"/>
          <w:sz w:val="28"/>
          <w:szCs w:val="28"/>
        </w:rPr>
        <w:t>в</w:t>
      </w:r>
      <w:r w:rsidR="003A3150">
        <w:rPr>
          <w:rFonts w:ascii="Times New Roman" w:hAnsi="Times New Roman"/>
          <w:color w:val="000000"/>
          <w:sz w:val="28"/>
          <w:szCs w:val="28"/>
        </w:rPr>
        <w:t xml:space="preserve">ласників багатоквартирних будинків Оболонського району </w:t>
      </w:r>
      <w:r w:rsidR="002167B6">
        <w:rPr>
          <w:rFonts w:ascii="Times New Roman" w:hAnsi="Times New Roman"/>
          <w:color w:val="000000"/>
          <w:sz w:val="28"/>
          <w:szCs w:val="28"/>
        </w:rPr>
        <w:br/>
      </w:r>
      <w:r w:rsidR="003A3150">
        <w:rPr>
          <w:rFonts w:ascii="Times New Roman" w:hAnsi="Times New Roman"/>
          <w:color w:val="000000"/>
          <w:sz w:val="28"/>
          <w:szCs w:val="28"/>
        </w:rPr>
        <w:t>м.</w:t>
      </w:r>
      <w:r w:rsidR="002167B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A3150">
        <w:rPr>
          <w:rFonts w:ascii="Times New Roman" w:hAnsi="Times New Roman"/>
          <w:color w:val="000000"/>
          <w:sz w:val="28"/>
          <w:szCs w:val="28"/>
        </w:rPr>
        <w:t xml:space="preserve">Києва», ОСББ «ОАЗИС 2016», ОСББ «Наш </w:t>
      </w:r>
      <w:r w:rsidR="002167B6">
        <w:rPr>
          <w:rFonts w:ascii="Times New Roman" w:hAnsi="Times New Roman"/>
          <w:color w:val="000000"/>
          <w:sz w:val="28"/>
          <w:szCs w:val="28"/>
        </w:rPr>
        <w:t>Д</w:t>
      </w:r>
      <w:r w:rsidR="003A3150">
        <w:rPr>
          <w:rFonts w:ascii="Times New Roman" w:hAnsi="Times New Roman"/>
          <w:color w:val="000000"/>
          <w:sz w:val="28"/>
          <w:szCs w:val="28"/>
        </w:rPr>
        <w:t xml:space="preserve">ім </w:t>
      </w:r>
      <w:proofErr w:type="spellStart"/>
      <w:r w:rsidR="003A3150">
        <w:rPr>
          <w:rFonts w:ascii="Times New Roman" w:hAnsi="Times New Roman"/>
          <w:color w:val="000000"/>
          <w:sz w:val="28"/>
          <w:szCs w:val="28"/>
        </w:rPr>
        <w:t>Прирічна</w:t>
      </w:r>
      <w:proofErr w:type="spellEnd"/>
      <w:r w:rsidR="003A3150">
        <w:rPr>
          <w:rFonts w:ascii="Times New Roman" w:hAnsi="Times New Roman"/>
          <w:color w:val="000000"/>
          <w:sz w:val="28"/>
          <w:szCs w:val="28"/>
        </w:rPr>
        <w:t xml:space="preserve"> 5», ОСББ «ОАЗИС 4», ОСББ «ФАВОРИТ», ОСББ «ГС10А-Старт», </w:t>
      </w:r>
      <w:r w:rsidR="002167B6">
        <w:rPr>
          <w:rFonts w:ascii="Times New Roman" w:hAnsi="Times New Roman"/>
          <w:color w:val="000000"/>
          <w:sz w:val="28"/>
          <w:szCs w:val="28"/>
        </w:rPr>
        <w:t>ОСББ «Оболонська 7’Я»</w:t>
      </w:r>
      <w:r w:rsidR="00D11904">
        <w:rPr>
          <w:rFonts w:ascii="Times New Roman" w:hAnsi="Times New Roman"/>
          <w:color w:val="000000"/>
          <w:sz w:val="28"/>
          <w:szCs w:val="28"/>
        </w:rPr>
        <w:t xml:space="preserve"> та</w:t>
      </w:r>
      <w:r w:rsidR="002167B6">
        <w:rPr>
          <w:rFonts w:ascii="Times New Roman" w:hAnsi="Times New Roman"/>
          <w:color w:val="000000"/>
          <w:sz w:val="28"/>
          <w:szCs w:val="28"/>
        </w:rPr>
        <w:t xml:space="preserve"> ОСББ «ОАЗИС 4» </w:t>
      </w:r>
      <w:r w:rsidR="003A3150">
        <w:rPr>
          <w:rFonts w:ascii="Times New Roman" w:hAnsi="Times New Roman"/>
          <w:color w:val="000000"/>
          <w:sz w:val="28"/>
          <w:szCs w:val="28"/>
        </w:rPr>
        <w:t xml:space="preserve"> з проханням </w:t>
      </w:r>
      <w:r w:rsidR="002167B6">
        <w:rPr>
          <w:rFonts w:ascii="Times New Roman" w:hAnsi="Times New Roman"/>
          <w:color w:val="000000"/>
          <w:sz w:val="28"/>
          <w:szCs w:val="28"/>
        </w:rPr>
        <w:t xml:space="preserve">терміново </w:t>
      </w:r>
      <w:r w:rsidR="003A3150">
        <w:rPr>
          <w:rFonts w:ascii="Times New Roman" w:hAnsi="Times New Roman"/>
          <w:color w:val="000000"/>
          <w:sz w:val="28"/>
          <w:szCs w:val="28"/>
        </w:rPr>
        <w:t xml:space="preserve">вжити </w:t>
      </w:r>
      <w:r w:rsidR="002167B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A3150">
        <w:rPr>
          <w:rFonts w:ascii="Times New Roman" w:hAnsi="Times New Roman"/>
          <w:color w:val="000000"/>
          <w:sz w:val="28"/>
          <w:szCs w:val="28"/>
        </w:rPr>
        <w:t>всіх заходів належного реагування щодо недопущення порушення законодавства в частині незаконної забудови</w:t>
      </w:r>
      <w:r w:rsidR="002167B6">
        <w:rPr>
          <w:rFonts w:ascii="Times New Roman" w:hAnsi="Times New Roman"/>
          <w:color w:val="000000"/>
          <w:sz w:val="28"/>
          <w:szCs w:val="28"/>
        </w:rPr>
        <w:t xml:space="preserve"> зі</w:t>
      </w:r>
      <w:r w:rsidR="003A3150">
        <w:rPr>
          <w:rFonts w:ascii="Times New Roman" w:hAnsi="Times New Roman"/>
          <w:color w:val="000000"/>
          <w:sz w:val="28"/>
          <w:szCs w:val="28"/>
        </w:rPr>
        <w:t xml:space="preserve"> змін</w:t>
      </w:r>
      <w:r w:rsidR="002167B6">
        <w:rPr>
          <w:rFonts w:ascii="Times New Roman" w:hAnsi="Times New Roman"/>
          <w:color w:val="000000"/>
          <w:sz w:val="28"/>
          <w:szCs w:val="28"/>
        </w:rPr>
        <w:t>ою</w:t>
      </w:r>
      <w:r w:rsidR="003A3150">
        <w:rPr>
          <w:rFonts w:ascii="Times New Roman" w:hAnsi="Times New Roman"/>
          <w:color w:val="000000"/>
          <w:sz w:val="28"/>
          <w:szCs w:val="28"/>
        </w:rPr>
        <w:t xml:space="preserve"> цільового призначення  </w:t>
      </w:r>
      <w:r w:rsidR="002167B6">
        <w:rPr>
          <w:rFonts w:ascii="Times New Roman" w:hAnsi="Times New Roman"/>
          <w:color w:val="000000"/>
          <w:sz w:val="28"/>
          <w:szCs w:val="28"/>
        </w:rPr>
        <w:t xml:space="preserve">земельних ділянок </w:t>
      </w:r>
      <w:r w:rsidR="002167B6" w:rsidRPr="002167B6">
        <w:rPr>
          <w:rFonts w:ascii="Times New Roman" w:hAnsi="Times New Roman"/>
          <w:bCs/>
          <w:sz w:val="28"/>
          <w:szCs w:val="28"/>
          <w:shd w:val="clear" w:color="auto" w:fill="FFFFFF"/>
        </w:rPr>
        <w:t>з кадастровими номерами 8000000000:78:215:0049 та 8000000000:78:215:0050,</w:t>
      </w:r>
      <w:r w:rsidR="00FF340A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що розташовані в </w:t>
      </w:r>
      <w:r w:rsidR="00FF340A" w:rsidRPr="00F20DD7">
        <w:rPr>
          <w:rFonts w:ascii="Times New Roman" w:hAnsi="Times New Roman"/>
          <w:sz w:val="28"/>
          <w:szCs w:val="28"/>
        </w:rPr>
        <w:t>парк</w:t>
      </w:r>
      <w:r w:rsidR="00FF340A">
        <w:rPr>
          <w:rFonts w:ascii="Times New Roman" w:hAnsi="Times New Roman"/>
          <w:sz w:val="28"/>
          <w:szCs w:val="28"/>
        </w:rPr>
        <w:t>у</w:t>
      </w:r>
      <w:r w:rsidR="00FF340A" w:rsidRPr="00F20DD7">
        <w:rPr>
          <w:rFonts w:ascii="Times New Roman" w:hAnsi="Times New Roman"/>
          <w:sz w:val="28"/>
          <w:szCs w:val="28"/>
        </w:rPr>
        <w:t xml:space="preserve"> культури та відпочинку «Наталка» (житловий масив Оболонь)</w:t>
      </w:r>
      <w:r w:rsidR="00990911">
        <w:rPr>
          <w:rFonts w:ascii="Times New Roman" w:hAnsi="Times New Roman"/>
          <w:sz w:val="28"/>
          <w:szCs w:val="28"/>
        </w:rPr>
        <w:t>,</w:t>
      </w:r>
      <w:r w:rsidR="00FF340A" w:rsidRPr="00F20DD7">
        <w:rPr>
          <w:rFonts w:ascii="Times New Roman" w:hAnsi="Times New Roman"/>
          <w:sz w:val="28"/>
          <w:szCs w:val="28"/>
        </w:rPr>
        <w:t xml:space="preserve"> </w:t>
      </w:r>
      <w:r w:rsidR="00990911">
        <w:rPr>
          <w:rFonts w:ascii="Times New Roman" w:hAnsi="Times New Roman"/>
          <w:sz w:val="28"/>
          <w:szCs w:val="28"/>
        </w:rPr>
        <w:t>урочище Наталка</w:t>
      </w:r>
      <w:r w:rsidR="00990911" w:rsidRPr="00F20DD7">
        <w:rPr>
          <w:rFonts w:ascii="Times New Roman" w:hAnsi="Times New Roman"/>
          <w:sz w:val="28"/>
          <w:szCs w:val="28"/>
        </w:rPr>
        <w:t xml:space="preserve"> </w:t>
      </w:r>
      <w:r w:rsidR="00FF340A" w:rsidRPr="00F20DD7">
        <w:rPr>
          <w:rFonts w:ascii="Times New Roman" w:hAnsi="Times New Roman"/>
          <w:sz w:val="28"/>
          <w:szCs w:val="28"/>
        </w:rPr>
        <w:t>в Оболонському районі м. Києва</w:t>
      </w:r>
      <w:r w:rsidR="002167B6" w:rsidRPr="002167B6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</w:t>
      </w:r>
      <w:r w:rsidR="00FF340A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та </w:t>
      </w:r>
      <w:r w:rsidR="002167B6" w:rsidRPr="002167B6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перебувають в оренді товариства з обмеженою відповідальністю «КСГ»</w:t>
      </w:r>
      <w:r w:rsidR="002167B6">
        <w:rPr>
          <w:rFonts w:ascii="Times New Roman" w:hAnsi="Times New Roman"/>
          <w:bCs/>
          <w:sz w:val="28"/>
          <w:szCs w:val="28"/>
          <w:shd w:val="clear" w:color="auto" w:fill="FFFFFF"/>
        </w:rPr>
        <w:t>.</w:t>
      </w:r>
    </w:p>
    <w:p w14:paraId="023DCA65" w14:textId="24B312CF" w:rsidR="00FF340A" w:rsidRDefault="002167B6" w:rsidP="006E78FF">
      <w:pPr>
        <w:pStyle w:val="a7"/>
        <w:shd w:val="clear" w:color="auto" w:fill="FFFFFF"/>
        <w:ind w:left="0" w:firstLine="567"/>
        <w:jc w:val="both"/>
        <w:textAlignment w:val="top"/>
        <w:rPr>
          <w:rFonts w:ascii="Times New Roman" w:hAnsi="Times New Roman"/>
          <w:kern w:val="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За наявною інформацією  орендар цих земельних ділянок має намір </w:t>
      </w:r>
      <w:r w:rsidR="00FF340A">
        <w:rPr>
          <w:rFonts w:ascii="Times New Roman" w:hAnsi="Times New Roman"/>
          <w:color w:val="000000"/>
          <w:sz w:val="28"/>
          <w:szCs w:val="28"/>
        </w:rPr>
        <w:t xml:space="preserve">змінити функціональне призначення </w:t>
      </w:r>
      <w:r w:rsidR="00FF340A" w:rsidRPr="00FF340A">
        <w:rPr>
          <w:rFonts w:ascii="Times New Roman" w:hAnsi="Times New Roman"/>
          <w:kern w:val="0"/>
          <w:sz w:val="28"/>
          <w:szCs w:val="28"/>
          <w:shd w:val="clear" w:color="auto" w:fill="FFFFFF"/>
        </w:rPr>
        <w:t xml:space="preserve">існуючої основної будівлі гольф-центру </w:t>
      </w:r>
      <w:r w:rsidR="00FF340A">
        <w:rPr>
          <w:rFonts w:ascii="Times New Roman" w:hAnsi="Times New Roman"/>
          <w:kern w:val="0"/>
          <w:sz w:val="28"/>
          <w:szCs w:val="28"/>
          <w:shd w:val="clear" w:color="auto" w:fill="FFFFFF"/>
        </w:rPr>
        <w:t xml:space="preserve"> і </w:t>
      </w:r>
      <w:r w:rsidR="00FF340A" w:rsidRPr="00FF340A">
        <w:rPr>
          <w:rFonts w:ascii="Times New Roman" w:hAnsi="Times New Roman"/>
          <w:kern w:val="0"/>
          <w:sz w:val="28"/>
          <w:szCs w:val="28"/>
          <w:shd w:val="clear" w:color="auto" w:fill="FFFFFF"/>
        </w:rPr>
        <w:t>будівлі для зимової гри в гольф</w:t>
      </w:r>
      <w:r w:rsidR="00FF340A">
        <w:rPr>
          <w:rFonts w:ascii="Times New Roman" w:hAnsi="Times New Roman"/>
          <w:kern w:val="0"/>
          <w:sz w:val="28"/>
          <w:szCs w:val="28"/>
          <w:shd w:val="clear" w:color="auto" w:fill="FFFFFF"/>
        </w:rPr>
        <w:t xml:space="preserve"> шляхом реконструкції зі зміною  граничної висотності  цих будівель</w:t>
      </w:r>
      <w:r w:rsidR="00D11904">
        <w:rPr>
          <w:rFonts w:ascii="Times New Roman" w:hAnsi="Times New Roman"/>
          <w:kern w:val="0"/>
          <w:sz w:val="28"/>
          <w:szCs w:val="28"/>
          <w:shd w:val="clear" w:color="auto" w:fill="FFFFFF"/>
        </w:rPr>
        <w:t xml:space="preserve"> та</w:t>
      </w:r>
      <w:r w:rsidR="00FF340A">
        <w:rPr>
          <w:rFonts w:ascii="Times New Roman" w:hAnsi="Times New Roman"/>
          <w:kern w:val="0"/>
          <w:sz w:val="28"/>
          <w:szCs w:val="28"/>
          <w:shd w:val="clear" w:color="auto" w:fill="FFFFFF"/>
        </w:rPr>
        <w:t xml:space="preserve"> заплан</w:t>
      </w:r>
      <w:r w:rsidR="00D11904">
        <w:rPr>
          <w:rFonts w:ascii="Times New Roman" w:hAnsi="Times New Roman"/>
          <w:kern w:val="0"/>
          <w:sz w:val="28"/>
          <w:szCs w:val="28"/>
          <w:shd w:val="clear" w:color="auto" w:fill="FFFFFF"/>
        </w:rPr>
        <w:t>у</w:t>
      </w:r>
      <w:r w:rsidR="00FF340A">
        <w:rPr>
          <w:rFonts w:ascii="Times New Roman" w:hAnsi="Times New Roman"/>
          <w:kern w:val="0"/>
          <w:sz w:val="28"/>
          <w:szCs w:val="28"/>
          <w:shd w:val="clear" w:color="auto" w:fill="FFFFFF"/>
        </w:rPr>
        <w:t>ва</w:t>
      </w:r>
      <w:r w:rsidR="00D11904">
        <w:rPr>
          <w:rFonts w:ascii="Times New Roman" w:hAnsi="Times New Roman"/>
          <w:kern w:val="0"/>
          <w:sz w:val="28"/>
          <w:szCs w:val="28"/>
          <w:shd w:val="clear" w:color="auto" w:fill="FFFFFF"/>
        </w:rPr>
        <w:t>в</w:t>
      </w:r>
      <w:r w:rsidR="00FF340A">
        <w:rPr>
          <w:rFonts w:ascii="Times New Roman" w:hAnsi="Times New Roman"/>
          <w:kern w:val="0"/>
          <w:sz w:val="28"/>
          <w:szCs w:val="28"/>
          <w:shd w:val="clear" w:color="auto" w:fill="FFFFFF"/>
        </w:rPr>
        <w:t xml:space="preserve"> громадськ</w:t>
      </w:r>
      <w:r w:rsidR="00D11904">
        <w:rPr>
          <w:rFonts w:ascii="Times New Roman" w:hAnsi="Times New Roman"/>
          <w:kern w:val="0"/>
          <w:sz w:val="28"/>
          <w:szCs w:val="28"/>
          <w:shd w:val="clear" w:color="auto" w:fill="FFFFFF"/>
        </w:rPr>
        <w:t>у</w:t>
      </w:r>
      <w:r w:rsidR="00FF340A">
        <w:rPr>
          <w:rFonts w:ascii="Times New Roman" w:hAnsi="Times New Roman"/>
          <w:kern w:val="0"/>
          <w:sz w:val="28"/>
          <w:szCs w:val="28"/>
          <w:shd w:val="clear" w:color="auto" w:fill="FFFFFF"/>
        </w:rPr>
        <w:t xml:space="preserve"> забудов</w:t>
      </w:r>
      <w:r w:rsidR="00D11904">
        <w:rPr>
          <w:rFonts w:ascii="Times New Roman" w:hAnsi="Times New Roman"/>
          <w:kern w:val="0"/>
          <w:sz w:val="28"/>
          <w:szCs w:val="28"/>
          <w:shd w:val="clear" w:color="auto" w:fill="FFFFFF"/>
        </w:rPr>
        <w:t>у</w:t>
      </w:r>
      <w:r w:rsidR="00FF340A">
        <w:rPr>
          <w:rFonts w:ascii="Times New Roman" w:hAnsi="Times New Roman"/>
          <w:kern w:val="0"/>
          <w:sz w:val="28"/>
          <w:szCs w:val="28"/>
          <w:shd w:val="clear" w:color="auto" w:fill="FFFFFF"/>
        </w:rPr>
        <w:t xml:space="preserve"> з облаштуванням </w:t>
      </w:r>
      <w:proofErr w:type="spellStart"/>
      <w:r w:rsidR="00FF340A">
        <w:rPr>
          <w:rFonts w:ascii="Times New Roman" w:hAnsi="Times New Roman"/>
          <w:kern w:val="0"/>
          <w:sz w:val="28"/>
          <w:szCs w:val="28"/>
          <w:shd w:val="clear" w:color="auto" w:fill="FFFFFF"/>
        </w:rPr>
        <w:t>кампусів</w:t>
      </w:r>
      <w:proofErr w:type="spellEnd"/>
      <w:r w:rsidR="00FF340A">
        <w:rPr>
          <w:rFonts w:ascii="Times New Roman" w:hAnsi="Times New Roman"/>
          <w:kern w:val="0"/>
          <w:sz w:val="28"/>
          <w:szCs w:val="28"/>
          <w:shd w:val="clear" w:color="auto" w:fill="FFFFFF"/>
        </w:rPr>
        <w:t xml:space="preserve"> </w:t>
      </w:r>
      <w:r w:rsidR="00D11904">
        <w:rPr>
          <w:rFonts w:ascii="Times New Roman" w:hAnsi="Times New Roman"/>
          <w:kern w:val="0"/>
          <w:sz w:val="28"/>
          <w:szCs w:val="28"/>
          <w:shd w:val="clear" w:color="auto" w:fill="FFFFFF"/>
        </w:rPr>
        <w:t xml:space="preserve">для </w:t>
      </w:r>
      <w:r w:rsidR="00FF340A">
        <w:rPr>
          <w:rFonts w:ascii="Times New Roman" w:hAnsi="Times New Roman"/>
          <w:kern w:val="0"/>
          <w:sz w:val="28"/>
          <w:szCs w:val="28"/>
          <w:shd w:val="clear" w:color="auto" w:fill="FFFFFF"/>
        </w:rPr>
        <w:t xml:space="preserve"> </w:t>
      </w:r>
      <w:r w:rsidR="00D11904">
        <w:rPr>
          <w:rFonts w:ascii="Times New Roman" w:hAnsi="Times New Roman"/>
          <w:kern w:val="0"/>
          <w:sz w:val="28"/>
          <w:szCs w:val="28"/>
          <w:shd w:val="clear" w:color="auto" w:fill="FFFFFF"/>
        </w:rPr>
        <w:t xml:space="preserve">університету </w:t>
      </w:r>
      <w:r w:rsidR="00FF340A">
        <w:rPr>
          <w:rFonts w:ascii="Times New Roman" w:hAnsi="Times New Roman"/>
          <w:kern w:val="0"/>
          <w:sz w:val="28"/>
          <w:szCs w:val="28"/>
          <w:shd w:val="clear" w:color="auto" w:fill="FFFFFF"/>
        </w:rPr>
        <w:t>Київської школи економік</w:t>
      </w:r>
      <w:r w:rsidR="003E0990">
        <w:rPr>
          <w:rFonts w:ascii="Times New Roman" w:hAnsi="Times New Roman"/>
          <w:kern w:val="0"/>
          <w:sz w:val="28"/>
          <w:szCs w:val="28"/>
          <w:shd w:val="clear" w:color="auto" w:fill="FFFFFF"/>
        </w:rPr>
        <w:t>и</w:t>
      </w:r>
      <w:r w:rsidR="00FF340A">
        <w:rPr>
          <w:rFonts w:ascii="Times New Roman" w:hAnsi="Times New Roman"/>
          <w:kern w:val="0"/>
          <w:sz w:val="28"/>
          <w:szCs w:val="28"/>
          <w:shd w:val="clear" w:color="auto" w:fill="FFFFFF"/>
        </w:rPr>
        <w:t xml:space="preserve"> (</w:t>
      </w:r>
      <w:r w:rsidR="00FF340A">
        <w:rPr>
          <w:rFonts w:ascii="Times New Roman" w:hAnsi="Times New Roman"/>
          <w:kern w:val="0"/>
          <w:sz w:val="28"/>
          <w:szCs w:val="28"/>
          <w:shd w:val="clear" w:color="auto" w:fill="FFFFFF"/>
          <w:lang w:val="en-US"/>
        </w:rPr>
        <w:t>KSE)</w:t>
      </w:r>
      <w:r w:rsidR="00FF340A">
        <w:rPr>
          <w:rFonts w:ascii="Times New Roman" w:hAnsi="Times New Roman"/>
          <w:kern w:val="0"/>
          <w:sz w:val="28"/>
          <w:szCs w:val="28"/>
          <w:shd w:val="clear" w:color="auto" w:fill="FFFFFF"/>
        </w:rPr>
        <w:t>.</w:t>
      </w:r>
    </w:p>
    <w:p w14:paraId="69AAC82A" w14:textId="18300A39" w:rsidR="00FF340A" w:rsidRPr="00FF340A" w:rsidRDefault="00D11904" w:rsidP="00D11904">
      <w:pPr>
        <w:pStyle w:val="a7"/>
        <w:shd w:val="clear" w:color="auto" w:fill="FFFFFF"/>
        <w:ind w:left="0"/>
        <w:jc w:val="both"/>
        <w:textAlignment w:val="top"/>
        <w:rPr>
          <w:rFonts w:ascii="Times New Roman" w:hAnsi="Times New Roman"/>
          <w:kern w:val="0"/>
          <w:sz w:val="28"/>
          <w:szCs w:val="28"/>
          <w:shd w:val="clear" w:color="auto" w:fill="FFFFFF"/>
        </w:rPr>
      </w:pPr>
      <w:r>
        <w:rPr>
          <w:rFonts w:ascii="Times New Roman" w:hAnsi="Times New Roman"/>
          <w:kern w:val="0"/>
          <w:sz w:val="28"/>
          <w:szCs w:val="28"/>
          <w:shd w:val="clear" w:color="auto" w:fill="FFFFFF"/>
        </w:rPr>
        <w:t>Однак, в</w:t>
      </w:r>
      <w:r w:rsidR="00FF340A">
        <w:rPr>
          <w:rFonts w:ascii="Times New Roman" w:hAnsi="Times New Roman"/>
          <w:kern w:val="0"/>
          <w:sz w:val="28"/>
          <w:szCs w:val="28"/>
          <w:shd w:val="clear" w:color="auto" w:fill="FFFFFF"/>
        </w:rPr>
        <w:t>ідповідно до містобудівних умов та обмежень від 12.12.2017 № 803, затверджених наказом  Департаменту містобудування та а</w:t>
      </w:r>
      <w:r w:rsidR="00990911">
        <w:rPr>
          <w:rFonts w:ascii="Times New Roman" w:hAnsi="Times New Roman"/>
          <w:kern w:val="0"/>
          <w:sz w:val="28"/>
          <w:szCs w:val="28"/>
          <w:shd w:val="clear" w:color="auto" w:fill="FFFFFF"/>
        </w:rPr>
        <w:t>рхітектури виконавчого органу Київської міської ради (Київської міської державної адміністрації)</w:t>
      </w:r>
      <w:r w:rsidR="00FF340A">
        <w:rPr>
          <w:rFonts w:ascii="Times New Roman" w:hAnsi="Times New Roman"/>
          <w:kern w:val="0"/>
          <w:sz w:val="28"/>
          <w:szCs w:val="28"/>
          <w:shd w:val="clear" w:color="auto" w:fill="FFFFFF"/>
        </w:rPr>
        <w:t xml:space="preserve"> </w:t>
      </w:r>
      <w:r w:rsidR="00990911">
        <w:rPr>
          <w:rFonts w:ascii="Times New Roman" w:hAnsi="Times New Roman"/>
          <w:kern w:val="0"/>
          <w:sz w:val="28"/>
          <w:szCs w:val="28"/>
          <w:shd w:val="clear" w:color="auto" w:fill="FFFFFF"/>
        </w:rPr>
        <w:t xml:space="preserve">функціональне призначення земельної ділянки – територія зелених насаджень загального користування, відповідно до Генерального плану міста Києва та проєкту планування його приміської забудови на період до 2020 року, затвердженого рішенням Київської міської ради від 28.03.2002 № 370/1804 з граничною висотою 12.00 м наданого містобудівного розрахунку. Остаточно висоту уточнити проєктною документацією згідно з чинним законодавством, з урахуванням вимог ДБН В.2.2-13-2003 «Спортивні та фізкультурно-оздоровчі споруди». </w:t>
      </w:r>
    </w:p>
    <w:p w14:paraId="00F0E217" w14:textId="1C442AE2" w:rsidR="00654AF5" w:rsidRDefault="00D11904" w:rsidP="00654AF5">
      <w:pPr>
        <w:pStyle w:val="a7"/>
        <w:shd w:val="clear" w:color="auto" w:fill="FFFFFF"/>
        <w:ind w:left="0" w:firstLine="567"/>
        <w:jc w:val="both"/>
        <w:textAlignment w:val="top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Також у</w:t>
      </w:r>
      <w:r w:rsidR="00654AF5">
        <w:rPr>
          <w:rFonts w:ascii="Times New Roman" w:hAnsi="Times New Roman"/>
          <w:color w:val="000000"/>
          <w:sz w:val="28"/>
          <w:szCs w:val="28"/>
        </w:rPr>
        <w:t xml:space="preserve"> місті  Києві існують непоодинокі випадки знищення цінних </w:t>
      </w:r>
      <w:r w:rsidR="00654AF5" w:rsidRPr="00BF5E1D">
        <w:rPr>
          <w:rFonts w:ascii="Times New Roman" w:hAnsi="Times New Roman"/>
          <w:sz w:val="28"/>
          <w:szCs w:val="28"/>
          <w:shd w:val="clear" w:color="auto" w:fill="FFFFFF"/>
        </w:rPr>
        <w:t>природн</w:t>
      </w:r>
      <w:r w:rsidR="00654AF5">
        <w:rPr>
          <w:rFonts w:ascii="Times New Roman" w:hAnsi="Times New Roman"/>
          <w:sz w:val="28"/>
          <w:szCs w:val="28"/>
          <w:shd w:val="clear" w:color="auto" w:fill="FFFFFF"/>
        </w:rPr>
        <w:t>іх</w:t>
      </w:r>
      <w:r w:rsidR="00654AF5" w:rsidRPr="00BF5E1D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654AF5">
        <w:rPr>
          <w:rFonts w:ascii="Times New Roman" w:hAnsi="Times New Roman"/>
          <w:sz w:val="28"/>
          <w:szCs w:val="28"/>
          <w:shd w:val="clear" w:color="auto" w:fill="FFFFFF"/>
        </w:rPr>
        <w:t>об’єктів шляхом</w:t>
      </w:r>
      <w:r w:rsidR="00654AF5">
        <w:rPr>
          <w:rFonts w:ascii="Times New Roman" w:hAnsi="Times New Roman"/>
          <w:color w:val="000000"/>
          <w:sz w:val="28"/>
          <w:szCs w:val="28"/>
        </w:rPr>
        <w:t xml:space="preserve"> забудови ландшафтних та рекреаційних територій об’єктами громадського, житлового та іншого призначення, зокрема користуючись тим, що до Державного земельного кадастру не внесені </w:t>
      </w:r>
      <w:r w:rsidR="00654AF5">
        <w:rPr>
          <w:rFonts w:ascii="Times New Roman" w:hAnsi="Times New Roman"/>
          <w:sz w:val="28"/>
          <w:szCs w:val="28"/>
        </w:rPr>
        <w:t>відомості про межі та режими використання земель  щодо яких відповідно до законодавства України встановлюються обмеження</w:t>
      </w:r>
      <w:r w:rsidR="00654AF5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14:paraId="15DDB084" w14:textId="77777777" w:rsidR="00291A8C" w:rsidRPr="00291A8C" w:rsidRDefault="00990911" w:rsidP="00291A8C">
      <w:pPr>
        <w:tabs>
          <w:tab w:val="left" w:pos="4678"/>
        </w:tabs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Враховуючи вищезазначене та задля </w:t>
      </w:r>
      <w:r w:rsidR="00291A8C" w:rsidRPr="00291A8C">
        <w:rPr>
          <w:rFonts w:ascii="Times New Roman" w:hAnsi="Times New Roman"/>
          <w:bCs/>
          <w:sz w:val="28"/>
          <w:szCs w:val="28"/>
        </w:rPr>
        <w:t>належного використання земельних ділянок рекреаційного призначення</w:t>
      </w:r>
      <w:r>
        <w:rPr>
          <w:rFonts w:ascii="Times New Roman" w:hAnsi="Times New Roman"/>
          <w:color w:val="000000"/>
          <w:sz w:val="28"/>
          <w:szCs w:val="28"/>
        </w:rPr>
        <w:t xml:space="preserve">, був підготовлений проєкт рішення Київської міської ради </w:t>
      </w:r>
      <w:r w:rsidR="00291A8C" w:rsidRPr="00291A8C">
        <w:rPr>
          <w:rFonts w:ascii="Times New Roman" w:hAnsi="Times New Roman"/>
          <w:bCs/>
          <w:color w:val="000000"/>
          <w:sz w:val="28"/>
          <w:szCs w:val="28"/>
          <w:lang w:eastAsia="ru-RU"/>
        </w:rPr>
        <w:t>«</w:t>
      </w:r>
      <w:r w:rsidR="00291A8C" w:rsidRPr="00291A8C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Про деякі питання використання земельних ділянок з </w:t>
      </w:r>
      <w:r w:rsidR="00291A8C" w:rsidRPr="00291A8C">
        <w:rPr>
          <w:rFonts w:ascii="Times New Roman" w:hAnsi="Times New Roman"/>
          <w:bCs/>
          <w:sz w:val="28"/>
          <w:szCs w:val="28"/>
          <w:shd w:val="clear" w:color="auto" w:fill="FFFFFF"/>
        </w:rPr>
        <w:lastRenderedPageBreak/>
        <w:t>кадастровими номерами 8000000000:78:215:0049 та 8000000000:78:215:0050, які перебувають в оренді товариства з обмеженою відповідальністю «КСГ»</w:t>
      </w:r>
    </w:p>
    <w:p w14:paraId="6B0ED2A1" w14:textId="1E181F4C" w:rsidR="00291A8C" w:rsidRDefault="00990911" w:rsidP="00291A8C">
      <w:pPr>
        <w:pStyle w:val="a7"/>
        <w:tabs>
          <w:tab w:val="left" w:pos="1134"/>
        </w:tabs>
        <w:ind w:left="0" w:firstLine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91A8C">
        <w:rPr>
          <w:rFonts w:ascii="Times New Roman" w:hAnsi="Times New Roman"/>
          <w:color w:val="000000"/>
          <w:sz w:val="28"/>
          <w:szCs w:val="28"/>
        </w:rPr>
        <w:t>Ц</w:t>
      </w:r>
      <w:r w:rsidR="00ED13D4">
        <w:rPr>
          <w:rFonts w:ascii="Times New Roman" w:hAnsi="Times New Roman"/>
          <w:color w:val="000000"/>
          <w:sz w:val="28"/>
          <w:szCs w:val="28"/>
        </w:rPr>
        <w:t xml:space="preserve">им рішенням </w:t>
      </w:r>
      <w:r w:rsidR="00291A8C">
        <w:rPr>
          <w:rFonts w:ascii="Times New Roman" w:hAnsi="Times New Roman"/>
          <w:color w:val="000000"/>
          <w:sz w:val="28"/>
          <w:szCs w:val="28"/>
        </w:rPr>
        <w:t xml:space="preserve">рекомендується ТОВ </w:t>
      </w:r>
      <w:r w:rsidR="00291A8C" w:rsidRPr="00291A8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«КСГ» (код ЄДРПОУ 16288026) дотримуватись вимог діючого законодавства України, містобудівних умов та обмежень під час використання земельних ділянок з кадастровими номерами 8000000000:78:215:0049 та 8000000000:78:215:0050, які знаходяться в парку культури та відпочинку «Наталка», урочище Наталка в Оболонському районі м. Києва та перебувають в оренді товариства з обмеженою відповідальністю «КСГ» згідно з п.6 рішення Київської міської ради від 29.11.2001  № 136/1570 «Про надання і вилучення земельних ділянок та припинення права користування землею», договір оренди земельної ділянки від 15.09.2003, посвідчений державним нотаріусом Першої Київської державної нотаріальної контори </w:t>
      </w:r>
      <w:proofErr w:type="spellStart"/>
      <w:r w:rsidR="00291A8C" w:rsidRPr="00291A8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Барановою</w:t>
      </w:r>
      <w:proofErr w:type="spellEnd"/>
      <w:r w:rsidR="00291A8C" w:rsidRPr="00291A8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Т. І.  та зареєстрований в реєстрі за №</w:t>
      </w:r>
      <w:r w:rsidR="00291A8C" w:rsidRPr="00291A8C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="00291A8C" w:rsidRPr="00291A8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2-2471 </w:t>
      </w:r>
      <w:r w:rsidR="00291A8C" w:rsidRPr="00291A8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br/>
        <w:t xml:space="preserve">та рішенням Київської міської ради від 21.04.2005 № 335/2910 «Про передачу товариству з обмеженою відповідальністю «КСГ» земельної ділянки для розширення території гольф-центру в урочищі Наталка в Оболонському </w:t>
      </w:r>
      <w:r w:rsidR="00291A8C" w:rsidRPr="00291A8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br/>
        <w:t xml:space="preserve">районі м. Києва», договір оренди земельної ділянки від 25.12.2007, </w:t>
      </w:r>
      <w:r w:rsidR="00291A8C" w:rsidRPr="00291A8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br/>
        <w:t>посвідчений приватним нотаріусом Київського міського нотаріального округу Кравченко Н.П. та зареєстрований в реєстрі за №</w:t>
      </w:r>
      <w:r w:rsidR="00291A8C" w:rsidRPr="00291A8C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7</w:t>
      </w:r>
      <w:r w:rsidR="00291A8C" w:rsidRPr="00291A8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54.</w:t>
      </w:r>
    </w:p>
    <w:p w14:paraId="0780C074" w14:textId="7163D610" w:rsidR="00291A8C" w:rsidRPr="00291A8C" w:rsidRDefault="00291A8C" w:rsidP="00291A8C">
      <w:pPr>
        <w:pStyle w:val="a7"/>
        <w:tabs>
          <w:tab w:val="left" w:pos="1276"/>
        </w:tabs>
        <w:ind w:left="0"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Також проєктом рішення передбачається, що дія цього рішення </w:t>
      </w:r>
      <w:r w:rsidRPr="00291A8C">
        <w:rPr>
          <w:rFonts w:ascii="Times New Roman" w:hAnsi="Times New Roman"/>
          <w:sz w:val="28"/>
          <w:szCs w:val="28"/>
          <w:shd w:val="clear" w:color="auto" w:fill="FFFFFF"/>
        </w:rPr>
        <w:t xml:space="preserve">не поширюється на реконструкцію (без зміни геометричних розмірів у плані і дотриманням граничної висоти  відповідно до вимог  чинного законодавства) існуючої основної будівлі гольф-центру та на реконструкцію будівлі для зимової гри в гольф із будівництвом газової котельні за умови отримання містобудівних умов та обмежень в установленому законом порядку, які розташовані на земельних ділянках з кадастровими номерами 8000000000:78:215:0049 і 8000000000:78:215:0050, що перебувають в оренді </w:t>
      </w:r>
      <w:r w:rsidRPr="00291A8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товариства з обмеженою відповідальністю</w:t>
      </w:r>
      <w:r w:rsidRPr="00291A8C">
        <w:rPr>
          <w:rFonts w:ascii="Times New Roman" w:hAnsi="Times New Roman"/>
          <w:sz w:val="28"/>
          <w:szCs w:val="28"/>
          <w:shd w:val="clear" w:color="auto" w:fill="FFFFFF"/>
        </w:rPr>
        <w:t xml:space="preserve"> «КСГ» та на будівництво споруд, необхідних для інженерного забезпечення життєдіяльності міста.</w:t>
      </w:r>
    </w:p>
    <w:p w14:paraId="73F70CC2" w14:textId="7BEB4375" w:rsidR="00291A8C" w:rsidRPr="00291A8C" w:rsidRDefault="00291A8C" w:rsidP="00291A8C">
      <w:pPr>
        <w:pStyle w:val="a7"/>
        <w:tabs>
          <w:tab w:val="left" w:pos="1134"/>
        </w:tabs>
        <w:ind w:left="0" w:firstLine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Крім того, доручається </w:t>
      </w:r>
      <w:r w:rsidRPr="00291A8C">
        <w:rPr>
          <w:rFonts w:ascii="Times New Roman" w:hAnsi="Times New Roman"/>
          <w:kern w:val="0"/>
          <w:sz w:val="28"/>
          <w:szCs w:val="28"/>
          <w:shd w:val="clear" w:color="auto" w:fill="FFFFFF"/>
        </w:rPr>
        <w:t xml:space="preserve">Департаменту територіального контролю міста Києва виконавчого органу Київської міської ради (Київської міської державної адміністрації) здійснювати контроль за станом благоустрою та утриманням територій земельних ділянок з кадастровими номерами 8000000000:78:215:0049 та 8000000000:78:215:0050;  Департаменту земельних ресурсів виконавчого органу Київської міської ради (Київської міської державної адміністрації) здійснювати контроль за дотриманням вимог земельного законодавства при використанні земельних ділянок з кадастровими номерами 8000000000:78:215:0049 та 8000000000:78:215:0050; Департаменту містобудування та архітектури виконавчого органу Київської міської ради (Київської міської державної адміністрації) здійснювати контроль за дотриманням законодавства </w:t>
      </w:r>
      <w:r w:rsidRPr="00291A8C">
        <w:rPr>
          <w:rFonts w:ascii="Times New Roman" w:hAnsi="Times New Roman"/>
          <w:kern w:val="0"/>
          <w:sz w:val="28"/>
          <w:szCs w:val="28"/>
          <w:shd w:val="clear" w:color="auto" w:fill="FFFFFF"/>
          <w:lang w:val="en-US"/>
        </w:rPr>
        <w:t xml:space="preserve">у </w:t>
      </w:r>
      <w:proofErr w:type="spellStart"/>
      <w:r w:rsidRPr="00291A8C">
        <w:rPr>
          <w:rFonts w:ascii="Times New Roman" w:hAnsi="Times New Roman"/>
          <w:kern w:val="0"/>
          <w:sz w:val="28"/>
          <w:szCs w:val="28"/>
          <w:shd w:val="clear" w:color="auto" w:fill="FFFFFF"/>
          <w:lang w:val="en-US"/>
        </w:rPr>
        <w:t>сфері</w:t>
      </w:r>
      <w:proofErr w:type="spellEnd"/>
      <w:r w:rsidRPr="00291A8C">
        <w:rPr>
          <w:rFonts w:ascii="Times New Roman" w:hAnsi="Times New Roman"/>
          <w:kern w:val="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291A8C">
        <w:rPr>
          <w:rFonts w:ascii="Times New Roman" w:hAnsi="Times New Roman"/>
          <w:kern w:val="0"/>
          <w:sz w:val="28"/>
          <w:szCs w:val="28"/>
          <w:shd w:val="clear" w:color="auto" w:fill="FFFFFF"/>
          <w:lang w:val="en-US"/>
        </w:rPr>
        <w:t>містобудування</w:t>
      </w:r>
      <w:proofErr w:type="spellEnd"/>
      <w:r w:rsidRPr="00291A8C">
        <w:rPr>
          <w:rFonts w:ascii="Times New Roman" w:hAnsi="Times New Roman"/>
          <w:kern w:val="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291A8C">
        <w:rPr>
          <w:rFonts w:ascii="Times New Roman" w:hAnsi="Times New Roman"/>
          <w:kern w:val="0"/>
          <w:sz w:val="28"/>
          <w:szCs w:val="28"/>
          <w:shd w:val="clear" w:color="auto" w:fill="FFFFFF"/>
          <w:lang w:val="en-US"/>
        </w:rPr>
        <w:t>та</w:t>
      </w:r>
      <w:proofErr w:type="spellEnd"/>
      <w:r w:rsidRPr="00291A8C">
        <w:rPr>
          <w:rFonts w:ascii="Times New Roman" w:hAnsi="Times New Roman"/>
          <w:kern w:val="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291A8C">
        <w:rPr>
          <w:rFonts w:ascii="Times New Roman" w:hAnsi="Times New Roman"/>
          <w:kern w:val="0"/>
          <w:sz w:val="28"/>
          <w:szCs w:val="28"/>
          <w:shd w:val="clear" w:color="auto" w:fill="FFFFFF"/>
          <w:lang w:val="en-US"/>
        </w:rPr>
        <w:t>архітектури</w:t>
      </w:r>
      <w:proofErr w:type="spellEnd"/>
      <w:r w:rsidRPr="00291A8C">
        <w:rPr>
          <w:rFonts w:ascii="Times New Roman" w:hAnsi="Times New Roman"/>
          <w:kern w:val="0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 w:rsidRPr="00291A8C">
        <w:rPr>
          <w:rFonts w:ascii="Times New Roman" w:hAnsi="Times New Roman"/>
          <w:kern w:val="0"/>
          <w:sz w:val="28"/>
          <w:szCs w:val="28"/>
          <w:shd w:val="clear" w:color="auto" w:fill="FFFFFF"/>
          <w:lang w:val="en-US"/>
        </w:rPr>
        <w:t>державних</w:t>
      </w:r>
      <w:proofErr w:type="spellEnd"/>
      <w:r w:rsidRPr="00291A8C">
        <w:rPr>
          <w:rFonts w:ascii="Times New Roman" w:hAnsi="Times New Roman"/>
          <w:kern w:val="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291A8C">
        <w:rPr>
          <w:rFonts w:ascii="Times New Roman" w:hAnsi="Times New Roman"/>
          <w:kern w:val="0"/>
          <w:sz w:val="28"/>
          <w:szCs w:val="28"/>
          <w:shd w:val="clear" w:color="auto" w:fill="FFFFFF"/>
          <w:lang w:val="en-US"/>
        </w:rPr>
        <w:t>стандартів</w:t>
      </w:r>
      <w:proofErr w:type="spellEnd"/>
      <w:r w:rsidRPr="00291A8C">
        <w:rPr>
          <w:rFonts w:ascii="Times New Roman" w:hAnsi="Times New Roman"/>
          <w:kern w:val="0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 w:rsidRPr="00291A8C">
        <w:rPr>
          <w:rFonts w:ascii="Times New Roman" w:hAnsi="Times New Roman"/>
          <w:kern w:val="0"/>
          <w:sz w:val="28"/>
          <w:szCs w:val="28"/>
          <w:shd w:val="clear" w:color="auto" w:fill="FFFFFF"/>
          <w:lang w:val="en-US"/>
        </w:rPr>
        <w:t>норм</w:t>
      </w:r>
      <w:proofErr w:type="spellEnd"/>
      <w:r w:rsidRPr="00291A8C">
        <w:rPr>
          <w:rFonts w:ascii="Times New Roman" w:hAnsi="Times New Roman"/>
          <w:kern w:val="0"/>
          <w:sz w:val="28"/>
          <w:szCs w:val="28"/>
          <w:shd w:val="clear" w:color="auto" w:fill="FFFFFF"/>
          <w:lang w:val="en-US"/>
        </w:rPr>
        <w:t xml:space="preserve"> і </w:t>
      </w:r>
      <w:proofErr w:type="spellStart"/>
      <w:r w:rsidRPr="00291A8C">
        <w:rPr>
          <w:rFonts w:ascii="Times New Roman" w:hAnsi="Times New Roman"/>
          <w:kern w:val="0"/>
          <w:sz w:val="28"/>
          <w:szCs w:val="28"/>
          <w:shd w:val="clear" w:color="auto" w:fill="FFFFFF"/>
          <w:lang w:val="en-US"/>
        </w:rPr>
        <w:t>правил</w:t>
      </w:r>
      <w:proofErr w:type="spellEnd"/>
      <w:r w:rsidRPr="00291A8C">
        <w:rPr>
          <w:rFonts w:ascii="Times New Roman" w:hAnsi="Times New Roman"/>
          <w:kern w:val="0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 w:rsidRPr="00291A8C">
        <w:rPr>
          <w:rFonts w:ascii="Times New Roman" w:hAnsi="Times New Roman"/>
          <w:kern w:val="0"/>
          <w:sz w:val="28"/>
          <w:szCs w:val="28"/>
          <w:shd w:val="clear" w:color="auto" w:fill="FFFFFF"/>
          <w:lang w:val="en-US"/>
        </w:rPr>
        <w:t>правил</w:t>
      </w:r>
      <w:proofErr w:type="spellEnd"/>
      <w:r w:rsidRPr="00291A8C">
        <w:rPr>
          <w:rFonts w:ascii="Times New Roman" w:hAnsi="Times New Roman"/>
          <w:kern w:val="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291A8C">
        <w:rPr>
          <w:rFonts w:ascii="Times New Roman" w:hAnsi="Times New Roman"/>
          <w:kern w:val="0"/>
          <w:sz w:val="28"/>
          <w:szCs w:val="28"/>
          <w:shd w:val="clear" w:color="auto" w:fill="FFFFFF"/>
          <w:lang w:val="en-US"/>
        </w:rPr>
        <w:t>забудови</w:t>
      </w:r>
      <w:proofErr w:type="spellEnd"/>
      <w:r w:rsidRPr="00291A8C">
        <w:rPr>
          <w:rFonts w:ascii="Times New Roman" w:hAnsi="Times New Roman"/>
          <w:kern w:val="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291A8C">
        <w:rPr>
          <w:rFonts w:ascii="Times New Roman" w:hAnsi="Times New Roman"/>
          <w:kern w:val="0"/>
          <w:sz w:val="28"/>
          <w:szCs w:val="28"/>
          <w:shd w:val="clear" w:color="auto" w:fill="FFFFFF"/>
          <w:lang w:val="en-US"/>
        </w:rPr>
        <w:t>міста</w:t>
      </w:r>
      <w:proofErr w:type="spellEnd"/>
      <w:r w:rsidRPr="00291A8C">
        <w:rPr>
          <w:rFonts w:ascii="Times New Roman" w:hAnsi="Times New Roman"/>
          <w:kern w:val="0"/>
          <w:sz w:val="28"/>
          <w:szCs w:val="28"/>
          <w:shd w:val="clear" w:color="auto" w:fill="FFFFFF"/>
          <w:lang w:val="en-US"/>
        </w:rPr>
        <w:t xml:space="preserve"> Києва, </w:t>
      </w:r>
      <w:proofErr w:type="spellStart"/>
      <w:r w:rsidRPr="00291A8C">
        <w:rPr>
          <w:rFonts w:ascii="Times New Roman" w:hAnsi="Times New Roman"/>
          <w:kern w:val="0"/>
          <w:sz w:val="28"/>
          <w:szCs w:val="28"/>
          <w:shd w:val="clear" w:color="auto" w:fill="FFFFFF"/>
          <w:lang w:val="en-US"/>
        </w:rPr>
        <w:t>затвердженої</w:t>
      </w:r>
      <w:proofErr w:type="spellEnd"/>
      <w:r w:rsidRPr="00291A8C">
        <w:rPr>
          <w:rFonts w:ascii="Times New Roman" w:hAnsi="Times New Roman"/>
          <w:kern w:val="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291A8C">
        <w:rPr>
          <w:rFonts w:ascii="Times New Roman" w:hAnsi="Times New Roman"/>
          <w:kern w:val="0"/>
          <w:sz w:val="28"/>
          <w:szCs w:val="28"/>
          <w:shd w:val="clear" w:color="auto" w:fill="FFFFFF"/>
          <w:lang w:val="en-US"/>
        </w:rPr>
        <w:t>містобудівної</w:t>
      </w:r>
      <w:proofErr w:type="spellEnd"/>
      <w:r w:rsidRPr="00291A8C">
        <w:rPr>
          <w:rFonts w:ascii="Times New Roman" w:hAnsi="Times New Roman"/>
          <w:kern w:val="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291A8C">
        <w:rPr>
          <w:rFonts w:ascii="Times New Roman" w:hAnsi="Times New Roman"/>
          <w:kern w:val="0"/>
          <w:sz w:val="28"/>
          <w:szCs w:val="28"/>
          <w:shd w:val="clear" w:color="auto" w:fill="FFFFFF"/>
          <w:lang w:val="en-US"/>
        </w:rPr>
        <w:t>документації</w:t>
      </w:r>
      <w:proofErr w:type="spellEnd"/>
      <w:r w:rsidRPr="00291A8C">
        <w:rPr>
          <w:rFonts w:ascii="Times New Roman" w:hAnsi="Times New Roman"/>
          <w:kern w:val="0"/>
          <w:sz w:val="28"/>
          <w:szCs w:val="28"/>
          <w:shd w:val="clear" w:color="auto" w:fill="FFFFFF"/>
        </w:rPr>
        <w:t xml:space="preserve"> на земельних ділянках з кадастровими номерами 8000000000:78:215:0049 та 8000000000:78:215:0050.</w:t>
      </w:r>
    </w:p>
    <w:p w14:paraId="67CE8380" w14:textId="77777777" w:rsidR="009E5BB6" w:rsidRPr="00381DB6" w:rsidRDefault="009E5BB6" w:rsidP="00C05A6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</w:pPr>
    </w:p>
    <w:p w14:paraId="674BC23E" w14:textId="64091448" w:rsidR="005113EA" w:rsidRDefault="005113EA" w:rsidP="005113EA">
      <w:pPr>
        <w:pStyle w:val="a7"/>
        <w:numPr>
          <w:ilvl w:val="0"/>
          <w:numId w:val="5"/>
        </w:numPr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5113EA">
        <w:rPr>
          <w:rFonts w:ascii="Times New Roman" w:eastAsia="Times New Roman" w:hAnsi="Times New Roman"/>
          <w:b/>
          <w:sz w:val="28"/>
          <w:szCs w:val="28"/>
        </w:rPr>
        <w:lastRenderedPageBreak/>
        <w:t xml:space="preserve">Мета </w:t>
      </w:r>
      <w:r w:rsidRPr="005113EA">
        <w:rPr>
          <w:rFonts w:ascii="Times New Roman" w:eastAsia="Times New Roman" w:hAnsi="Times New Roman"/>
          <w:b/>
          <w:sz w:val="28"/>
          <w:szCs w:val="28"/>
          <w:lang w:eastAsia="ru-RU"/>
        </w:rPr>
        <w:t>та завдання прийняття проєкту рішення.</w:t>
      </w:r>
    </w:p>
    <w:p w14:paraId="728A7E8B" w14:textId="683BEDE7" w:rsidR="009168BF" w:rsidRPr="00381DB6" w:rsidRDefault="00050A07" w:rsidP="009168B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81DB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Метою та завданням </w:t>
      </w:r>
      <w:r w:rsidR="004245A4" w:rsidRPr="00381DB6">
        <w:rPr>
          <w:rFonts w:ascii="Times New Roman" w:hAnsi="Times New Roman"/>
          <w:color w:val="000000"/>
          <w:sz w:val="28"/>
          <w:szCs w:val="28"/>
          <w:lang w:eastAsia="ru-RU"/>
        </w:rPr>
        <w:t>проєкту</w:t>
      </w:r>
      <w:r w:rsidR="0022406B" w:rsidRPr="00381DB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381DB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рішення </w:t>
      </w:r>
      <w:r w:rsidRPr="00291A8C">
        <w:rPr>
          <w:rFonts w:ascii="Times New Roman" w:hAnsi="Times New Roman"/>
          <w:color w:val="000000"/>
          <w:sz w:val="28"/>
          <w:szCs w:val="28"/>
          <w:lang w:eastAsia="ru-RU"/>
        </w:rPr>
        <w:t>є</w:t>
      </w:r>
      <w:r w:rsidR="004245A4" w:rsidRPr="00291A8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291A8C" w:rsidRPr="00291A8C">
        <w:rPr>
          <w:rFonts w:ascii="Times New Roman" w:hAnsi="Times New Roman"/>
          <w:bCs/>
          <w:sz w:val="28"/>
          <w:szCs w:val="28"/>
        </w:rPr>
        <w:t>належн</w:t>
      </w:r>
      <w:r w:rsidR="00291A8C">
        <w:rPr>
          <w:rFonts w:ascii="Times New Roman" w:hAnsi="Times New Roman"/>
          <w:bCs/>
          <w:sz w:val="28"/>
          <w:szCs w:val="28"/>
        </w:rPr>
        <w:t>е</w:t>
      </w:r>
      <w:r w:rsidR="00291A8C" w:rsidRPr="00291A8C">
        <w:rPr>
          <w:rFonts w:ascii="Times New Roman" w:hAnsi="Times New Roman"/>
          <w:bCs/>
          <w:sz w:val="28"/>
          <w:szCs w:val="28"/>
        </w:rPr>
        <w:t xml:space="preserve"> використання земельних ділянок рекреаційного призначення</w:t>
      </w:r>
      <w:r w:rsidR="00291A8C" w:rsidRPr="00291A8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з кадастровими номерами 8000000000:78:215:0049 та 8000000000:78:215:0050, які знаходяться в парку культури та відпочинку «Наталка», урочище Наталка в Оболонському районі м. Києва та перебувають в оренді товариства з обмеженою відповідальністю «КСГ»</w:t>
      </w:r>
      <w:r w:rsidR="003E099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і </w:t>
      </w:r>
      <w:r w:rsidR="003E0990">
        <w:rPr>
          <w:rFonts w:ascii="Times New Roman" w:hAnsi="Times New Roman"/>
          <w:color w:val="000000"/>
          <w:sz w:val="28"/>
          <w:szCs w:val="28"/>
        </w:rPr>
        <w:t>недопущення порушення законодавства в частині незаконної забудови зі зміною цільового призначення</w:t>
      </w:r>
      <w:r w:rsidR="00291A8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  <w:r w:rsidR="00291A8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14:paraId="4F11C499" w14:textId="77777777" w:rsidR="00D86F44" w:rsidRPr="00381DB6" w:rsidRDefault="00D86F44" w:rsidP="00C05A6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2FC80AAA" w14:textId="2A5C4C63" w:rsidR="005113EA" w:rsidRPr="005113EA" w:rsidRDefault="005113EA" w:rsidP="005113EA">
      <w:pPr>
        <w:pStyle w:val="a7"/>
        <w:numPr>
          <w:ilvl w:val="0"/>
          <w:numId w:val="5"/>
        </w:numPr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5113EA">
        <w:rPr>
          <w:rFonts w:ascii="Times New Roman" w:eastAsia="Times New Roman" w:hAnsi="Times New Roman"/>
          <w:b/>
          <w:sz w:val="28"/>
          <w:szCs w:val="28"/>
        </w:rPr>
        <w:t>Правове обґрунтування необхідності прийняття рішення.</w:t>
      </w:r>
    </w:p>
    <w:p w14:paraId="3FCD0F49" w14:textId="77777777" w:rsidR="003E0990" w:rsidRDefault="009E5BB6" w:rsidP="00C05A6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5113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Зак</w:t>
      </w:r>
      <w:r w:rsidR="00D4648B" w:rsidRPr="005113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он</w:t>
      </w:r>
      <w:r w:rsidR="003E099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</w:t>
      </w:r>
      <w:r w:rsidRPr="005113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України </w:t>
      </w:r>
      <w:r w:rsidR="004245A4" w:rsidRPr="00653CD1">
        <w:rPr>
          <w:rFonts w:ascii="Times New Roman" w:hAnsi="Times New Roman"/>
          <w:color w:val="000000"/>
          <w:sz w:val="28"/>
          <w:szCs w:val="28"/>
        </w:rPr>
        <w:t xml:space="preserve">«Про місцеве самоврядування в Україні», </w:t>
      </w:r>
      <w:r w:rsidR="004245A4" w:rsidRPr="00653CD1">
        <w:rPr>
          <w:rFonts w:ascii="Times New Roman" w:hAnsi="Times New Roman"/>
          <w:sz w:val="28"/>
          <w:szCs w:val="28"/>
          <w:shd w:val="clear" w:color="auto" w:fill="FFFFFF"/>
        </w:rPr>
        <w:t xml:space="preserve">«Про </w:t>
      </w:r>
      <w:r w:rsidR="004245A4">
        <w:rPr>
          <w:rFonts w:ascii="Times New Roman" w:hAnsi="Times New Roman"/>
          <w:sz w:val="28"/>
          <w:szCs w:val="28"/>
          <w:shd w:val="clear" w:color="auto" w:fill="FFFFFF"/>
        </w:rPr>
        <w:t xml:space="preserve">столицю України – місто-герой Київ», </w:t>
      </w:r>
      <w:r w:rsidR="004245A4" w:rsidRPr="003E0990">
        <w:rPr>
          <w:rFonts w:ascii="Times New Roman" w:hAnsi="Times New Roman"/>
          <w:sz w:val="28"/>
          <w:szCs w:val="28"/>
          <w:shd w:val="clear" w:color="auto" w:fill="FFFFFF"/>
        </w:rPr>
        <w:t>«</w:t>
      </w:r>
      <w:r w:rsidR="003E0990" w:rsidRPr="003E0990">
        <w:rPr>
          <w:rFonts w:ascii="Times New Roman" w:hAnsi="Times New Roman"/>
          <w:bCs/>
          <w:sz w:val="28"/>
          <w:szCs w:val="28"/>
        </w:rPr>
        <w:t>Про адміністративну процедуру»</w:t>
      </w:r>
      <w:r w:rsidR="003E0990">
        <w:rPr>
          <w:rFonts w:ascii="Times New Roman" w:hAnsi="Times New Roman"/>
          <w:bCs/>
          <w:sz w:val="28"/>
          <w:szCs w:val="28"/>
        </w:rPr>
        <w:t>.</w:t>
      </w:r>
    </w:p>
    <w:p w14:paraId="47BF908A" w14:textId="1BB9BE7A" w:rsidR="003B3659" w:rsidRDefault="004245A4" w:rsidP="00C05A6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</w:p>
    <w:p w14:paraId="57121C5C" w14:textId="77777777" w:rsidR="00D86F44" w:rsidRPr="00012099" w:rsidRDefault="00D86F44" w:rsidP="00D86F4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ru-RU" w:eastAsia="ru-RU"/>
        </w:rPr>
      </w:pPr>
      <w:r w:rsidRPr="00012099">
        <w:rPr>
          <w:rFonts w:ascii="Times New Roman" w:hAnsi="Times New Roman"/>
          <w:b/>
          <w:bCs/>
          <w:color w:val="000000"/>
          <w:sz w:val="28"/>
          <w:szCs w:val="28"/>
          <w:lang w:val="ru-RU" w:eastAsia="ru-RU"/>
        </w:rPr>
        <w:t xml:space="preserve">4. </w:t>
      </w:r>
      <w:proofErr w:type="spellStart"/>
      <w:r w:rsidRPr="00012099">
        <w:rPr>
          <w:rFonts w:ascii="Times New Roman" w:hAnsi="Times New Roman"/>
          <w:b/>
          <w:bCs/>
          <w:color w:val="000000"/>
          <w:sz w:val="28"/>
          <w:szCs w:val="28"/>
          <w:lang w:val="ru-RU" w:eastAsia="ru-RU"/>
        </w:rPr>
        <w:t>Інформація</w:t>
      </w:r>
      <w:proofErr w:type="spellEnd"/>
      <w:r w:rsidRPr="00012099">
        <w:rPr>
          <w:rFonts w:ascii="Times New Roman" w:hAnsi="Times New Roman"/>
          <w:b/>
          <w:bCs/>
          <w:color w:val="000000"/>
          <w:sz w:val="28"/>
          <w:szCs w:val="28"/>
          <w:lang w:val="ru-RU" w:eastAsia="ru-RU"/>
        </w:rPr>
        <w:t xml:space="preserve"> про </w:t>
      </w:r>
      <w:r w:rsidR="00220709" w:rsidRPr="00012099">
        <w:rPr>
          <w:rFonts w:ascii="Times New Roman" w:hAnsi="Times New Roman"/>
          <w:b/>
          <w:bCs/>
          <w:color w:val="000000"/>
          <w:sz w:val="28"/>
          <w:szCs w:val="28"/>
          <w:lang w:val="ru-RU" w:eastAsia="ru-RU"/>
        </w:rPr>
        <w:t>те,</w:t>
      </w:r>
      <w:r w:rsidRPr="00012099">
        <w:rPr>
          <w:rFonts w:ascii="Times New Roman" w:hAnsi="Times New Roman"/>
          <w:b/>
          <w:bCs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012099">
        <w:rPr>
          <w:rFonts w:ascii="Times New Roman" w:hAnsi="Times New Roman"/>
          <w:b/>
          <w:bCs/>
          <w:color w:val="000000"/>
          <w:sz w:val="28"/>
          <w:szCs w:val="28"/>
          <w:lang w:val="ru-RU" w:eastAsia="ru-RU"/>
        </w:rPr>
        <w:t>чи</w:t>
      </w:r>
      <w:proofErr w:type="spellEnd"/>
      <w:r w:rsidRPr="00012099">
        <w:rPr>
          <w:rFonts w:ascii="Times New Roman" w:hAnsi="Times New Roman"/>
          <w:b/>
          <w:bCs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012099">
        <w:rPr>
          <w:rFonts w:ascii="Times New Roman" w:hAnsi="Times New Roman"/>
          <w:b/>
          <w:bCs/>
          <w:color w:val="000000"/>
          <w:sz w:val="28"/>
          <w:szCs w:val="28"/>
          <w:lang w:val="ru-RU" w:eastAsia="ru-RU"/>
        </w:rPr>
        <w:t>стосується</w:t>
      </w:r>
      <w:proofErr w:type="spellEnd"/>
      <w:r w:rsidRPr="00012099">
        <w:rPr>
          <w:rFonts w:ascii="Times New Roman" w:hAnsi="Times New Roman"/>
          <w:b/>
          <w:bCs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012099">
        <w:rPr>
          <w:rFonts w:ascii="Times New Roman" w:hAnsi="Times New Roman"/>
          <w:b/>
          <w:bCs/>
          <w:color w:val="000000"/>
          <w:sz w:val="28"/>
          <w:szCs w:val="28"/>
          <w:lang w:val="ru-RU" w:eastAsia="ru-RU"/>
        </w:rPr>
        <w:t>проєкт</w:t>
      </w:r>
      <w:proofErr w:type="spellEnd"/>
      <w:r w:rsidRPr="00012099">
        <w:rPr>
          <w:rFonts w:ascii="Times New Roman" w:hAnsi="Times New Roman"/>
          <w:b/>
          <w:bCs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012099">
        <w:rPr>
          <w:rFonts w:ascii="Times New Roman" w:hAnsi="Times New Roman"/>
          <w:b/>
          <w:bCs/>
          <w:color w:val="000000"/>
          <w:sz w:val="28"/>
          <w:szCs w:val="28"/>
          <w:lang w:val="ru-RU" w:eastAsia="ru-RU"/>
        </w:rPr>
        <w:t>рішення</w:t>
      </w:r>
      <w:proofErr w:type="spellEnd"/>
    </w:p>
    <w:p w14:paraId="6CD6D03C" w14:textId="5B95A27C" w:rsidR="00D86F44" w:rsidRPr="00012099" w:rsidRDefault="00D86F44" w:rsidP="00D86F4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012099">
        <w:rPr>
          <w:rFonts w:ascii="Times New Roman" w:hAnsi="Times New Roman"/>
          <w:b/>
          <w:bCs/>
          <w:color w:val="000000"/>
          <w:sz w:val="28"/>
          <w:szCs w:val="28"/>
          <w:lang w:val="ru-RU" w:eastAsia="ru-RU"/>
        </w:rPr>
        <w:t xml:space="preserve">прав і </w:t>
      </w:r>
      <w:proofErr w:type="spellStart"/>
      <w:r w:rsidRPr="00012099">
        <w:rPr>
          <w:rFonts w:ascii="Times New Roman" w:hAnsi="Times New Roman"/>
          <w:b/>
          <w:bCs/>
          <w:color w:val="000000"/>
          <w:sz w:val="28"/>
          <w:szCs w:val="28"/>
          <w:lang w:val="ru-RU" w:eastAsia="ru-RU"/>
        </w:rPr>
        <w:t>соціальної</w:t>
      </w:r>
      <w:proofErr w:type="spellEnd"/>
      <w:r w:rsidRPr="00012099">
        <w:rPr>
          <w:rFonts w:ascii="Times New Roman" w:hAnsi="Times New Roman"/>
          <w:b/>
          <w:bCs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012099">
        <w:rPr>
          <w:rFonts w:ascii="Times New Roman" w:hAnsi="Times New Roman"/>
          <w:b/>
          <w:bCs/>
          <w:color w:val="000000"/>
          <w:sz w:val="28"/>
          <w:szCs w:val="28"/>
          <w:lang w:val="ru-RU" w:eastAsia="ru-RU"/>
        </w:rPr>
        <w:t>захищеності</w:t>
      </w:r>
      <w:proofErr w:type="spellEnd"/>
      <w:r w:rsidRPr="00012099">
        <w:rPr>
          <w:rFonts w:ascii="Times New Roman" w:hAnsi="Times New Roman"/>
          <w:b/>
          <w:bCs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012099">
        <w:rPr>
          <w:rFonts w:ascii="Times New Roman" w:hAnsi="Times New Roman"/>
          <w:b/>
          <w:bCs/>
          <w:color w:val="000000"/>
          <w:sz w:val="28"/>
          <w:szCs w:val="28"/>
          <w:lang w:val="ru-RU" w:eastAsia="ru-RU"/>
        </w:rPr>
        <w:t>осіб</w:t>
      </w:r>
      <w:proofErr w:type="spellEnd"/>
      <w:r w:rsidRPr="00012099">
        <w:rPr>
          <w:rFonts w:ascii="Times New Roman" w:hAnsi="Times New Roman"/>
          <w:b/>
          <w:bCs/>
          <w:color w:val="000000"/>
          <w:sz w:val="28"/>
          <w:szCs w:val="28"/>
          <w:lang w:val="ru-RU" w:eastAsia="ru-RU"/>
        </w:rPr>
        <w:t xml:space="preserve"> з </w:t>
      </w:r>
      <w:proofErr w:type="spellStart"/>
      <w:r w:rsidRPr="00012099">
        <w:rPr>
          <w:rFonts w:ascii="Times New Roman" w:hAnsi="Times New Roman"/>
          <w:b/>
          <w:bCs/>
          <w:color w:val="000000"/>
          <w:sz w:val="28"/>
          <w:szCs w:val="28"/>
          <w:lang w:val="ru-RU" w:eastAsia="ru-RU"/>
        </w:rPr>
        <w:t>інвалідністю</w:t>
      </w:r>
      <w:proofErr w:type="spellEnd"/>
      <w:r w:rsidR="005113EA">
        <w:rPr>
          <w:rFonts w:ascii="Times New Roman" w:hAnsi="Times New Roman"/>
          <w:b/>
          <w:bCs/>
          <w:color w:val="000000"/>
          <w:sz w:val="28"/>
          <w:szCs w:val="28"/>
          <w:lang w:val="ru-RU" w:eastAsia="ru-RU"/>
        </w:rPr>
        <w:t>.</w:t>
      </w:r>
    </w:p>
    <w:p w14:paraId="6D122021" w14:textId="77777777" w:rsidR="00050A07" w:rsidRDefault="00050A07" w:rsidP="009F7CF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2099">
        <w:rPr>
          <w:rFonts w:ascii="Times New Roman" w:hAnsi="Times New Roman"/>
          <w:color w:val="000000"/>
          <w:sz w:val="28"/>
          <w:szCs w:val="28"/>
          <w:lang w:eastAsia="ru-RU"/>
        </w:rPr>
        <w:t>Проєкт рішення не матиме впливу на права і соціальну захищеність осіб з</w:t>
      </w:r>
      <w:r w:rsidR="00D86F44" w:rsidRPr="0001209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012099">
        <w:rPr>
          <w:rFonts w:ascii="Times New Roman" w:hAnsi="Times New Roman"/>
          <w:color w:val="000000"/>
          <w:sz w:val="28"/>
          <w:szCs w:val="28"/>
          <w:lang w:eastAsia="ru-RU"/>
        </w:rPr>
        <w:t>інвалідністю.</w:t>
      </w:r>
    </w:p>
    <w:p w14:paraId="6C80B9AF" w14:textId="77777777" w:rsidR="005113EA" w:rsidRPr="00012099" w:rsidRDefault="005113EA" w:rsidP="009F7CF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0A92451C" w14:textId="14E7D0B0" w:rsidR="005113EA" w:rsidRPr="005113EA" w:rsidRDefault="005113EA" w:rsidP="005113EA">
      <w:pPr>
        <w:pStyle w:val="a7"/>
        <w:widowControl w:val="0"/>
        <w:numPr>
          <w:ilvl w:val="0"/>
          <w:numId w:val="9"/>
        </w:numPr>
        <w:tabs>
          <w:tab w:val="left" w:pos="3660"/>
          <w:tab w:val="left" w:pos="7380"/>
        </w:tabs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113EA">
        <w:rPr>
          <w:rFonts w:ascii="Times New Roman" w:eastAsia="Times New Roman" w:hAnsi="Times New Roman"/>
          <w:b/>
          <w:sz w:val="28"/>
          <w:szCs w:val="28"/>
          <w:lang w:eastAsia="ru-RU"/>
        </w:rPr>
        <w:t>Відповідність проєкту рішення до Закону України</w:t>
      </w:r>
    </w:p>
    <w:p w14:paraId="6460D69D" w14:textId="0A624B29" w:rsidR="005113EA" w:rsidRDefault="005113EA" w:rsidP="005113EA">
      <w:pPr>
        <w:pStyle w:val="a7"/>
        <w:widowControl w:val="0"/>
        <w:tabs>
          <w:tab w:val="left" w:pos="3660"/>
          <w:tab w:val="left" w:pos="7380"/>
        </w:tabs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5113EA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«Про доступ  до публічної інформації».</w:t>
      </w:r>
    </w:p>
    <w:p w14:paraId="721624F1" w14:textId="77777777" w:rsidR="005113EA" w:rsidRDefault="005113EA" w:rsidP="005113EA">
      <w:pPr>
        <w:spacing w:line="240" w:lineRule="auto"/>
        <w:ind w:firstLine="567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E414C3">
        <w:rPr>
          <w:rFonts w:ascii="Times New Roman" w:eastAsia="Times New Roman" w:hAnsi="Times New Roman"/>
          <w:sz w:val="28"/>
          <w:szCs w:val="28"/>
        </w:rPr>
        <w:t>Проєкт рішення не містить інформації з обмеженим доступом у розумінні статті 6 Закону України «Про доступ до публічної інформації».</w:t>
      </w:r>
    </w:p>
    <w:p w14:paraId="6B67926A" w14:textId="77777777" w:rsidR="00D86F44" w:rsidRDefault="00D86F44" w:rsidP="00D86F4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3358DFED" w14:textId="569A03BF" w:rsidR="005113EA" w:rsidRPr="005113EA" w:rsidRDefault="005113EA" w:rsidP="005113EA">
      <w:pPr>
        <w:pStyle w:val="a7"/>
        <w:numPr>
          <w:ilvl w:val="0"/>
          <w:numId w:val="9"/>
        </w:numPr>
        <w:ind w:right="-2"/>
        <w:jc w:val="center"/>
        <w:rPr>
          <w:rFonts w:ascii="Times New Roman" w:hAnsi="Times New Roman"/>
          <w:b/>
          <w:sz w:val="28"/>
          <w:szCs w:val="28"/>
        </w:rPr>
      </w:pPr>
      <w:r w:rsidRPr="005113EA">
        <w:rPr>
          <w:rFonts w:ascii="Times New Roman" w:eastAsia="Times New Roman" w:hAnsi="Times New Roman"/>
          <w:b/>
          <w:sz w:val="28"/>
          <w:szCs w:val="28"/>
          <w:lang w:eastAsia="ru-RU"/>
        </w:rPr>
        <w:t>Відповідність проєкту рішення до З</w:t>
      </w:r>
      <w:r w:rsidRPr="005113EA">
        <w:rPr>
          <w:rFonts w:ascii="Times New Roman" w:hAnsi="Times New Roman"/>
          <w:b/>
          <w:sz w:val="28"/>
          <w:szCs w:val="28"/>
        </w:rPr>
        <w:t>аконів України «Про інформацію» та «Про захист персональних даних».</w:t>
      </w:r>
    </w:p>
    <w:p w14:paraId="73934775" w14:textId="77777777" w:rsidR="005113EA" w:rsidRDefault="005113EA" w:rsidP="005113EA">
      <w:pPr>
        <w:spacing w:line="240" w:lineRule="auto"/>
        <w:ind w:right="-2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E414C3">
        <w:rPr>
          <w:rFonts w:ascii="Times New Roman" w:hAnsi="Times New Roman"/>
          <w:sz w:val="28"/>
          <w:szCs w:val="28"/>
        </w:rPr>
        <w:t>Проєкт рішення не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7376C017" w14:textId="77777777" w:rsidR="00050A07" w:rsidRPr="00012099" w:rsidRDefault="00050A07" w:rsidP="00050A0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389EF0F5" w14:textId="607776DA" w:rsidR="00050A07" w:rsidRPr="005113EA" w:rsidRDefault="00050A07" w:rsidP="005113EA">
      <w:pPr>
        <w:pStyle w:val="a7"/>
        <w:numPr>
          <w:ilvl w:val="0"/>
          <w:numId w:val="9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5113EA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Фінансово-економічне </w:t>
      </w:r>
      <w:r w:rsidR="00220709" w:rsidRPr="005113EA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обґрунтування</w:t>
      </w:r>
      <w:r w:rsidR="005113EA" w:rsidRPr="005113EA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.</w:t>
      </w:r>
    </w:p>
    <w:p w14:paraId="448EBBBF" w14:textId="6E3DBCBB" w:rsidR="00050A07" w:rsidRPr="00012099" w:rsidRDefault="00050A07" w:rsidP="009F7CF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86A2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Реалізація цього рішення </w:t>
      </w:r>
      <w:r w:rsidR="004245A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не потребує додаткового виділення коштів з бюджету </w:t>
      </w:r>
      <w:r w:rsidRPr="00012099">
        <w:rPr>
          <w:rFonts w:ascii="Times New Roman" w:hAnsi="Times New Roman"/>
          <w:color w:val="000000"/>
          <w:sz w:val="28"/>
          <w:szCs w:val="28"/>
          <w:lang w:eastAsia="ru-RU"/>
        </w:rPr>
        <w:t>м</w:t>
      </w:r>
      <w:r w:rsidR="004245A4">
        <w:rPr>
          <w:rFonts w:ascii="Times New Roman" w:hAnsi="Times New Roman"/>
          <w:color w:val="000000"/>
          <w:sz w:val="28"/>
          <w:szCs w:val="28"/>
          <w:lang w:eastAsia="ru-RU"/>
        </w:rPr>
        <w:t>іста</w:t>
      </w:r>
      <w:r w:rsidRPr="0001209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Києва</w:t>
      </w:r>
      <w:r w:rsidR="00220709" w:rsidRPr="00012099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14:paraId="32C578F0" w14:textId="77777777" w:rsidR="00D86F44" w:rsidRPr="00186A23" w:rsidRDefault="00D86F44" w:rsidP="00186A2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5B905F48" w14:textId="06753EB3" w:rsidR="005113EA" w:rsidRPr="00165D58" w:rsidRDefault="00050A07" w:rsidP="00E07777">
      <w:pPr>
        <w:pStyle w:val="a7"/>
        <w:numPr>
          <w:ilvl w:val="0"/>
          <w:numId w:val="9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165D58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Прогноз результатів</w:t>
      </w:r>
      <w:r w:rsidR="005113EA" w:rsidRPr="00165D58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.</w:t>
      </w:r>
    </w:p>
    <w:p w14:paraId="65627207" w14:textId="580F1BB1" w:rsidR="00050A07" w:rsidRDefault="00050A07" w:rsidP="00165D5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12099">
        <w:rPr>
          <w:rFonts w:ascii="Times New Roman" w:hAnsi="Times New Roman"/>
          <w:color w:val="000000"/>
          <w:sz w:val="28"/>
          <w:szCs w:val="28"/>
          <w:lang w:eastAsia="ru-RU"/>
        </w:rPr>
        <w:t>Прийняття цього рішення забезпечить</w:t>
      </w:r>
      <w:r w:rsidR="000C256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0C2565" w:rsidRPr="00E133AC">
        <w:rPr>
          <w:rFonts w:ascii="Times New Roman" w:hAnsi="Times New Roman"/>
          <w:sz w:val="28"/>
          <w:szCs w:val="28"/>
          <w:shd w:val="clear" w:color="auto" w:fill="FFFFFF"/>
        </w:rPr>
        <w:t xml:space="preserve">збереження </w:t>
      </w:r>
      <w:r w:rsidR="000C2565">
        <w:rPr>
          <w:rFonts w:ascii="Times New Roman" w:hAnsi="Times New Roman"/>
          <w:sz w:val="28"/>
          <w:szCs w:val="28"/>
          <w:shd w:val="clear" w:color="auto" w:fill="FFFFFF"/>
        </w:rPr>
        <w:t xml:space="preserve">одного з </w:t>
      </w:r>
      <w:r w:rsidR="000C2565" w:rsidRPr="00E133AC">
        <w:rPr>
          <w:rFonts w:ascii="Times New Roman" w:hAnsi="Times New Roman"/>
          <w:sz w:val="28"/>
          <w:szCs w:val="28"/>
          <w:shd w:val="clear" w:color="auto" w:fill="FFFFFF"/>
        </w:rPr>
        <w:t>найбільш визначних ландшафтних об</w:t>
      </w:r>
      <w:r w:rsidR="000C2565">
        <w:rPr>
          <w:rFonts w:ascii="Times New Roman" w:hAnsi="Times New Roman"/>
          <w:sz w:val="28"/>
          <w:szCs w:val="28"/>
          <w:shd w:val="clear" w:color="auto" w:fill="FFFFFF"/>
        </w:rPr>
        <w:t>’</w:t>
      </w:r>
      <w:r w:rsidR="000C2565" w:rsidRPr="00E133AC">
        <w:rPr>
          <w:rFonts w:ascii="Times New Roman" w:hAnsi="Times New Roman"/>
          <w:sz w:val="28"/>
          <w:szCs w:val="28"/>
          <w:shd w:val="clear" w:color="auto" w:fill="FFFFFF"/>
        </w:rPr>
        <w:t xml:space="preserve">єктів міста Києва </w:t>
      </w:r>
      <w:r w:rsidR="000C2565">
        <w:rPr>
          <w:rFonts w:ascii="Times New Roman" w:hAnsi="Times New Roman"/>
          <w:sz w:val="28"/>
          <w:szCs w:val="28"/>
          <w:shd w:val="clear" w:color="auto" w:fill="FFFFFF"/>
        </w:rPr>
        <w:t>– берегів Дніпра, традиційного характеру міського середовища, виняткової</w:t>
      </w:r>
      <w:r w:rsidR="000C2565" w:rsidRPr="00BF5E1D">
        <w:rPr>
          <w:rFonts w:ascii="Times New Roman" w:hAnsi="Times New Roman"/>
          <w:sz w:val="28"/>
          <w:szCs w:val="28"/>
          <w:shd w:val="clear" w:color="auto" w:fill="FFFFFF"/>
        </w:rPr>
        <w:t xml:space="preserve"> природної території, підтримки </w:t>
      </w:r>
      <w:r w:rsidR="000C2565">
        <w:rPr>
          <w:rFonts w:ascii="Times New Roman" w:hAnsi="Times New Roman"/>
          <w:sz w:val="28"/>
          <w:szCs w:val="28"/>
          <w:shd w:val="clear" w:color="auto" w:fill="FFFFFF"/>
        </w:rPr>
        <w:t>її</w:t>
      </w:r>
      <w:r w:rsidR="000C2565" w:rsidRPr="00BF5E1D">
        <w:rPr>
          <w:rFonts w:ascii="Times New Roman" w:hAnsi="Times New Roman"/>
          <w:sz w:val="28"/>
          <w:szCs w:val="28"/>
          <w:shd w:val="clear" w:color="auto" w:fill="FFFFFF"/>
        </w:rPr>
        <w:t xml:space="preserve"> унікального вигляду та екологічної цінності</w:t>
      </w:r>
      <w:r w:rsidR="0074149C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74149C">
        <w:rPr>
          <w:rFonts w:ascii="Times New Roman" w:hAnsi="Times New Roman"/>
          <w:color w:val="000000"/>
          <w:sz w:val="28"/>
          <w:szCs w:val="28"/>
        </w:rPr>
        <w:t>недопущення порушення законодавства в частині незаконної забудови зі зміною цільового призначення</w:t>
      </w:r>
      <w:r w:rsidR="0074149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  <w:r w:rsidR="00D4648B" w:rsidRPr="005113E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14:paraId="76B2F9F6" w14:textId="77777777" w:rsidR="00EB541E" w:rsidRDefault="00EB541E" w:rsidP="00165D5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6890E1F5" w14:textId="443CC8C5" w:rsidR="00165D58" w:rsidRPr="0074149C" w:rsidRDefault="0074149C" w:rsidP="0074149C">
      <w:pPr>
        <w:overflowPunct w:val="0"/>
        <w:ind w:left="567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9. </w:t>
      </w:r>
      <w:r w:rsidR="00165D58" w:rsidRPr="0074149C">
        <w:rPr>
          <w:rFonts w:ascii="Times New Roman" w:hAnsi="Times New Roman"/>
          <w:b/>
          <w:sz w:val="28"/>
          <w:szCs w:val="28"/>
          <w:lang w:eastAsia="ru-RU"/>
        </w:rPr>
        <w:t>Громадське обговорення.</w:t>
      </w:r>
    </w:p>
    <w:p w14:paraId="19396C0B" w14:textId="77777777" w:rsidR="00165D58" w:rsidRDefault="00165D58" w:rsidP="00165D58">
      <w:pPr>
        <w:overflowPunct w:val="0"/>
        <w:spacing w:after="0" w:line="240" w:lineRule="auto"/>
        <w:ind w:firstLine="567"/>
        <w:jc w:val="both"/>
        <w:textAlignment w:val="baseline"/>
        <w:rPr>
          <w:rFonts w:ascii="Times New Roman" w:hAnsi="Times New Roman"/>
          <w:kern w:val="2"/>
          <w:sz w:val="28"/>
          <w:szCs w:val="28"/>
          <w:lang w:eastAsia="ru-RU"/>
        </w:rPr>
      </w:pPr>
      <w:r w:rsidRPr="00771E96">
        <w:rPr>
          <w:rFonts w:ascii="Times New Roman" w:hAnsi="Times New Roman"/>
          <w:kern w:val="2"/>
          <w:sz w:val="28"/>
          <w:szCs w:val="28"/>
          <w:lang w:eastAsia="ru-RU"/>
        </w:rPr>
        <w:t>Проєкт рішення не потребує громадського обговорення.</w:t>
      </w:r>
    </w:p>
    <w:p w14:paraId="56960DED" w14:textId="56A64086" w:rsidR="00165D58" w:rsidRDefault="00165D58" w:rsidP="00165D58">
      <w:pPr>
        <w:overflowPunct w:val="0"/>
        <w:spacing w:after="0" w:line="240" w:lineRule="auto"/>
        <w:ind w:firstLine="567"/>
        <w:jc w:val="both"/>
        <w:textAlignment w:val="baseline"/>
        <w:rPr>
          <w:rFonts w:ascii="Times New Roman" w:hAnsi="Times New Roman"/>
          <w:kern w:val="2"/>
          <w:sz w:val="28"/>
          <w:szCs w:val="28"/>
          <w:lang w:eastAsia="ru-RU"/>
        </w:rPr>
      </w:pPr>
    </w:p>
    <w:p w14:paraId="43062BBF" w14:textId="5EC91AC6" w:rsidR="0074149C" w:rsidRDefault="0074149C" w:rsidP="00165D58">
      <w:pPr>
        <w:overflowPunct w:val="0"/>
        <w:spacing w:after="0" w:line="240" w:lineRule="auto"/>
        <w:ind w:firstLine="567"/>
        <w:jc w:val="both"/>
        <w:textAlignment w:val="baseline"/>
        <w:rPr>
          <w:rFonts w:ascii="Times New Roman" w:hAnsi="Times New Roman"/>
          <w:kern w:val="2"/>
          <w:sz w:val="28"/>
          <w:szCs w:val="28"/>
          <w:lang w:eastAsia="ru-RU"/>
        </w:rPr>
      </w:pPr>
    </w:p>
    <w:p w14:paraId="6414F658" w14:textId="133B74B3" w:rsidR="0074149C" w:rsidRDefault="0074149C" w:rsidP="00165D58">
      <w:pPr>
        <w:overflowPunct w:val="0"/>
        <w:spacing w:after="0" w:line="240" w:lineRule="auto"/>
        <w:ind w:firstLine="567"/>
        <w:jc w:val="both"/>
        <w:textAlignment w:val="baseline"/>
        <w:rPr>
          <w:rFonts w:ascii="Times New Roman" w:hAnsi="Times New Roman"/>
          <w:kern w:val="2"/>
          <w:sz w:val="28"/>
          <w:szCs w:val="28"/>
          <w:lang w:eastAsia="ru-RU"/>
        </w:rPr>
      </w:pPr>
    </w:p>
    <w:p w14:paraId="6AF8ABA0" w14:textId="77777777" w:rsidR="0074149C" w:rsidRPr="00771E96" w:rsidRDefault="0074149C" w:rsidP="00165D58">
      <w:pPr>
        <w:overflowPunct w:val="0"/>
        <w:spacing w:after="0" w:line="240" w:lineRule="auto"/>
        <w:ind w:firstLine="567"/>
        <w:jc w:val="both"/>
        <w:textAlignment w:val="baseline"/>
        <w:rPr>
          <w:rFonts w:ascii="Times New Roman" w:hAnsi="Times New Roman"/>
          <w:kern w:val="2"/>
          <w:sz w:val="28"/>
          <w:szCs w:val="28"/>
          <w:lang w:eastAsia="ru-RU"/>
        </w:rPr>
      </w:pPr>
    </w:p>
    <w:p w14:paraId="574BD567" w14:textId="7244012F" w:rsidR="00165D58" w:rsidRPr="0074149C" w:rsidRDefault="0074149C" w:rsidP="0074149C">
      <w:pPr>
        <w:ind w:left="567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10. </w:t>
      </w:r>
      <w:r w:rsidR="00165D58" w:rsidRPr="0074149C">
        <w:rPr>
          <w:rFonts w:ascii="Times New Roman" w:eastAsia="Times New Roman" w:hAnsi="Times New Roman"/>
          <w:b/>
          <w:sz w:val="28"/>
          <w:szCs w:val="28"/>
        </w:rPr>
        <w:t>Суб’єкт подання.</w:t>
      </w:r>
    </w:p>
    <w:p w14:paraId="1346C289" w14:textId="2C843D4E" w:rsidR="00165D58" w:rsidRDefault="00165D58" w:rsidP="00165D58">
      <w:pPr>
        <w:widowControl w:val="0"/>
        <w:tabs>
          <w:tab w:val="num" w:pos="567"/>
          <w:tab w:val="left" w:pos="3660"/>
          <w:tab w:val="left" w:pos="738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0"/>
          <w:lang w:eastAsia="ru-RU"/>
        </w:rPr>
      </w:pPr>
      <w:r w:rsidRPr="0060362D">
        <w:rPr>
          <w:rFonts w:ascii="Times New Roman" w:hAnsi="Times New Roman"/>
          <w:sz w:val="28"/>
          <w:szCs w:val="20"/>
          <w:lang w:eastAsia="ru-RU"/>
        </w:rPr>
        <w:t>Суб’єкт</w:t>
      </w:r>
      <w:r>
        <w:rPr>
          <w:rFonts w:ascii="Times New Roman" w:hAnsi="Times New Roman"/>
          <w:sz w:val="28"/>
          <w:szCs w:val="20"/>
          <w:lang w:eastAsia="ru-RU"/>
        </w:rPr>
        <w:t>ом</w:t>
      </w:r>
      <w:r w:rsidRPr="0060362D">
        <w:rPr>
          <w:rFonts w:ascii="Times New Roman" w:hAnsi="Times New Roman"/>
          <w:sz w:val="28"/>
          <w:szCs w:val="20"/>
          <w:lang w:eastAsia="ru-RU"/>
        </w:rPr>
        <w:t xml:space="preserve"> подання проєкту рішення є </w:t>
      </w:r>
      <w:r w:rsidR="000C2565">
        <w:rPr>
          <w:rFonts w:ascii="Times New Roman" w:hAnsi="Times New Roman"/>
          <w:sz w:val="28"/>
          <w:szCs w:val="20"/>
          <w:lang w:eastAsia="ru-RU"/>
        </w:rPr>
        <w:t>депутати Київської міської ради</w:t>
      </w:r>
      <w:r>
        <w:rPr>
          <w:rFonts w:ascii="Times New Roman" w:hAnsi="Times New Roman"/>
          <w:sz w:val="28"/>
          <w:szCs w:val="20"/>
          <w:lang w:eastAsia="ru-RU"/>
        </w:rPr>
        <w:t>.</w:t>
      </w:r>
    </w:p>
    <w:p w14:paraId="1CA1CDC0" w14:textId="1B620916" w:rsidR="00165D58" w:rsidRPr="00771E96" w:rsidRDefault="00165D58" w:rsidP="00165D58">
      <w:pPr>
        <w:tabs>
          <w:tab w:val="left" w:pos="567"/>
        </w:tabs>
        <w:spacing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771E96">
        <w:rPr>
          <w:rFonts w:ascii="Times New Roman" w:eastAsia="Times New Roman" w:hAnsi="Times New Roman"/>
          <w:sz w:val="28"/>
          <w:szCs w:val="28"/>
        </w:rPr>
        <w:t xml:space="preserve">Відповідальним за супроводження проєкту рішення та доповідачем на всіх стадіях розгляду та пленарному засіданні Київської міської ради є </w:t>
      </w:r>
      <w:r w:rsidR="000C2565">
        <w:rPr>
          <w:rFonts w:ascii="Times New Roman" w:eastAsia="Times New Roman" w:hAnsi="Times New Roman"/>
          <w:sz w:val="28"/>
          <w:szCs w:val="28"/>
        </w:rPr>
        <w:t>депутат Київської міської ради Юрій ТИХОНОВИЧ</w:t>
      </w:r>
      <w:r w:rsidRPr="00771E96">
        <w:rPr>
          <w:rFonts w:ascii="Times New Roman" w:eastAsia="Times New Roman" w:hAnsi="Times New Roman"/>
          <w:sz w:val="28"/>
          <w:szCs w:val="28"/>
        </w:rPr>
        <w:t>, к.т</w:t>
      </w:r>
      <w:r w:rsidR="003E0990">
        <w:rPr>
          <w:rFonts w:ascii="Times New Roman" w:eastAsia="Times New Roman" w:hAnsi="Times New Roman"/>
          <w:sz w:val="28"/>
          <w:szCs w:val="28"/>
        </w:rPr>
        <w:t>.</w:t>
      </w:r>
      <w:r w:rsidR="00F7036D">
        <w:rPr>
          <w:rFonts w:ascii="Times New Roman" w:eastAsia="Times New Roman" w:hAnsi="Times New Roman"/>
          <w:sz w:val="28"/>
          <w:szCs w:val="28"/>
        </w:rPr>
        <w:t>202-73-11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4D486363" w14:textId="52E2D2FD" w:rsidR="00AE1647" w:rsidRPr="0000044F" w:rsidRDefault="0000044F" w:rsidP="00165D58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0044F">
        <w:rPr>
          <w:rFonts w:ascii="Times New Roman" w:hAnsi="Times New Roman"/>
          <w:b/>
          <w:bCs/>
          <w:color w:val="000000"/>
          <w:sz w:val="28"/>
          <w:szCs w:val="28"/>
        </w:rPr>
        <w:t>ПОДАННЯ</w:t>
      </w:r>
      <w:r w:rsidR="00F7036D">
        <w:rPr>
          <w:rFonts w:ascii="Times New Roman" w:hAnsi="Times New Roman"/>
          <w:b/>
          <w:bCs/>
          <w:color w:val="000000"/>
          <w:sz w:val="28"/>
          <w:szCs w:val="28"/>
        </w:rPr>
        <w:t>:</w:t>
      </w:r>
    </w:p>
    <w:p w14:paraId="246B7196" w14:textId="762ADAA1" w:rsidR="00165D58" w:rsidRPr="0000044F" w:rsidRDefault="00165D58" w:rsidP="00165D58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0044F">
        <w:rPr>
          <w:rFonts w:ascii="Times New Roman" w:hAnsi="Times New Roman"/>
          <w:b/>
          <w:bCs/>
          <w:color w:val="000000"/>
          <w:sz w:val="28"/>
          <w:szCs w:val="28"/>
        </w:rPr>
        <w:t>Депутати Київської міської ради</w:t>
      </w:r>
      <w:r w:rsidR="000C2565" w:rsidRPr="0000044F">
        <w:rPr>
          <w:rFonts w:ascii="Times New Roman" w:hAnsi="Times New Roman"/>
          <w:b/>
          <w:bCs/>
          <w:color w:val="000000"/>
          <w:sz w:val="28"/>
          <w:szCs w:val="28"/>
        </w:rPr>
        <w:t>:</w:t>
      </w:r>
      <w:r w:rsidRPr="0000044F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14:paraId="325EB171" w14:textId="594D2CA4" w:rsidR="004A16E0" w:rsidRDefault="00F7036D" w:rsidP="00F7036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Юрій ТИХОНОВИЧ</w:t>
      </w:r>
    </w:p>
    <w:p w14:paraId="0FA9C2EC" w14:textId="35EE4B81" w:rsidR="00F7036D" w:rsidRDefault="00F7036D" w:rsidP="00F7036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Тарас  КРИВОРУЧКО</w:t>
      </w:r>
    </w:p>
    <w:p w14:paraId="4F6260DC" w14:textId="775DE179" w:rsidR="00F7036D" w:rsidRDefault="00F7036D" w:rsidP="00F7036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Олександр БРОДСЬКИЙ</w:t>
      </w:r>
    </w:p>
    <w:p w14:paraId="23EBF86E" w14:textId="7A55443E" w:rsidR="00F7036D" w:rsidRDefault="00F7036D" w:rsidP="00F7036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Сергій АРТЕМЕНКО</w:t>
      </w:r>
    </w:p>
    <w:p w14:paraId="7A7F2329" w14:textId="77777777" w:rsidR="00F7036D" w:rsidRDefault="00F7036D" w:rsidP="00F7036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</w:p>
    <w:sectPr w:rsidR="00F7036D" w:rsidSect="00DD5813">
      <w:pgSz w:w="11906" w:h="16838"/>
      <w:pgMar w:top="1134" w:right="849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BM Plex Serif">
    <w:altName w:val="Times New Roman"/>
    <w:charset w:val="CC"/>
    <w:family w:val="roman"/>
    <w:pitch w:val="variable"/>
    <w:sig w:usb0="A000026F" w:usb1="5000203B" w:usb2="00000000" w:usb3="00000000" w:csb0="00000197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0324B"/>
    <w:multiLevelType w:val="multilevel"/>
    <w:tmpl w:val="A5E846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1A822BED"/>
    <w:multiLevelType w:val="hybridMultilevel"/>
    <w:tmpl w:val="72688DE4"/>
    <w:lvl w:ilvl="0" w:tplc="0422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5103CE"/>
    <w:multiLevelType w:val="hybridMultilevel"/>
    <w:tmpl w:val="5C2456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EE04BF"/>
    <w:multiLevelType w:val="hybridMultilevel"/>
    <w:tmpl w:val="9F10D412"/>
    <w:lvl w:ilvl="0" w:tplc="430A4E92">
      <w:start w:val="10"/>
      <w:numFmt w:val="decimal"/>
      <w:lvlText w:val="%1."/>
      <w:lvlJc w:val="left"/>
      <w:pPr>
        <w:ind w:left="4421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5126" w:hanging="360"/>
      </w:pPr>
    </w:lvl>
    <w:lvl w:ilvl="2" w:tplc="0422001B" w:tentative="1">
      <w:start w:val="1"/>
      <w:numFmt w:val="lowerRoman"/>
      <w:lvlText w:val="%3."/>
      <w:lvlJc w:val="right"/>
      <w:pPr>
        <w:ind w:left="5846" w:hanging="180"/>
      </w:pPr>
    </w:lvl>
    <w:lvl w:ilvl="3" w:tplc="0422000F" w:tentative="1">
      <w:start w:val="1"/>
      <w:numFmt w:val="decimal"/>
      <w:lvlText w:val="%4."/>
      <w:lvlJc w:val="left"/>
      <w:pPr>
        <w:ind w:left="6566" w:hanging="360"/>
      </w:pPr>
    </w:lvl>
    <w:lvl w:ilvl="4" w:tplc="04220019" w:tentative="1">
      <w:start w:val="1"/>
      <w:numFmt w:val="lowerLetter"/>
      <w:lvlText w:val="%5."/>
      <w:lvlJc w:val="left"/>
      <w:pPr>
        <w:ind w:left="7286" w:hanging="360"/>
      </w:pPr>
    </w:lvl>
    <w:lvl w:ilvl="5" w:tplc="0422001B" w:tentative="1">
      <w:start w:val="1"/>
      <w:numFmt w:val="lowerRoman"/>
      <w:lvlText w:val="%6."/>
      <w:lvlJc w:val="right"/>
      <w:pPr>
        <w:ind w:left="8006" w:hanging="180"/>
      </w:pPr>
    </w:lvl>
    <w:lvl w:ilvl="6" w:tplc="0422000F" w:tentative="1">
      <w:start w:val="1"/>
      <w:numFmt w:val="decimal"/>
      <w:lvlText w:val="%7."/>
      <w:lvlJc w:val="left"/>
      <w:pPr>
        <w:ind w:left="8726" w:hanging="360"/>
      </w:pPr>
    </w:lvl>
    <w:lvl w:ilvl="7" w:tplc="04220019" w:tentative="1">
      <w:start w:val="1"/>
      <w:numFmt w:val="lowerLetter"/>
      <w:lvlText w:val="%8."/>
      <w:lvlJc w:val="left"/>
      <w:pPr>
        <w:ind w:left="9446" w:hanging="360"/>
      </w:pPr>
    </w:lvl>
    <w:lvl w:ilvl="8" w:tplc="0422001B" w:tentative="1">
      <w:start w:val="1"/>
      <w:numFmt w:val="lowerRoman"/>
      <w:lvlText w:val="%9."/>
      <w:lvlJc w:val="right"/>
      <w:pPr>
        <w:ind w:left="10166" w:hanging="180"/>
      </w:pPr>
    </w:lvl>
  </w:abstractNum>
  <w:abstractNum w:abstractNumId="4" w15:restartNumberingAfterBreak="0">
    <w:nsid w:val="352A3C86"/>
    <w:multiLevelType w:val="multilevel"/>
    <w:tmpl w:val="A306B7BE"/>
    <w:lvl w:ilvl="0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9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5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5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1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7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7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32" w:hanging="2160"/>
      </w:pPr>
      <w:rPr>
        <w:rFonts w:hint="default"/>
      </w:rPr>
    </w:lvl>
  </w:abstractNum>
  <w:abstractNum w:abstractNumId="5" w15:restartNumberingAfterBreak="0">
    <w:nsid w:val="3C0A110B"/>
    <w:multiLevelType w:val="hybridMultilevel"/>
    <w:tmpl w:val="0DF27C08"/>
    <w:lvl w:ilvl="0" w:tplc="A54619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7A81ACE"/>
    <w:multiLevelType w:val="hybridMultilevel"/>
    <w:tmpl w:val="29786190"/>
    <w:lvl w:ilvl="0" w:tplc="BA1687AA">
      <w:start w:val="1"/>
      <w:numFmt w:val="decimal"/>
      <w:lvlText w:val="%1."/>
      <w:lvlJc w:val="left"/>
      <w:pPr>
        <w:ind w:left="22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924" w:hanging="360"/>
      </w:pPr>
    </w:lvl>
    <w:lvl w:ilvl="2" w:tplc="0422001B" w:tentative="1">
      <w:start w:val="1"/>
      <w:numFmt w:val="lowerRoman"/>
      <w:lvlText w:val="%3."/>
      <w:lvlJc w:val="right"/>
      <w:pPr>
        <w:ind w:left="3644" w:hanging="180"/>
      </w:pPr>
    </w:lvl>
    <w:lvl w:ilvl="3" w:tplc="0422000F" w:tentative="1">
      <w:start w:val="1"/>
      <w:numFmt w:val="decimal"/>
      <w:lvlText w:val="%4."/>
      <w:lvlJc w:val="left"/>
      <w:pPr>
        <w:ind w:left="4364" w:hanging="360"/>
      </w:pPr>
    </w:lvl>
    <w:lvl w:ilvl="4" w:tplc="04220019" w:tentative="1">
      <w:start w:val="1"/>
      <w:numFmt w:val="lowerLetter"/>
      <w:lvlText w:val="%5."/>
      <w:lvlJc w:val="left"/>
      <w:pPr>
        <w:ind w:left="5084" w:hanging="360"/>
      </w:pPr>
    </w:lvl>
    <w:lvl w:ilvl="5" w:tplc="0422001B" w:tentative="1">
      <w:start w:val="1"/>
      <w:numFmt w:val="lowerRoman"/>
      <w:lvlText w:val="%6."/>
      <w:lvlJc w:val="right"/>
      <w:pPr>
        <w:ind w:left="5804" w:hanging="180"/>
      </w:pPr>
    </w:lvl>
    <w:lvl w:ilvl="6" w:tplc="0422000F" w:tentative="1">
      <w:start w:val="1"/>
      <w:numFmt w:val="decimal"/>
      <w:lvlText w:val="%7."/>
      <w:lvlJc w:val="left"/>
      <w:pPr>
        <w:ind w:left="6524" w:hanging="360"/>
      </w:pPr>
    </w:lvl>
    <w:lvl w:ilvl="7" w:tplc="04220019" w:tentative="1">
      <w:start w:val="1"/>
      <w:numFmt w:val="lowerLetter"/>
      <w:lvlText w:val="%8."/>
      <w:lvlJc w:val="left"/>
      <w:pPr>
        <w:ind w:left="7244" w:hanging="360"/>
      </w:pPr>
    </w:lvl>
    <w:lvl w:ilvl="8" w:tplc="0422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7" w15:restartNumberingAfterBreak="0">
    <w:nsid w:val="5E0117EC"/>
    <w:multiLevelType w:val="hybridMultilevel"/>
    <w:tmpl w:val="05E2333E"/>
    <w:lvl w:ilvl="0" w:tplc="8820AB2A">
      <w:start w:val="3"/>
      <w:numFmt w:val="bullet"/>
      <w:lvlText w:val=""/>
      <w:lvlJc w:val="left"/>
      <w:pPr>
        <w:ind w:left="927" w:hanging="360"/>
      </w:pPr>
      <w:rPr>
        <w:rFonts w:ascii="Symbol" w:eastAsia="Aptos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6D96716A"/>
    <w:multiLevelType w:val="multilevel"/>
    <w:tmpl w:val="A306B7BE"/>
    <w:lvl w:ilvl="0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9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5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5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1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7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7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32" w:hanging="2160"/>
      </w:pPr>
      <w:rPr>
        <w:rFonts w:hint="default"/>
      </w:rPr>
    </w:lvl>
  </w:abstractNum>
  <w:abstractNum w:abstractNumId="9" w15:restartNumberingAfterBreak="0">
    <w:nsid w:val="711D3A07"/>
    <w:multiLevelType w:val="multilevel"/>
    <w:tmpl w:val="F9B40E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IBM Plex Serif" w:eastAsia="Calibri" w:hAnsi="IBM Plex Serif" w:hint="default"/>
        <w:b w:val="0"/>
        <w:color w:val="293A55"/>
        <w:sz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IBM Plex Serif" w:eastAsia="Calibri" w:hAnsi="IBM Plex Serif" w:hint="default"/>
        <w:b w:val="0"/>
        <w:color w:val="293A55"/>
        <w:sz w:val="22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="IBM Plex Serif" w:eastAsia="Calibri" w:hAnsi="IBM Plex Serif" w:hint="default"/>
        <w:b w:val="0"/>
        <w:color w:val="293A55"/>
        <w:sz w:val="22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IBM Plex Serif" w:eastAsia="Calibri" w:hAnsi="IBM Plex Serif" w:hint="default"/>
        <w:b w:val="0"/>
        <w:color w:val="293A55"/>
        <w:sz w:val="22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="IBM Plex Serif" w:eastAsia="Calibri" w:hAnsi="IBM Plex Serif" w:hint="default"/>
        <w:b w:val="0"/>
        <w:color w:val="293A55"/>
        <w:sz w:val="22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ascii="IBM Plex Serif" w:eastAsia="Calibri" w:hAnsi="IBM Plex Serif" w:hint="default"/>
        <w:b w:val="0"/>
        <w:color w:val="293A55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ascii="IBM Plex Serif" w:eastAsia="Calibri" w:hAnsi="IBM Plex Serif" w:hint="default"/>
        <w:b w:val="0"/>
        <w:color w:val="293A55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ascii="IBM Plex Serif" w:eastAsia="Calibri" w:hAnsi="IBM Plex Serif" w:hint="default"/>
        <w:b w:val="0"/>
        <w:color w:val="293A55"/>
        <w:sz w:val="22"/>
      </w:rPr>
    </w:lvl>
  </w:abstractNum>
  <w:num w:numId="1" w16cid:durableId="124273271">
    <w:abstractNumId w:val="9"/>
  </w:num>
  <w:num w:numId="2" w16cid:durableId="383874593">
    <w:abstractNumId w:val="0"/>
  </w:num>
  <w:num w:numId="3" w16cid:durableId="1282498616">
    <w:abstractNumId w:val="5"/>
  </w:num>
  <w:num w:numId="4" w16cid:durableId="611058179">
    <w:abstractNumId w:val="7"/>
  </w:num>
  <w:num w:numId="5" w16cid:durableId="926496397">
    <w:abstractNumId w:val="2"/>
  </w:num>
  <w:num w:numId="6" w16cid:durableId="768618939">
    <w:abstractNumId w:val="8"/>
  </w:num>
  <w:num w:numId="7" w16cid:durableId="494687709">
    <w:abstractNumId w:val="4"/>
  </w:num>
  <w:num w:numId="8" w16cid:durableId="185992603">
    <w:abstractNumId w:val="6"/>
  </w:num>
  <w:num w:numId="9" w16cid:durableId="1571959112">
    <w:abstractNumId w:val="1"/>
  </w:num>
  <w:num w:numId="10" w16cid:durableId="18449310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6C18"/>
    <w:rsid w:val="0000044F"/>
    <w:rsid w:val="00000A5D"/>
    <w:rsid w:val="00002CF5"/>
    <w:rsid w:val="00005C9A"/>
    <w:rsid w:val="00012099"/>
    <w:rsid w:val="00031E37"/>
    <w:rsid w:val="0004093C"/>
    <w:rsid w:val="00050A07"/>
    <w:rsid w:val="00052DD6"/>
    <w:rsid w:val="00054344"/>
    <w:rsid w:val="00054E73"/>
    <w:rsid w:val="00076C43"/>
    <w:rsid w:val="000A012B"/>
    <w:rsid w:val="000A7BAC"/>
    <w:rsid w:val="000C2565"/>
    <w:rsid w:val="000E2179"/>
    <w:rsid w:val="001026DE"/>
    <w:rsid w:val="00106F67"/>
    <w:rsid w:val="00116520"/>
    <w:rsid w:val="001544FD"/>
    <w:rsid w:val="00156051"/>
    <w:rsid w:val="00165D58"/>
    <w:rsid w:val="00172C54"/>
    <w:rsid w:val="00174FB8"/>
    <w:rsid w:val="001755CF"/>
    <w:rsid w:val="00186A23"/>
    <w:rsid w:val="00195BAE"/>
    <w:rsid w:val="001A2F9A"/>
    <w:rsid w:val="001A46B6"/>
    <w:rsid w:val="001A6183"/>
    <w:rsid w:val="001C1A08"/>
    <w:rsid w:val="001C28D0"/>
    <w:rsid w:val="001C3AA8"/>
    <w:rsid w:val="001C5CEE"/>
    <w:rsid w:val="001F1E42"/>
    <w:rsid w:val="001F603E"/>
    <w:rsid w:val="002167B6"/>
    <w:rsid w:val="00220709"/>
    <w:rsid w:val="0022406B"/>
    <w:rsid w:val="00266915"/>
    <w:rsid w:val="002746B2"/>
    <w:rsid w:val="00280FA3"/>
    <w:rsid w:val="0028532B"/>
    <w:rsid w:val="00291A8C"/>
    <w:rsid w:val="00293DCA"/>
    <w:rsid w:val="002940F3"/>
    <w:rsid w:val="00295B64"/>
    <w:rsid w:val="002A6CDC"/>
    <w:rsid w:val="002B5DB3"/>
    <w:rsid w:val="002D3BA1"/>
    <w:rsid w:val="002D4FCB"/>
    <w:rsid w:val="002E7268"/>
    <w:rsid w:val="002F1062"/>
    <w:rsid w:val="00304319"/>
    <w:rsid w:val="003114B4"/>
    <w:rsid w:val="0031239F"/>
    <w:rsid w:val="00317E33"/>
    <w:rsid w:val="0032052E"/>
    <w:rsid w:val="00336ED9"/>
    <w:rsid w:val="00337BD0"/>
    <w:rsid w:val="00364D14"/>
    <w:rsid w:val="00381DB6"/>
    <w:rsid w:val="00390EBF"/>
    <w:rsid w:val="003910A7"/>
    <w:rsid w:val="003A280E"/>
    <w:rsid w:val="003A3150"/>
    <w:rsid w:val="003A61A8"/>
    <w:rsid w:val="003B3659"/>
    <w:rsid w:val="003D1AEC"/>
    <w:rsid w:val="003E01CD"/>
    <w:rsid w:val="003E02AB"/>
    <w:rsid w:val="003E0990"/>
    <w:rsid w:val="003F3ED7"/>
    <w:rsid w:val="00404E69"/>
    <w:rsid w:val="004056EB"/>
    <w:rsid w:val="004104CA"/>
    <w:rsid w:val="004245A4"/>
    <w:rsid w:val="0043598D"/>
    <w:rsid w:val="00437C7D"/>
    <w:rsid w:val="00446F66"/>
    <w:rsid w:val="00451175"/>
    <w:rsid w:val="004A16E0"/>
    <w:rsid w:val="004A4688"/>
    <w:rsid w:val="004B098B"/>
    <w:rsid w:val="004B72E4"/>
    <w:rsid w:val="004B7F4F"/>
    <w:rsid w:val="004C153F"/>
    <w:rsid w:val="004C2AB8"/>
    <w:rsid w:val="004D2A56"/>
    <w:rsid w:val="004D4653"/>
    <w:rsid w:val="004D5479"/>
    <w:rsid w:val="004E2446"/>
    <w:rsid w:val="004E2D02"/>
    <w:rsid w:val="004E2E4E"/>
    <w:rsid w:val="005113EA"/>
    <w:rsid w:val="00512180"/>
    <w:rsid w:val="00513689"/>
    <w:rsid w:val="00513961"/>
    <w:rsid w:val="00516206"/>
    <w:rsid w:val="005428FF"/>
    <w:rsid w:val="0054335D"/>
    <w:rsid w:val="00551D9F"/>
    <w:rsid w:val="00556440"/>
    <w:rsid w:val="0055768C"/>
    <w:rsid w:val="00563DE5"/>
    <w:rsid w:val="005679F4"/>
    <w:rsid w:val="00572A0F"/>
    <w:rsid w:val="00597EED"/>
    <w:rsid w:val="005A2A8E"/>
    <w:rsid w:val="005B23CB"/>
    <w:rsid w:val="005B6FD8"/>
    <w:rsid w:val="005C32AE"/>
    <w:rsid w:val="005C64E8"/>
    <w:rsid w:val="005D1E6D"/>
    <w:rsid w:val="005D59C8"/>
    <w:rsid w:val="00601B42"/>
    <w:rsid w:val="006030DA"/>
    <w:rsid w:val="00605B1F"/>
    <w:rsid w:val="00644454"/>
    <w:rsid w:val="00650310"/>
    <w:rsid w:val="006507AD"/>
    <w:rsid w:val="00654AF5"/>
    <w:rsid w:val="00654FC4"/>
    <w:rsid w:val="00665CE9"/>
    <w:rsid w:val="00670F24"/>
    <w:rsid w:val="00673586"/>
    <w:rsid w:val="006817CB"/>
    <w:rsid w:val="006B00FB"/>
    <w:rsid w:val="006C2DDA"/>
    <w:rsid w:val="006E4B6F"/>
    <w:rsid w:val="006E78FF"/>
    <w:rsid w:val="00710BDC"/>
    <w:rsid w:val="00711EFC"/>
    <w:rsid w:val="00715FE8"/>
    <w:rsid w:val="00730568"/>
    <w:rsid w:val="0074149C"/>
    <w:rsid w:val="00741570"/>
    <w:rsid w:val="00744BF6"/>
    <w:rsid w:val="00777A3F"/>
    <w:rsid w:val="00786E64"/>
    <w:rsid w:val="00791473"/>
    <w:rsid w:val="00791B9B"/>
    <w:rsid w:val="0079295B"/>
    <w:rsid w:val="00793B86"/>
    <w:rsid w:val="007A66D8"/>
    <w:rsid w:val="007B1D6E"/>
    <w:rsid w:val="007B22C1"/>
    <w:rsid w:val="007B349E"/>
    <w:rsid w:val="007B3FF5"/>
    <w:rsid w:val="007B4D80"/>
    <w:rsid w:val="007C5194"/>
    <w:rsid w:val="007C5C17"/>
    <w:rsid w:val="007D149D"/>
    <w:rsid w:val="007F770E"/>
    <w:rsid w:val="00805DE2"/>
    <w:rsid w:val="00827636"/>
    <w:rsid w:val="0084435D"/>
    <w:rsid w:val="00846048"/>
    <w:rsid w:val="008553F1"/>
    <w:rsid w:val="008820E1"/>
    <w:rsid w:val="008C6DF1"/>
    <w:rsid w:val="008E1DAD"/>
    <w:rsid w:val="008E6433"/>
    <w:rsid w:val="008E7497"/>
    <w:rsid w:val="00901DB0"/>
    <w:rsid w:val="009168BF"/>
    <w:rsid w:val="0095296E"/>
    <w:rsid w:val="0095568D"/>
    <w:rsid w:val="00974374"/>
    <w:rsid w:val="00984EFF"/>
    <w:rsid w:val="0098742E"/>
    <w:rsid w:val="00990911"/>
    <w:rsid w:val="009914D3"/>
    <w:rsid w:val="009B0EBD"/>
    <w:rsid w:val="009B2FB8"/>
    <w:rsid w:val="009C06B4"/>
    <w:rsid w:val="009C6824"/>
    <w:rsid w:val="009E4BDD"/>
    <w:rsid w:val="009E5308"/>
    <w:rsid w:val="009E5BB6"/>
    <w:rsid w:val="009F3B61"/>
    <w:rsid w:val="009F7CFF"/>
    <w:rsid w:val="00A0747D"/>
    <w:rsid w:val="00A42861"/>
    <w:rsid w:val="00A46B99"/>
    <w:rsid w:val="00A57A11"/>
    <w:rsid w:val="00A634C4"/>
    <w:rsid w:val="00A8619B"/>
    <w:rsid w:val="00A86679"/>
    <w:rsid w:val="00A97BA5"/>
    <w:rsid w:val="00AC3CC2"/>
    <w:rsid w:val="00AD1FE0"/>
    <w:rsid w:val="00AD7A5F"/>
    <w:rsid w:val="00AE1647"/>
    <w:rsid w:val="00AE4462"/>
    <w:rsid w:val="00AE4F6D"/>
    <w:rsid w:val="00AE73E4"/>
    <w:rsid w:val="00B1277A"/>
    <w:rsid w:val="00B156DA"/>
    <w:rsid w:val="00B304D0"/>
    <w:rsid w:val="00B47393"/>
    <w:rsid w:val="00B52F7B"/>
    <w:rsid w:val="00B72A24"/>
    <w:rsid w:val="00B77017"/>
    <w:rsid w:val="00B77A9D"/>
    <w:rsid w:val="00B77C35"/>
    <w:rsid w:val="00B94D80"/>
    <w:rsid w:val="00B94E63"/>
    <w:rsid w:val="00BB2EFC"/>
    <w:rsid w:val="00BF4913"/>
    <w:rsid w:val="00C05A64"/>
    <w:rsid w:val="00C1732F"/>
    <w:rsid w:val="00C30B04"/>
    <w:rsid w:val="00C34AFD"/>
    <w:rsid w:val="00C571A8"/>
    <w:rsid w:val="00C657DF"/>
    <w:rsid w:val="00C67252"/>
    <w:rsid w:val="00C8369B"/>
    <w:rsid w:val="00C8724C"/>
    <w:rsid w:val="00C929C4"/>
    <w:rsid w:val="00CB758C"/>
    <w:rsid w:val="00CE10E4"/>
    <w:rsid w:val="00CE7242"/>
    <w:rsid w:val="00D06C18"/>
    <w:rsid w:val="00D07677"/>
    <w:rsid w:val="00D11904"/>
    <w:rsid w:val="00D12FEC"/>
    <w:rsid w:val="00D20110"/>
    <w:rsid w:val="00D22E0C"/>
    <w:rsid w:val="00D35D2A"/>
    <w:rsid w:val="00D36979"/>
    <w:rsid w:val="00D4648B"/>
    <w:rsid w:val="00D464BB"/>
    <w:rsid w:val="00D660B5"/>
    <w:rsid w:val="00D86F44"/>
    <w:rsid w:val="00D968E2"/>
    <w:rsid w:val="00DB1329"/>
    <w:rsid w:val="00DB7D71"/>
    <w:rsid w:val="00DC2412"/>
    <w:rsid w:val="00DC6FA2"/>
    <w:rsid w:val="00DD5813"/>
    <w:rsid w:val="00DE465D"/>
    <w:rsid w:val="00DF23D1"/>
    <w:rsid w:val="00DF391C"/>
    <w:rsid w:val="00E027EB"/>
    <w:rsid w:val="00E15BF0"/>
    <w:rsid w:val="00E445B1"/>
    <w:rsid w:val="00E70377"/>
    <w:rsid w:val="00E71CB2"/>
    <w:rsid w:val="00E84ADD"/>
    <w:rsid w:val="00E934A6"/>
    <w:rsid w:val="00E95C51"/>
    <w:rsid w:val="00EB541E"/>
    <w:rsid w:val="00EC3EAE"/>
    <w:rsid w:val="00ED0D63"/>
    <w:rsid w:val="00ED13D4"/>
    <w:rsid w:val="00EE70D0"/>
    <w:rsid w:val="00EF4071"/>
    <w:rsid w:val="00F04088"/>
    <w:rsid w:val="00F1115E"/>
    <w:rsid w:val="00F3436E"/>
    <w:rsid w:val="00F40EB3"/>
    <w:rsid w:val="00F413C0"/>
    <w:rsid w:val="00F50F27"/>
    <w:rsid w:val="00F60925"/>
    <w:rsid w:val="00F6144C"/>
    <w:rsid w:val="00F7036D"/>
    <w:rsid w:val="00F7357F"/>
    <w:rsid w:val="00F74E3F"/>
    <w:rsid w:val="00F757C0"/>
    <w:rsid w:val="00F934A5"/>
    <w:rsid w:val="00F94F1D"/>
    <w:rsid w:val="00FA0946"/>
    <w:rsid w:val="00FA2DC9"/>
    <w:rsid w:val="00FA2FE2"/>
    <w:rsid w:val="00FB4138"/>
    <w:rsid w:val="00FC2C27"/>
    <w:rsid w:val="00FC7511"/>
    <w:rsid w:val="00FD1739"/>
    <w:rsid w:val="00FE178C"/>
    <w:rsid w:val="00FF11E4"/>
    <w:rsid w:val="00FF3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6A0CD"/>
  <w15:chartTrackingRefBased/>
  <w15:docId w15:val="{2EA6645A-FB8C-CB41-9E08-4023C7A00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3">
    <w:name w:val="heading 3"/>
    <w:basedOn w:val="a"/>
    <w:link w:val="30"/>
    <w:uiPriority w:val="9"/>
    <w:qFormat/>
    <w:rsid w:val="00317E3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j">
    <w:name w:val="tj"/>
    <w:basedOn w:val="a"/>
    <w:rsid w:val="00D06C1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30">
    <w:name w:val="Заголовок 3 Знак"/>
    <w:link w:val="3"/>
    <w:uiPriority w:val="9"/>
    <w:rsid w:val="00317E33"/>
    <w:rPr>
      <w:rFonts w:ascii="Times New Roman" w:eastAsia="Times New Roman" w:hAnsi="Times New Roman"/>
      <w:b/>
      <w:bCs/>
      <w:sz w:val="27"/>
      <w:szCs w:val="27"/>
    </w:rPr>
  </w:style>
  <w:style w:type="paragraph" w:styleId="a3">
    <w:name w:val="Normal (Web)"/>
    <w:basedOn w:val="a"/>
    <w:uiPriority w:val="99"/>
    <w:unhideWhenUsed/>
    <w:rsid w:val="00317E3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A2A8E"/>
  </w:style>
  <w:style w:type="character" w:styleId="a4">
    <w:name w:val="Hyperlink"/>
    <w:uiPriority w:val="99"/>
    <w:unhideWhenUsed/>
    <w:rsid w:val="005A2A8E"/>
    <w:rPr>
      <w:color w:val="0000FF"/>
      <w:u w:val="single"/>
    </w:rPr>
  </w:style>
  <w:style w:type="character" w:customStyle="1" w:styleId="hard-blue-color">
    <w:name w:val="hard-blue-color"/>
    <w:basedOn w:val="a0"/>
    <w:rsid w:val="005A2A8E"/>
  </w:style>
  <w:style w:type="character" w:customStyle="1" w:styleId="1">
    <w:name w:val="Незакрита згадка1"/>
    <w:uiPriority w:val="99"/>
    <w:semiHidden/>
    <w:unhideWhenUsed/>
    <w:rsid w:val="00654FC4"/>
    <w:rPr>
      <w:color w:val="605E5C"/>
      <w:shd w:val="clear" w:color="auto" w:fill="E1DFDD"/>
    </w:rPr>
  </w:style>
  <w:style w:type="character" w:styleId="a5">
    <w:name w:val="FollowedHyperlink"/>
    <w:uiPriority w:val="99"/>
    <w:semiHidden/>
    <w:unhideWhenUsed/>
    <w:rsid w:val="00446F66"/>
    <w:rPr>
      <w:color w:val="96607D"/>
      <w:u w:val="single"/>
    </w:rPr>
  </w:style>
  <w:style w:type="character" w:customStyle="1" w:styleId="gmail-apple-converted-space">
    <w:name w:val="gmail-apple-converted-space"/>
    <w:basedOn w:val="a0"/>
    <w:rsid w:val="009B0EBD"/>
  </w:style>
  <w:style w:type="table" w:styleId="a6">
    <w:name w:val="Table Grid"/>
    <w:basedOn w:val="a1"/>
    <w:uiPriority w:val="39"/>
    <w:rsid w:val="00F74E3F"/>
    <w:rPr>
      <w:kern w:val="2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link w:val="a8"/>
    <w:uiPriority w:val="34"/>
    <w:qFormat/>
    <w:rsid w:val="00F74E3F"/>
    <w:pPr>
      <w:spacing w:after="0" w:line="240" w:lineRule="auto"/>
      <w:ind w:left="720"/>
      <w:contextualSpacing/>
    </w:pPr>
    <w:rPr>
      <w:kern w:val="2"/>
      <w:sz w:val="24"/>
      <w:szCs w:val="24"/>
    </w:rPr>
  </w:style>
  <w:style w:type="paragraph" w:customStyle="1" w:styleId="p1">
    <w:name w:val="p1"/>
    <w:basedOn w:val="a"/>
    <w:rsid w:val="00711EFC"/>
    <w:pPr>
      <w:spacing w:after="0" w:line="240" w:lineRule="auto"/>
    </w:pPr>
    <w:rPr>
      <w:rFonts w:ascii="Times New Roman" w:eastAsia="Times New Roman" w:hAnsi="Times New Roman"/>
      <w:color w:val="000000"/>
      <w:sz w:val="21"/>
      <w:szCs w:val="21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94E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B94E63"/>
    <w:rPr>
      <w:rFonts w:ascii="Segoe UI" w:hAnsi="Segoe UI" w:cs="Segoe UI"/>
      <w:sz w:val="18"/>
      <w:szCs w:val="18"/>
      <w:lang w:eastAsia="en-US"/>
    </w:rPr>
  </w:style>
  <w:style w:type="character" w:customStyle="1" w:styleId="a8">
    <w:name w:val="Абзац списку Знак"/>
    <w:link w:val="a7"/>
    <w:uiPriority w:val="34"/>
    <w:locked/>
    <w:rsid w:val="005428FF"/>
    <w:rPr>
      <w:kern w:val="2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37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6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0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8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5208</Words>
  <Characters>2970</Characters>
  <Application>Microsoft Office Word</Application>
  <DocSecurity>0</DocSecurity>
  <Lines>24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Antonyuk Valentyna</dc:creator>
  <cp:keywords/>
  <dc:description/>
  <cp:lastModifiedBy>Грушецька Тетяна Олександрівна</cp:lastModifiedBy>
  <cp:revision>7</cp:revision>
  <cp:lastPrinted>2025-12-17T09:36:00Z</cp:lastPrinted>
  <dcterms:created xsi:type="dcterms:W3CDTF">2025-12-17T10:50:00Z</dcterms:created>
  <dcterms:modified xsi:type="dcterms:W3CDTF">2026-03-04T08:41:00Z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2025-09-10T14:23:01Z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f30393a1-4bb2-4f2c-907c-0ac23ea4738a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