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282"/>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ПОЯСНЮВАЛЬНА ЗАПИСКА</w:t>
      </w:r>
    </w:p>
    <w:p w:rsidR="00000000" w:rsidDel="00000000" w:rsidP="00000000" w:rsidRDefault="00000000" w:rsidRPr="00000000" w14:paraId="00000002">
      <w:pPr>
        <w:pBdr>
          <w:top w:space="0" w:sz="0" w:val="nil"/>
          <w:left w:space="0" w:sz="0" w:val="nil"/>
          <w:bottom w:space="0" w:sz="0" w:val="nil"/>
          <w:right w:space="0" w:sz="0" w:val="nil"/>
          <w:between w:space="0" w:sz="0" w:val="nil"/>
        </w:pBdr>
        <w:ind w:right="282"/>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до проєкту рішення Київської міської ради </w:t>
      </w:r>
    </w:p>
    <w:p w:rsidR="00000000" w:rsidDel="00000000" w:rsidP="00000000" w:rsidRDefault="00000000" w:rsidRPr="00000000" w14:paraId="00000003">
      <w:pPr>
        <w:pBdr>
          <w:top w:space="0" w:sz="0" w:val="nil"/>
          <w:left w:space="0" w:sz="0" w:val="nil"/>
          <w:bottom w:space="0" w:sz="0" w:val="nil"/>
          <w:right w:space="0" w:sz="0" w:val="nil"/>
          <w:between w:space="0" w:sz="0" w:val="nil"/>
        </w:pBdr>
        <w:ind w:right="282"/>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«Про тимчасове обмеження капітальних видатків бюджету міста Києва у 2026–2027 роках»</w:t>
      </w:r>
      <w:r w:rsidDel="00000000" w:rsidR="00000000" w:rsidRPr="00000000">
        <w:rPr>
          <w:rtl w:val="0"/>
        </w:rPr>
      </w:r>
    </w:p>
    <w:p w:rsidR="00000000" w:rsidDel="00000000" w:rsidP="00000000" w:rsidRDefault="00000000" w:rsidRPr="00000000" w14:paraId="00000004">
      <w:pPr>
        <w:ind w:right="282"/>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5">
      <w:pPr>
        <w:numPr>
          <w:ilvl w:val="0"/>
          <w:numId w:val="1"/>
        </w:numPr>
        <w:shd w:fill="ffffff" w:val="clear"/>
        <w:tabs>
          <w:tab w:val="left" w:leader="none" w:pos="567"/>
          <w:tab w:val="left" w:leader="none" w:pos="851"/>
        </w:tabs>
        <w:ind w:left="0" w:right="282"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r w:rsidDel="00000000" w:rsidR="00000000" w:rsidRPr="00000000">
        <w:rPr>
          <w:rtl w:val="0"/>
        </w:rPr>
      </w:r>
    </w:p>
    <w:p w:rsidR="00000000" w:rsidDel="00000000" w:rsidP="00000000" w:rsidRDefault="00000000" w:rsidRPr="00000000" w14:paraId="00000006">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Проєкт рішення Київської міської ради «Про тимчасове обмеження капітальних видатків бюджету міста Києва у 2026–2027 роках» (далі ‒ Проєкт рішення) розроблено з метою фіксації принципів здійснення видатків бюджету міста Києва в умовах вкрай інтенсивних обстрілів міста ворогом. Кризові умови, спричинені наслідками ворожих атак на столицю, потребують активних дій, спрямованих на зміну пріоритетів фінансування міських проєктів. Єдиним пріоритетом у цих умовах має бути фінансування заходів безпеки, оборони, цивільного захисту, енергетичної стійкості та забезпечення сталого функціонування систем життєзабезпечення столиці.</w:t>
      </w:r>
    </w:p>
    <w:p w:rsidR="00000000" w:rsidDel="00000000" w:rsidP="00000000" w:rsidRDefault="00000000" w:rsidRPr="00000000" w14:paraId="00000007">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Місто Київ є однією з основних цілей систематичних комбінованих ракетно-дронових атак російської федерації, внаслідок яких місто отримує значні пошкодження цивільної інфраструктури, що призводить до кризових ситуацій у забезпеченні енергією, теплом і водою. Лише у вересні-жовтні 2026 року масовані атаки на столицю спричинили загибель і поранення мирних мешканців, пошкодження житлових будинків та об’єктів цивільної інфраструктури. Під час опалювального сезону 2025–2026 років без теплопостачання одночасно залишалося до 6 тисяч будинків, а Дарницька ТЕЦ через значні пошкодження тривалий час не могла забезпечувати теплом житлові масиви Дніпровського та Дарницького районів. Оновлений план стійкості та енергетичної безпеки міста Києва на осінньо-зимовий період 2026/2027 років потребує фінансування в обсязі близько 37 млрд гривень, яке на сьогодні не забезпечене в повному обсязі ні з державного, ні з місцевого бюджету.</w:t>
      </w:r>
    </w:p>
    <w:p w:rsidR="00000000" w:rsidDel="00000000" w:rsidP="00000000" w:rsidRDefault="00000000" w:rsidRPr="00000000" w14:paraId="00000008">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Наразі принцип пріоритетності безпекових видатків не дотримується головними розпорядниками бюджетних коштів міста Києва, які в умовах нанесення значної шкоди об’єктам та інфраструктурі міста не реагують належним чином на поточні воєнні виклики. Так, бюджетом міста Києва на 2026 рік передбачено публічні інвестиції в обсязі понад 30 млрд гривень, частина з яких спрямовується на об’єкти, реалізацію яких може бути відкладено без шкоди для безпеки та життєзабезпечення міста.</w:t>
      </w:r>
    </w:p>
    <w:p w:rsidR="00000000" w:rsidDel="00000000" w:rsidP="00000000" w:rsidRDefault="00000000" w:rsidRPr="00000000" w14:paraId="00000009">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Саме тому з метою оптимізації бюджетних видатків, забезпечення пріоритетності фінансування сектору безпеки, цивільного захисту, енергетичної стійкості та сталого функціонування систем життєзабезпечення столиці, а відповідно, підвищення ступеня захисту міста для подолання кризового періоду виникла необхідність відкоригувати напрями бюджетної політики шляхом тимчасової заборони головним розпорядникам бюджетних коштів спрямовувати кошти київської громади на проєкти, які не мають прямого стосунку до забезпечення безпеки та життєзабезпечення містян.</w:t>
      </w:r>
    </w:p>
    <w:p w:rsidR="00000000" w:rsidDel="00000000" w:rsidP="00000000" w:rsidRDefault="00000000" w:rsidRPr="00000000" w14:paraId="0000000A">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Департамент фінансів виконавчого органу Київської міської ради (Київської міської державної адміністрації), відповідальний за реалізацію бюджетної політики, не враховує належним чином військову ситуацію, яка має сталу тенденцію до погіршення, та не змінює підходів до здійснення бюджетних видатків в умовах безпекової та інфраструктурної кризи у столиці, спричиненої системними обстрілами об’єктів життєзабезпечення міста. Зокрема, під час пленарного засідання Київської міської ради 01.10.2026 при розгляді змін до бюджету міста Києва на 2026 рік пропозицію щодо виділення коштів на мобільні укриття не було підтримано з посиланням на відсутність коштів.</w:t>
      </w:r>
    </w:p>
    <w:p w:rsidR="00000000" w:rsidDel="00000000" w:rsidP="00000000" w:rsidRDefault="00000000" w:rsidRPr="00000000" w14:paraId="0000000B">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 того ж, Прем’єр-міністр України публічно оголосив про ухвалення Кабінетом Міністрів України рішення щодо пріоритезації видатків державного та місцевих бюджетів, за яким з жовтня 2026 року платежі здійснюються першочергово за видатками на національну безпеку і оборону, обслуговування та погашення боргу, оплату праці та соціальні виплати, а фінансування нового будівництва, реконструкції і капітального ремонту, що не є критично необхідними, обмежується. Це свідчить про необхідність пріоритетного фінансування армії та фіксації у поточній критичній ситуації пріоритетів бюджетної політики і є сигналом для органів місцевого самоврядування переглянути свої пріоритети під час розподілу ресурсів місцевих бюджетів.</w:t>
      </w:r>
    </w:p>
    <w:p w:rsidR="00000000" w:rsidDel="00000000" w:rsidP="00000000" w:rsidRDefault="00000000" w:rsidRPr="00000000" w14:paraId="0000000C">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офіційний текст відповідного акта Кабінету Міністрів України не оприлюднено, що створює правову невизначеність для розпорядників коштів, комунальних підприємств і підрядників щодо обсягу, строків і критеріїв застосування обмежень. Крім того, з вересня 2026 року спостерігаються затримки казначейського обслуговування місцевих бюджетів, а оголошений перелік першочергових видатків не охоплює видатків на підготовку до опалювального сезону, енергетичну стійкість, укриття та відновлення пошкодженої інфраструктури. Тому місту необхідно завчасно, самостійно та прозоро визначити власні пріоритети і черговість видатків у межах компетенції Київської міської ради.</w:t>
      </w:r>
    </w:p>
    <w:p w:rsidR="00000000" w:rsidDel="00000000" w:rsidP="00000000" w:rsidRDefault="00000000" w:rsidRPr="00000000" w14:paraId="0000000D">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Проєкті рішення передбачено значний перелік винятків, який дозволить у розумні строки завершити розпочаті проєкти без втрат для міста та не зупиняти дійсно критичні видатки. Щоб запобігти зловживанням, виняток для завершення будівництва застосовується лише до об’єктів із рівнем фінансової готовності не менше 80 відсотків станом на 01 жовтня 2026 року, які можуть бути введені в експлуатацію до 31 грудня 2027 року; збільшення кошторисної вартості таких об’єктів заборонено, а достовірність відомостей про їх готовність може бути перевірена аудитом. Додатково запроваджується механізм щоквартального звітування Департаментом фінансів перед профільною постійною комісією Київської міської ради з оприлюдненням інформації, встановлюється черговість платежів у разі затримок казначейського обслуговування та доручається провести переговори щодо вивільнення фінансових ресурсів шляхом реструктуризації боргів та оптимізації платежів розпорядників.</w:t>
      </w:r>
    </w:p>
    <w:p w:rsidR="00000000" w:rsidDel="00000000" w:rsidP="00000000" w:rsidRDefault="00000000" w:rsidRPr="00000000" w14:paraId="0000000E">
      <w:pPr>
        <w:ind w:right="282"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Ухвалення Проєкту рішення дасть змогу спрямувати обмежені бюджетні ресурси на реалізацію актуальних проєктів у поточній безпековій ситуації, змінити принципи здійснення бюджетних видатків, привести їх у відповідність до безпекової ситуації, забезпечити життєдіяльність міста в кризових умовах шляхом пріоритетного фінансування сфери цивільного захисту, енергостійкості та сектору безпеки і оборони.</w:t>
      </w:r>
      <w:r w:rsidDel="00000000" w:rsidR="00000000" w:rsidRPr="00000000">
        <w:rPr>
          <w:rtl w:val="0"/>
        </w:rPr>
      </w:r>
    </w:p>
    <w:p w:rsidR="00000000" w:rsidDel="00000000" w:rsidP="00000000" w:rsidRDefault="00000000" w:rsidRPr="00000000" w14:paraId="0000000F">
      <w:pPr>
        <w:ind w:right="282" w:firstLine="567"/>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10">
      <w:pPr>
        <w:numPr>
          <w:ilvl w:val="0"/>
          <w:numId w:val="1"/>
        </w:numPr>
        <w:tabs>
          <w:tab w:val="left" w:leader="none" w:pos="993"/>
        </w:tabs>
        <w:ind w:left="0" w:right="282"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Правове обґрунтування необхідності прийняття рішення Київради. </w:t>
      </w:r>
      <w:r w:rsidDel="00000000" w:rsidR="00000000" w:rsidRPr="00000000">
        <w:rPr>
          <w:rtl w:val="0"/>
        </w:rPr>
      </w:r>
    </w:p>
    <w:p w:rsidR="00000000" w:rsidDel="00000000" w:rsidP="00000000" w:rsidRDefault="00000000" w:rsidRPr="00000000" w14:paraId="00000011">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Проєкт рішення підготовлено відповідно до пункту 23 частини першої статті 26, статей 61, 64 Закону України «Про місцеве самоврядування в Україні», статті 19 Закону України «Про статус депутатів місцевих рад», статей 16, 22, 24, 55, 71, 77, 78 Бюджетного кодексу України, Закону України «Про правовий режим воєнного стану», статті 13 Регламенту Київської міської ради, затвердженого рішенням Київської міської ради від 04.11.2021 № 3135/3176.</w:t>
      </w:r>
    </w:p>
    <w:p w:rsidR="00000000" w:rsidDel="00000000" w:rsidP="00000000" w:rsidRDefault="00000000" w:rsidRPr="00000000" w14:paraId="00000012">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Відповідно до пункту 23 частини першої статті 26 Закону України «Про місцеве самоврядування в Україні» затвердження місцевого бюджету та внесення змін до нього належить до виключної компетенції міської ради, тому Київська міська рада має право визначати пріоритети та напрями використання коштів бюджету міста Києва.</w:t>
      </w:r>
    </w:p>
    <w:p w:rsidR="00000000" w:rsidDel="00000000" w:rsidP="00000000" w:rsidRDefault="00000000" w:rsidRPr="00000000" w14:paraId="00000013">
      <w:pPr>
        <w:ind w:right="282"/>
        <w:jc w:val="both"/>
        <w:rPr>
          <w:rFonts w:ascii="Times New Roman" w:cs="Times New Roman" w:eastAsia="Times New Roman" w:hAnsi="Times New Roman"/>
          <w:color w:val="000000"/>
          <w:sz w:val="28"/>
          <w:szCs w:val="28"/>
          <w:highlight w:val="white"/>
        </w:rPr>
      </w:pPr>
      <w:r w:rsidDel="00000000" w:rsidR="00000000" w:rsidRPr="00000000">
        <w:rPr>
          <w:rtl w:val="0"/>
        </w:rPr>
      </w:r>
    </w:p>
    <w:p w:rsidR="00000000" w:rsidDel="00000000" w:rsidP="00000000" w:rsidRDefault="00000000" w:rsidRPr="00000000" w14:paraId="00000014">
      <w:pPr>
        <w:numPr>
          <w:ilvl w:val="0"/>
          <w:numId w:val="1"/>
        </w:numPr>
        <w:tabs>
          <w:tab w:val="left" w:leader="none" w:pos="993"/>
        </w:tabs>
        <w:ind w:left="0" w:right="282" w:firstLine="567"/>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 </w:t>
      </w:r>
      <w:r w:rsidDel="00000000" w:rsidR="00000000" w:rsidRPr="00000000">
        <w:rPr>
          <w:rtl w:val="0"/>
        </w:rPr>
      </w:r>
    </w:p>
    <w:p w:rsidR="00000000" w:rsidDel="00000000" w:rsidP="00000000" w:rsidRDefault="00000000" w:rsidRPr="00000000" w14:paraId="00000015">
      <w:pPr>
        <w:tabs>
          <w:tab w:val="left" w:leader="none" w:pos="993"/>
        </w:tabs>
        <w:ind w:right="282"/>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ab/>
        <w:t xml:space="preserve">Завданням Проєкту рішення є фіксація пріоритетів здійснення бюджетних видатків з урахуванням обмежень, оголошених Урядом, та з формуванням переліку винятків, що дасть змогу своєчасно, в повному обсязі та без втрат темпів підтримки міської інфраструктури фінансувати найважливіші у поточній ситуації проєкти, пов’язані із забезпеченням стійкості міста під атаками ворога.</w:t>
      </w:r>
      <w:r w:rsidDel="00000000" w:rsidR="00000000" w:rsidRPr="00000000">
        <w:rPr>
          <w:rtl w:val="0"/>
        </w:rPr>
      </w:r>
    </w:p>
    <w:p w:rsidR="00000000" w:rsidDel="00000000" w:rsidP="00000000" w:rsidRDefault="00000000" w:rsidRPr="00000000" w14:paraId="00000016">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Основними положеннями Проєкту рішення є:</w:t>
      </w:r>
    </w:p>
    <w:p w:rsidR="00000000" w:rsidDel="00000000" w:rsidP="00000000" w:rsidRDefault="00000000" w:rsidRPr="00000000" w14:paraId="00000017">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тимчасове, до 31 грудня 2027 року включно, обмеження видатків бюджету міста Києва на нове будівництво, реконструкцію, реставрацію та капітальний ремонт, зокрема доріг, благоустрою парків і скверів, фонтанів, декоративного освітлення, адміністративних будівель, спортивних і розважальних об’єктів, а також проєктно-вишукувальних робіт;</w:t>
      </w:r>
    </w:p>
    <w:p w:rsidR="00000000" w:rsidDel="00000000" w:rsidP="00000000" w:rsidRDefault="00000000" w:rsidRPr="00000000" w14:paraId="00000018">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вичерпний перелік винятків: захисні споруди, укриття та системи оповіщення; заходи плану стійкості та енергетичної безпеки; мережі тепло-, водо- та електропостачання; ліквідація наслідків збройної агресії; потреби сил безпеки і оборони; заклади охорони здоров’я та реабілітації; аварійні мости, шляхопроводи та об’єкти метрополітену; безбар’єрність; завершення об’єктів високого ступеня готовності; співфінансування міжнародних проєктів; оплата фактично виконаних робіт і виконання рішень суду;</w:t>
      </w:r>
    </w:p>
    <w:p w:rsidR="00000000" w:rsidDel="00000000" w:rsidP="00000000" w:rsidRDefault="00000000" w:rsidRPr="00000000" w14:paraId="00000019">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доручення виконавчому органу в місячний строк внести зміни до бюджету міста Києва на 2026 рік, врахувати обмеження під час підготовки бюджету на 2027 рік, сформувати публічний перелік об’єктів-винятків та спрямувати вивільнені кошти на план стійкості, оборону, цивільний захист і ліквідацію наслідків збройної агресії;</w:t>
      </w:r>
    </w:p>
    <w:p w:rsidR="00000000" w:rsidDel="00000000" w:rsidP="00000000" w:rsidRDefault="00000000" w:rsidRPr="00000000" w14:paraId="0000001A">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черговість подання платіжних доручень у разі обмеження або затримки казначейського обслуговування;</w:t>
      </w:r>
    </w:p>
    <w:p w:rsidR="00000000" w:rsidDel="00000000" w:rsidP="00000000" w:rsidRDefault="00000000" w:rsidRPr="00000000" w14:paraId="0000001B">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звернення Київського міського голови до Кабінету Міністрів України щодо оприлюднення акта про пріоритезацію видатків, доповнення переліку першочергових видатків і недопущення штрафних санкцій через затримки казначейського обслуговування;</w:t>
      </w:r>
    </w:p>
    <w:p w:rsidR="00000000" w:rsidDel="00000000" w:rsidP="00000000" w:rsidRDefault="00000000" w:rsidRPr="00000000" w14:paraId="0000001C">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переговори з кредиторами, підрядниками та постачальниками енергоносіїв щодо відтермінування платежів;</w:t>
      </w:r>
    </w:p>
    <w:p w:rsidR="00000000" w:rsidDel="00000000" w:rsidP="00000000" w:rsidRDefault="00000000" w:rsidRPr="00000000" w14:paraId="0000001D">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заборона брати нові бюджетні зобов’язання щодо об’єктів, не віднесених до винятків, та щоквартальне публічне звітування про виконання рішення.</w:t>
      </w:r>
    </w:p>
    <w:p w:rsidR="00000000" w:rsidDel="00000000" w:rsidP="00000000" w:rsidRDefault="00000000" w:rsidRPr="00000000" w14:paraId="0000001E">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Очікуваними наслідками прийняття рішення є перерозподіл частини публічних інвестицій на потреби безпеки та життєзабезпечення міста, підвищення готовності Києва до опалювального сезону 2026–2027 років, правова визначеність для розпорядників бюджетних коштів, комунальних підприємств і підрядників, збереження раніше вкладених коштів в об’єкти високого ступеня готовності та прозорість використання коштів бюджету міста Києва.</w:t>
      </w:r>
    </w:p>
    <w:p w:rsidR="00000000" w:rsidDel="00000000" w:rsidP="00000000" w:rsidRDefault="00000000" w:rsidRPr="00000000" w14:paraId="0000001F">
      <w:pPr>
        <w:ind w:right="282"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ind w:right="282"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w:t>
      </w:r>
    </w:p>
    <w:p w:rsidR="00000000" w:rsidDel="00000000" w:rsidP="00000000" w:rsidRDefault="00000000" w:rsidRPr="00000000" w14:paraId="00000021">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Проєкт рішення опосередковано стосується прав і соціальної захищеності осіб з інвалідністю. Підпунктами 2.6 та 2.9 пункту 2 Проєкту рішення з-під дії обмежень виведено видатки на облаштування реабілітаційних відділень для військовослужбовців і ветеранів війни та на облаштування безбар’єрного доступу до об’єктів соціальної інфраструктури для осіб з інвалідністю, зокрема ветеранів війни. Отже, прийняття рішення не погіршить умов життєдіяльності цієї категорії осіб.</w:t>
      </w:r>
    </w:p>
    <w:p w:rsidR="00000000" w:rsidDel="00000000" w:rsidP="00000000" w:rsidRDefault="00000000" w:rsidRPr="00000000" w14:paraId="00000022">
      <w:pPr>
        <w:ind w:right="282"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ind w:right="282"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Інформація про те, чи містить проєкт рішення службову інформацію у розумінні статті 6 Закону України «Про доступ до публічної інформації».</w:t>
      </w:r>
    </w:p>
    <w:p w:rsidR="00000000" w:rsidDel="00000000" w:rsidP="00000000" w:rsidRDefault="00000000" w:rsidRPr="00000000" w14:paraId="00000024">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Проєкт рішення не містить службову інформацію у розумінні статті 6 Закону України «Про доступ до публічної інформації».</w:t>
      </w:r>
    </w:p>
    <w:p w:rsidR="00000000" w:rsidDel="00000000" w:rsidP="00000000" w:rsidRDefault="00000000" w:rsidRPr="00000000" w14:paraId="00000025">
      <w:pPr>
        <w:ind w:right="282"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ind w:right="282"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 Інформація про те, чи містить проєкт рішення інформацію про фізичну особу (персональні дані) у розумінні статей 11 та 21 Закону України «Про доступ до публічної інформації».</w:t>
      </w:r>
    </w:p>
    <w:p w:rsidR="00000000" w:rsidDel="00000000" w:rsidP="00000000" w:rsidRDefault="00000000" w:rsidRPr="00000000" w14:paraId="00000027">
      <w:pPr>
        <w:ind w:right="282"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Проєкт рішення не містить інформацію про фізичну особу (персональні дані) у розумінні статей 11 та 21 Закону України «Про доступ до публічної інформації».</w:t>
      </w:r>
      <w:r w:rsidDel="00000000" w:rsidR="00000000" w:rsidRPr="00000000">
        <w:rPr>
          <w:rtl w:val="0"/>
        </w:rPr>
      </w:r>
    </w:p>
    <w:p w:rsidR="00000000" w:rsidDel="00000000" w:rsidP="00000000" w:rsidRDefault="00000000" w:rsidRPr="00000000" w14:paraId="00000028">
      <w:pPr>
        <w:ind w:right="282" w:firstLine="567"/>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9">
      <w:pPr>
        <w:ind w:right="282"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7. Фінансово-економічне обґрунтування та пропозиції щодо джерел покриття цих витрат.</w:t>
      </w:r>
    </w:p>
    <w:p w:rsidR="00000000" w:rsidDel="00000000" w:rsidP="00000000" w:rsidRDefault="00000000" w:rsidRPr="00000000" w14:paraId="0000002A">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Реалізація Проєкту рішення не потребує додаткового фінансування з бюджету міста Києва. Навпаки, вона дасть змогу вивільнити частину коштів, передбачених на капітальні видатки, що не мають критичного значення, та спрямувати їх на реалізацію плану стійкості та енергетичної безпеки міста Києва, потреби сил безпеки і оборони, цивільний захист населення та ліквідацію наслідків збройної агресії. Конкретні обсяги перерозподілу буде визначено у проєкті рішення про внесення змін до бюджету міста Києва на 2026 рік, який виконавчий орган має внести відповідно до підпункту 6.1 пункту 6 Проєкту рішення.</w:t>
      </w:r>
    </w:p>
    <w:p w:rsidR="00000000" w:rsidDel="00000000" w:rsidP="00000000" w:rsidRDefault="00000000" w:rsidRPr="00000000" w14:paraId="0000002B">
      <w:pPr>
        <w:ind w:right="282" w:firstLine="567"/>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C">
      <w:pPr>
        <w:ind w:right="282" w:firstLine="567"/>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8. Прізвище або назву суб'єкта подання, прізвище, посаду, контактні дані доповідача проєкту рішення Київради на пленарному засіданні та особи, відповідальної за супроводження проєкту рішення Київради.</w:t>
      </w:r>
    </w:p>
    <w:p w:rsidR="00000000" w:rsidDel="00000000" w:rsidP="00000000" w:rsidRDefault="00000000" w:rsidRPr="00000000" w14:paraId="0000002D">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Суб’єктами подання є депутати Київської міської ради Білоцерковець Дмитро Олександрович, Пташник Вікторія Юріївна.</w:t>
      </w:r>
    </w:p>
    <w:p w:rsidR="00000000" w:rsidDel="00000000" w:rsidP="00000000" w:rsidRDefault="00000000" w:rsidRPr="00000000" w14:paraId="0000002E">
      <w:pPr>
        <w:ind w:right="282"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Доповідачами проєкту рішення та особами, відповідальними за супроводження проєкту рішення, є депутати Київської міської ради Білоцерковець Д.О., Пташник В.Ю.. </w:t>
      </w:r>
    </w:p>
    <w:p w:rsidR="00000000" w:rsidDel="00000000" w:rsidP="00000000" w:rsidRDefault="00000000" w:rsidRPr="00000000" w14:paraId="0000002F">
      <w:pPr>
        <w:ind w:right="282"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0">
      <w:pPr>
        <w:tabs>
          <w:tab w:val="left" w:leader="none" w:pos="1260"/>
        </w:tabs>
        <w:ind w:right="28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Депутати Київської міської ради </w:t>
        <w:tab/>
        <w:tab/>
        <w:tab/>
        <w:tab/>
      </w:r>
      <w:bookmarkStart w:colFirst="0" w:colLast="0" w:name="bookmark=id.fo5zolq67jai" w:id="0"/>
      <w:bookmarkEnd w:id="0"/>
      <w:r w:rsidDel="00000000" w:rsidR="00000000" w:rsidRPr="00000000">
        <w:rPr>
          <w:rFonts w:ascii="Times New Roman" w:cs="Times New Roman" w:eastAsia="Times New Roman" w:hAnsi="Times New Roman"/>
          <w:sz w:val="28"/>
          <w:szCs w:val="28"/>
          <w:rtl w:val="0"/>
        </w:rPr>
        <w:t xml:space="preserve">Дмитро Білоцерковець</w:t>
      </w:r>
    </w:p>
    <w:p w:rsidR="00000000" w:rsidDel="00000000" w:rsidP="00000000" w:rsidRDefault="00000000" w:rsidRPr="00000000" w14:paraId="00000031">
      <w:pPr>
        <w:tabs>
          <w:tab w:val="left" w:leader="none" w:pos="1260"/>
        </w:tabs>
        <w:ind w:right="28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2">
      <w:pPr>
        <w:tabs>
          <w:tab w:val="left" w:leader="none" w:pos="1260"/>
        </w:tabs>
        <w:ind w:right="28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ab/>
        <w:tab/>
        <w:tab/>
        <w:tab/>
        <w:tab/>
        <w:tab/>
        <w:tab/>
        <w:tab/>
        <w:t xml:space="preserve">Вікторія Пташник</w:t>
      </w:r>
    </w:p>
    <w:p w:rsidR="00000000" w:rsidDel="00000000" w:rsidP="00000000" w:rsidRDefault="00000000" w:rsidRPr="00000000" w14:paraId="00000033">
      <w:pPr>
        <w:tabs>
          <w:tab w:val="left" w:leader="none" w:pos="1260"/>
        </w:tabs>
        <w:ind w:right="28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4">
      <w:pPr>
        <w:tabs>
          <w:tab w:val="left" w:leader="none" w:pos="1260"/>
        </w:tabs>
        <w:ind w:right="28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ab/>
        <w:tab/>
        <w:tab/>
        <w:tab/>
        <w:tab/>
        <w:tab/>
        <w:tab/>
        <w:tab/>
      </w:r>
    </w:p>
    <w:p w:rsidR="00000000" w:rsidDel="00000000" w:rsidP="00000000" w:rsidRDefault="00000000" w:rsidRPr="00000000" w14:paraId="00000035">
      <w:pPr>
        <w:tabs>
          <w:tab w:val="left" w:leader="none" w:pos="1260"/>
        </w:tabs>
        <w:ind w:right="28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6">
      <w:pPr>
        <w:tabs>
          <w:tab w:val="left" w:leader="none" w:pos="1260"/>
        </w:tabs>
        <w:ind w:right="28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ab/>
        <w:tab/>
        <w:tab/>
        <w:tab/>
        <w:tab/>
        <w:tab/>
        <w:tab/>
        <w:tab/>
      </w:r>
    </w:p>
    <w:p w:rsidR="00000000" w:rsidDel="00000000" w:rsidP="00000000" w:rsidRDefault="00000000" w:rsidRPr="00000000" w14:paraId="00000037">
      <w:pPr>
        <w:tabs>
          <w:tab w:val="left" w:leader="none" w:pos="1260"/>
        </w:tabs>
        <w:ind w:right="282"/>
        <w:jc w:val="both"/>
        <w:rPr/>
      </w:pPr>
      <w:r w:rsidDel="00000000" w:rsidR="00000000" w:rsidRPr="00000000">
        <w:rPr>
          <w:rtl w:val="0"/>
        </w:rPr>
      </w:r>
    </w:p>
    <w:sectPr>
      <w:pgSz w:h="16838" w:w="11906" w:orient="portrait"/>
      <w:pgMar w:bottom="568" w:top="1134" w:left="1701"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Georgia"/>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a5">
    <w:name w:val="List Paragraph"/>
    <w:basedOn w:val="a"/>
    <w:uiPriority w:val="34"/>
    <w:qFormat w:val="1"/>
    <w:rsid w:val="001A35F2"/>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LsuKGT5wkF36ZhgYGevRSsaEtw==">CgMxLjAyD2lkLmZvNXpvbHE2N2phaTgAciExVjh6dlZFVjEzcTRZTUdiM3NQcENZaEY4N3lzWkhOVUs=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2026-10-22T11:57:00Z</dcterms:created>
  <dc:creator>gts</dc:creator>
</cp:coreProperties>
</file>