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2C03B" w14:textId="77777777" w:rsidR="00FA19CF" w:rsidRPr="00B80CCC" w:rsidRDefault="00FA19CF" w:rsidP="00CE3861">
      <w:pPr>
        <w:ind w:right="23"/>
        <w:jc w:val="center"/>
        <w:rPr>
          <w:szCs w:val="28"/>
        </w:rPr>
      </w:pPr>
      <w:r w:rsidRPr="00B80CCC">
        <w:rPr>
          <w:szCs w:val="28"/>
        </w:rPr>
        <w:t>ПОЯСНЮВАЛЬНА ЗАПИСКА</w:t>
      </w:r>
    </w:p>
    <w:p w14:paraId="7D557B9C" w14:textId="1AE08DDD" w:rsidR="00FA19CF" w:rsidRPr="00B80CCC" w:rsidRDefault="00FA19CF" w:rsidP="00CE3861">
      <w:pPr>
        <w:ind w:left="284" w:right="850"/>
        <w:jc w:val="center"/>
        <w:rPr>
          <w:b/>
          <w:szCs w:val="28"/>
        </w:rPr>
      </w:pPr>
      <w:r w:rsidRPr="00B80CCC">
        <w:rPr>
          <w:szCs w:val="28"/>
        </w:rPr>
        <w:t>до проєкту рішення Київської міської ради «Про внесення змін до рішення Київської міської ради від 23 червня 2011 року №</w:t>
      </w:r>
      <w:r w:rsidR="00AF5BF9">
        <w:rPr>
          <w:szCs w:val="28"/>
        </w:rPr>
        <w:t> </w:t>
      </w:r>
      <w:r w:rsidRPr="00B80CCC">
        <w:rPr>
          <w:szCs w:val="28"/>
        </w:rPr>
        <w:t>242/5629 «Про встановлення місцевих податків і зборів у м.</w:t>
      </w:r>
      <w:r w:rsidR="00AF5BF9">
        <w:rPr>
          <w:szCs w:val="28"/>
        </w:rPr>
        <w:t xml:space="preserve"> </w:t>
      </w:r>
      <w:r w:rsidRPr="00B80CCC">
        <w:rPr>
          <w:szCs w:val="28"/>
        </w:rPr>
        <w:t>Києві</w:t>
      </w:r>
      <w:r w:rsidRPr="00B80CCC">
        <w:rPr>
          <w:b/>
          <w:szCs w:val="28"/>
        </w:rPr>
        <w:t>»</w:t>
      </w:r>
    </w:p>
    <w:p w14:paraId="53740A41" w14:textId="77777777" w:rsidR="00FA19CF" w:rsidRPr="00B80CCC" w:rsidRDefault="00FA19CF" w:rsidP="00CE3861">
      <w:pPr>
        <w:ind w:right="-5"/>
        <w:jc w:val="center"/>
        <w:rPr>
          <w:szCs w:val="28"/>
        </w:rPr>
      </w:pPr>
    </w:p>
    <w:p w14:paraId="25BA3FC0" w14:textId="77777777" w:rsidR="00FA19CF" w:rsidRPr="00B80CCC" w:rsidRDefault="00FA19CF" w:rsidP="00CE3861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Cs w:val="28"/>
        </w:rPr>
      </w:pPr>
      <w:r w:rsidRPr="00B80CCC">
        <w:rPr>
          <w:b/>
          <w:szCs w:val="28"/>
        </w:rPr>
        <w:t>1. Опис проблем, для вирішення яких підготовлено проєкт рішення Київради, обґрунтування відповідності та достатності передбачених у проєкті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14:paraId="752C5DF2" w14:textId="77777777" w:rsidR="00FA19CF" w:rsidRPr="00B80CCC" w:rsidRDefault="00FA19CF" w:rsidP="00CE3861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B80CCC">
        <w:rPr>
          <w:sz w:val="28"/>
          <w:szCs w:val="28"/>
        </w:rPr>
        <w:t>Проєкт рішення та матеріали до нього підготовлено на виконання  підпункту 69.22 пункту 69 підрозділу 10 розділу XX</w:t>
      </w:r>
      <w:r w:rsidRPr="00B80CCC">
        <w:rPr>
          <w:i/>
          <w:iCs/>
          <w:sz w:val="28"/>
          <w:szCs w:val="28"/>
        </w:rPr>
        <w:t xml:space="preserve"> </w:t>
      </w:r>
      <w:r w:rsidRPr="00B80CCC">
        <w:rPr>
          <w:sz w:val="28"/>
          <w:szCs w:val="28"/>
        </w:rPr>
        <w:t>Податкового кодексу України, Законів України «Про місцеве самоврядування в Україні» та «Про правовий режим воєнного стану», а саме у частині об’єктів житлової/нежитлової нерухомості, у тому числі їх часток, які внаслідок бойових дій, терористичних актів, диверсій, спричинених збройною агресією Російської Федерації проти України, зазнали незначних пошкоджень, придатні для проживання/використання за цільовим призначенням (відповідно) та підлягають відновленню шляхом поточного ремонту, Київська міська рада має право встановлювати ставки податку на нерухоме майно, відмінне від земельної ділянки, в розмірі, меншому за розмір податку на нерухоме майно, відмінне від земельної ділянки, встановлений рішенням для певного типу об’єктів нерухомого майна, що сплачується на відповідній території.</w:t>
      </w:r>
    </w:p>
    <w:p w14:paraId="421D0BC5" w14:textId="77777777" w:rsidR="00FA19CF" w:rsidRPr="00B80CCC" w:rsidRDefault="00FA19CF" w:rsidP="00CE386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szCs w:val="28"/>
        </w:rPr>
      </w:pPr>
    </w:p>
    <w:p w14:paraId="6F594BF8" w14:textId="77777777" w:rsidR="00FA19CF" w:rsidRPr="00B80CCC" w:rsidRDefault="00FA19CF" w:rsidP="00CE386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Cs w:val="28"/>
        </w:rPr>
      </w:pPr>
      <w:r w:rsidRPr="00B80CCC">
        <w:rPr>
          <w:b/>
          <w:szCs w:val="28"/>
        </w:rPr>
        <w:t>2. Правове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проєкт рішення Київради)</w:t>
      </w:r>
    </w:p>
    <w:p w14:paraId="4FC46D44" w14:textId="77777777" w:rsidR="00FA19CF" w:rsidRPr="00B80CCC" w:rsidRDefault="00FA19CF" w:rsidP="00CE386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709"/>
        <w:jc w:val="both"/>
        <w:rPr>
          <w:szCs w:val="28"/>
        </w:rPr>
      </w:pPr>
      <w:r w:rsidRPr="00B80CCC">
        <w:rPr>
          <w:szCs w:val="28"/>
        </w:rPr>
        <w:t>Нормативно-правовою базою у даній сфері є Податковий кодекс України, Закон України «Про місцеве самоврядування в Україні», «Про правовий режим воєнного стану».</w:t>
      </w:r>
    </w:p>
    <w:p w14:paraId="3DA0B36D" w14:textId="77777777" w:rsidR="00FA19CF" w:rsidRPr="00B80CCC" w:rsidRDefault="00FA19CF" w:rsidP="00CE386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709"/>
        <w:jc w:val="both"/>
        <w:rPr>
          <w:szCs w:val="28"/>
        </w:rPr>
      </w:pPr>
    </w:p>
    <w:p w14:paraId="591041C0" w14:textId="77777777" w:rsidR="00FA19CF" w:rsidRPr="00B80CCC" w:rsidRDefault="00FA19CF" w:rsidP="00CE386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Cs w:val="28"/>
        </w:rPr>
      </w:pPr>
      <w:r w:rsidRPr="00B80CCC">
        <w:rPr>
          <w:b/>
          <w:szCs w:val="28"/>
        </w:rPr>
        <w:t>3. 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</w:t>
      </w:r>
    </w:p>
    <w:p w14:paraId="5FB744D4" w14:textId="7E1FDF4C" w:rsidR="00FA19CF" w:rsidRPr="00B80CCC" w:rsidRDefault="00FA19CF" w:rsidP="00CE386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709"/>
        <w:jc w:val="both"/>
        <w:rPr>
          <w:b/>
          <w:szCs w:val="28"/>
        </w:rPr>
      </w:pPr>
      <w:r w:rsidRPr="00B80CCC">
        <w:rPr>
          <w:szCs w:val="28"/>
        </w:rPr>
        <w:t xml:space="preserve">Ціллю та завданням прийняття рішення є </w:t>
      </w:r>
      <w:bookmarkStart w:id="0" w:name="n21654"/>
      <w:bookmarkEnd w:id="0"/>
      <w:r w:rsidRPr="00B80CCC">
        <w:rPr>
          <w:szCs w:val="28"/>
        </w:rPr>
        <w:t>встановлення протягом шести місяців починаючи з місяця, наступного за місяцем, в якому було зафіксовано факт пошкодження за даними Реєстру пошкодженого та знищеного майна для об’єктів житлової та/або нежитлової нерухомості, у тому числі їх частки, які перебувають у власності фізичних та/або юридичних осіб віднесених до І категорії пошкоджень відповідно до додатку 3 Методики проведення обстеження та оформлення його результатів, затвердженої наказом Міністерства розвитку громад та територій України від 06 серпня 2022 року № 144, зареєстрованим в Міністерстві юстиції України 09 серпня 2022 року за №</w:t>
      </w:r>
      <w:r w:rsidR="001A4644">
        <w:rPr>
          <w:szCs w:val="28"/>
        </w:rPr>
        <w:t> </w:t>
      </w:r>
      <w:r w:rsidRPr="00B80CCC">
        <w:rPr>
          <w:szCs w:val="28"/>
        </w:rPr>
        <w:t>898/38234, для усіх місць розташування (зональності)</w:t>
      </w:r>
      <w:hyperlink r:id="rId4" w:tgtFrame="_blank" w:history="1">
        <w:r w:rsidRPr="00B80CCC">
          <w:rPr>
            <w:rStyle w:val="ae"/>
            <w:color w:val="auto"/>
            <w:szCs w:val="28"/>
            <w:u w:val="none"/>
          </w:rPr>
          <w:t xml:space="preserve"> та кодів Класифікатора будівель і споруд у розмірі 0 відсотків розміру мінімальної заробітної плати.</w:t>
        </w:r>
      </w:hyperlink>
    </w:p>
    <w:p w14:paraId="4E591A68" w14:textId="77777777" w:rsidR="00FA19CF" w:rsidRPr="00B80CCC" w:rsidRDefault="00FA19CF" w:rsidP="00CE3861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b/>
          <w:szCs w:val="28"/>
        </w:rPr>
      </w:pPr>
      <w:r w:rsidRPr="00B80CCC">
        <w:rPr>
          <w:b/>
          <w:szCs w:val="28"/>
        </w:rPr>
        <w:lastRenderedPageBreak/>
        <w:t>4. Інформація про те, чи стосується проєкт рішення прав і соціальної захищеності осіб з інвалідністю та який вплив матиме на життєдіяльність цієї категорії, а також за наявності зазначається позиція щодо проєкту рішення Уповноваженого Київської міської ради з прав осіб з інвалідністю та громадських об’єднань осіб з інвалідністю</w:t>
      </w:r>
    </w:p>
    <w:p w14:paraId="4B56D8DA" w14:textId="77777777" w:rsidR="00FA19CF" w:rsidRDefault="00FA19CF" w:rsidP="00CE3861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Cs w:val="28"/>
        </w:rPr>
      </w:pPr>
      <w:r w:rsidRPr="00B80CCC">
        <w:rPr>
          <w:szCs w:val="28"/>
        </w:rPr>
        <w:t xml:space="preserve">Даний проєкт рішення безпосередньо прав і соціальної захищеності осіб з інвалідністю не стосується. </w:t>
      </w:r>
    </w:p>
    <w:p w14:paraId="7F6EE1CF" w14:textId="77777777" w:rsidR="001A4644" w:rsidRPr="00B80CCC" w:rsidRDefault="001A4644" w:rsidP="00CE3861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Cs w:val="28"/>
        </w:rPr>
      </w:pPr>
    </w:p>
    <w:p w14:paraId="5DCA1190" w14:textId="77777777" w:rsidR="00FA19CF" w:rsidRPr="00B80CCC" w:rsidRDefault="00FA19CF" w:rsidP="00CE3861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Cs w:val="28"/>
        </w:rPr>
      </w:pPr>
      <w:r w:rsidRPr="00B80CCC">
        <w:rPr>
          <w:b/>
          <w:szCs w:val="28"/>
        </w:rPr>
        <w:t>5. Прізвище або назва суб'єкта подання, прізвище, посада, контактні дані доповідача проєкту рішення Київради на пленарному засіданні та особи, відповідальної за супроводження проєкту рішення Київради</w:t>
      </w:r>
    </w:p>
    <w:p w14:paraId="44E6C2EB" w14:textId="77777777" w:rsidR="005437E1" w:rsidRPr="00B80CCC" w:rsidRDefault="005437E1" w:rsidP="00CE3861">
      <w:pPr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szCs w:val="28"/>
        </w:rPr>
      </w:pPr>
      <w:r w:rsidRPr="00B80CCC">
        <w:rPr>
          <w:szCs w:val="28"/>
        </w:rPr>
        <w:t>Суб’єктом подання проєкту рішення є постійна комісія Київської міської ради з питань з питань бюджету, соціально-економічного розвитку та інвестиційної діяльності.</w:t>
      </w:r>
    </w:p>
    <w:p w14:paraId="63D08AC2" w14:textId="77777777" w:rsidR="005437E1" w:rsidRPr="00B80CCC" w:rsidRDefault="005437E1" w:rsidP="00CE3861">
      <w:pPr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szCs w:val="28"/>
        </w:rPr>
      </w:pPr>
      <w:r w:rsidRPr="00B80CCC">
        <w:rPr>
          <w:szCs w:val="28"/>
        </w:rPr>
        <w:t>Доповідач на пленарному засіданні Київської міської ради – голова постійної комісії Київської міської ради з питань з питань бюджету, соціально-економічного розвитку та інвестиційної діяльності Андрій Вітренко.</w:t>
      </w:r>
    </w:p>
    <w:p w14:paraId="7AE70C55" w14:textId="77777777" w:rsidR="00FA19CF" w:rsidRPr="00B80CCC" w:rsidRDefault="00FA19CF" w:rsidP="00CE386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720"/>
        <w:jc w:val="both"/>
        <w:rPr>
          <w:szCs w:val="28"/>
        </w:rPr>
      </w:pPr>
    </w:p>
    <w:p w14:paraId="0CD10527" w14:textId="77777777" w:rsidR="00FA19CF" w:rsidRPr="00B80CCC" w:rsidRDefault="00FA19CF" w:rsidP="00CE386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Cs w:val="28"/>
        </w:rPr>
      </w:pPr>
      <w:r w:rsidRPr="00B80CCC">
        <w:rPr>
          <w:b/>
          <w:szCs w:val="28"/>
        </w:rPr>
        <w:t>6. Інформація про те, чи містить проєкт рішення службову інформацію у розумінні статті 6 Закону України «Про доступ до публічної інформації»</w:t>
      </w:r>
    </w:p>
    <w:p w14:paraId="49BF6EC7" w14:textId="77777777" w:rsidR="00FA19CF" w:rsidRPr="00B80CCC" w:rsidRDefault="00FA19CF" w:rsidP="00CE386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Cs w:val="28"/>
        </w:rPr>
      </w:pPr>
      <w:r w:rsidRPr="00B80CCC">
        <w:rPr>
          <w:szCs w:val="28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50099851" w14:textId="77777777" w:rsidR="00FA19CF" w:rsidRPr="00B80CCC" w:rsidRDefault="00FA19CF" w:rsidP="00CE386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szCs w:val="28"/>
        </w:rPr>
      </w:pPr>
    </w:p>
    <w:p w14:paraId="1B2534F8" w14:textId="77777777" w:rsidR="00FA19CF" w:rsidRPr="00B80CCC" w:rsidRDefault="00FA19CF" w:rsidP="00CE386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Cs w:val="28"/>
        </w:rPr>
      </w:pPr>
      <w:r w:rsidRPr="00B80CCC">
        <w:rPr>
          <w:b/>
          <w:szCs w:val="28"/>
        </w:rPr>
        <w:t>7. 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14:paraId="7D6DC3E4" w14:textId="77777777" w:rsidR="00FA19CF" w:rsidRPr="00B80CCC" w:rsidRDefault="00FA19CF" w:rsidP="00CE3861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Cs w:val="28"/>
        </w:rPr>
      </w:pPr>
      <w:r w:rsidRPr="00B80CCC">
        <w:rPr>
          <w:szCs w:val="28"/>
        </w:rPr>
        <w:t xml:space="preserve">Даний 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 </w:t>
      </w:r>
    </w:p>
    <w:p w14:paraId="3173217D" w14:textId="77777777" w:rsidR="008844C4" w:rsidRPr="00B80CCC" w:rsidRDefault="008844C4" w:rsidP="00CE3861">
      <w:pPr>
        <w:rPr>
          <w:szCs w:val="28"/>
        </w:rPr>
      </w:pPr>
    </w:p>
    <w:p w14:paraId="046E474C" w14:textId="77777777" w:rsidR="00FE41FD" w:rsidRPr="00B80CCC" w:rsidRDefault="00FE41FD" w:rsidP="00CE3861">
      <w:pPr>
        <w:rPr>
          <w:szCs w:val="28"/>
        </w:rPr>
      </w:pPr>
    </w:p>
    <w:p w14:paraId="3CDB7DD3" w14:textId="2E5489BA" w:rsidR="00FE41FD" w:rsidRPr="00B80CCC" w:rsidRDefault="00FE41FD" w:rsidP="00CE3861">
      <w:pPr>
        <w:rPr>
          <w:szCs w:val="28"/>
        </w:rPr>
      </w:pPr>
      <w:r w:rsidRPr="00B80CCC">
        <w:rPr>
          <w:szCs w:val="28"/>
        </w:rPr>
        <w:t xml:space="preserve">Голова комісії                                                                       </w:t>
      </w:r>
      <w:r w:rsidR="00E60439" w:rsidRPr="00B80CCC">
        <w:rPr>
          <w:szCs w:val="28"/>
        </w:rPr>
        <w:t xml:space="preserve">        </w:t>
      </w:r>
      <w:r w:rsidRPr="00B80CCC">
        <w:rPr>
          <w:szCs w:val="28"/>
        </w:rPr>
        <w:t xml:space="preserve">Андрій ВІТРЕНКО </w:t>
      </w:r>
    </w:p>
    <w:p w14:paraId="4B76E098" w14:textId="77777777" w:rsidR="00FE41FD" w:rsidRPr="00B80CCC" w:rsidRDefault="00FE41FD" w:rsidP="00CE3861">
      <w:pPr>
        <w:rPr>
          <w:szCs w:val="28"/>
        </w:rPr>
      </w:pPr>
    </w:p>
    <w:p w14:paraId="2A92F200" w14:textId="77777777" w:rsidR="00FE41FD" w:rsidRPr="00B80CCC" w:rsidRDefault="00FE41FD" w:rsidP="00CE3861">
      <w:pPr>
        <w:rPr>
          <w:szCs w:val="28"/>
        </w:rPr>
      </w:pPr>
    </w:p>
    <w:p w14:paraId="625AA81D" w14:textId="625C93FB" w:rsidR="00FE41FD" w:rsidRPr="00B80CCC" w:rsidRDefault="00FE41FD" w:rsidP="00CE3861">
      <w:pPr>
        <w:rPr>
          <w:rFonts w:eastAsia="Calibri"/>
          <w:szCs w:val="28"/>
          <w:lang w:eastAsia="en-US"/>
        </w:rPr>
      </w:pPr>
      <w:r w:rsidRPr="00B80CCC">
        <w:rPr>
          <w:kern w:val="1"/>
          <w:szCs w:val="28"/>
        </w:rPr>
        <w:t>Секретар комісії</w:t>
      </w:r>
      <w:r w:rsidRPr="00B80CCC">
        <w:rPr>
          <w:kern w:val="1"/>
          <w:szCs w:val="28"/>
        </w:rPr>
        <w:tab/>
      </w:r>
      <w:r w:rsidRPr="00B80CCC">
        <w:rPr>
          <w:kern w:val="1"/>
          <w:szCs w:val="28"/>
        </w:rPr>
        <w:tab/>
      </w:r>
      <w:r w:rsidRPr="00B80CCC">
        <w:rPr>
          <w:kern w:val="1"/>
          <w:szCs w:val="28"/>
        </w:rPr>
        <w:tab/>
      </w:r>
      <w:r w:rsidRPr="00B80CCC">
        <w:rPr>
          <w:kern w:val="1"/>
          <w:szCs w:val="28"/>
        </w:rPr>
        <w:tab/>
        <w:t xml:space="preserve">                                   Владислав </w:t>
      </w:r>
      <w:r w:rsidRPr="00B80CCC">
        <w:rPr>
          <w:rFonts w:eastAsia="Calibri"/>
          <w:szCs w:val="28"/>
          <w:lang w:eastAsia="en-US"/>
        </w:rPr>
        <w:t>АНДРОНОВ</w:t>
      </w:r>
    </w:p>
    <w:p w14:paraId="65B3C6B8" w14:textId="77777777" w:rsidR="00FE41FD" w:rsidRDefault="00FE41FD"/>
    <w:sectPr w:rsidR="00FE41F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9CF"/>
    <w:rsid w:val="00093ABF"/>
    <w:rsid w:val="001A4644"/>
    <w:rsid w:val="0030654C"/>
    <w:rsid w:val="005437E1"/>
    <w:rsid w:val="008844C4"/>
    <w:rsid w:val="00A31FB0"/>
    <w:rsid w:val="00AD3145"/>
    <w:rsid w:val="00AD4A56"/>
    <w:rsid w:val="00AF5BF9"/>
    <w:rsid w:val="00B80CCC"/>
    <w:rsid w:val="00CE3861"/>
    <w:rsid w:val="00E60439"/>
    <w:rsid w:val="00F363C9"/>
    <w:rsid w:val="00FA19CF"/>
    <w:rsid w:val="00FC36B1"/>
    <w:rsid w:val="00FE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ED4AC"/>
  <w15:chartTrackingRefBased/>
  <w15:docId w15:val="{A98757D2-C2AD-45EE-B7D5-2C0C02032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9CF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A19C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19C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19C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19C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19C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19C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19C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19C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19C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19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19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19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19C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19C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19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19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19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19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19CF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FA19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19C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FA19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19C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FA19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19C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FA19C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A19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FA19C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A19CF"/>
    <w:rPr>
      <w:b/>
      <w:bCs/>
      <w:smallCaps/>
      <w:color w:val="0F4761" w:themeColor="accent1" w:themeShade="BF"/>
      <w:spacing w:val="5"/>
    </w:rPr>
  </w:style>
  <w:style w:type="paragraph" w:customStyle="1" w:styleId="rvps2">
    <w:name w:val="rvps2"/>
    <w:basedOn w:val="a"/>
    <w:rsid w:val="00FA19CF"/>
    <w:pPr>
      <w:spacing w:before="100" w:beforeAutospacing="1" w:after="100" w:afterAutospacing="1"/>
    </w:pPr>
    <w:rPr>
      <w:color w:val="auto"/>
      <w:sz w:val="24"/>
      <w:szCs w:val="24"/>
      <w:lang w:eastAsia="uk-UA"/>
    </w:rPr>
  </w:style>
  <w:style w:type="character" w:styleId="ae">
    <w:name w:val="Hyperlink"/>
    <w:uiPriority w:val="99"/>
    <w:unhideWhenUsed/>
    <w:rsid w:val="00FA19C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mr.ligazakon.net/document/mr181739$2018_10_18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3023</Words>
  <Characters>1724</Characters>
  <Application>Microsoft Office Word</Application>
  <DocSecurity>0</DocSecurity>
  <Lines>14</Lines>
  <Paragraphs>9</Paragraphs>
  <ScaleCrop>false</ScaleCrop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</dc:creator>
  <cp:keywords/>
  <dc:description/>
  <cp:lastModifiedBy>Безус Лана Павлівна</cp:lastModifiedBy>
  <cp:revision>9</cp:revision>
  <cp:lastPrinted>2026-11-03T11:05:00Z</cp:lastPrinted>
  <dcterms:created xsi:type="dcterms:W3CDTF">2026-11-03T06:43:00Z</dcterms:created>
  <dcterms:modified xsi:type="dcterms:W3CDTF">2026-11-03T11:06:00Z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2026-11-03T10:54:13Z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ab14872c-cc82-4e9d-884d-377e5d3743d0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