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C819C2" w14:textId="77777777" w:rsidR="00CF17C6" w:rsidRPr="00E36514" w:rsidRDefault="00CF17C6" w:rsidP="00CF17C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ПОЯСНЮВАЛЬНА ЗАПИСКА</w:t>
      </w:r>
    </w:p>
    <w:p w14:paraId="4307E251" w14:textId="77777777" w:rsidR="007F6EBD" w:rsidRDefault="00CF17C6" w:rsidP="00CF17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до </w:t>
      </w:r>
      <w:proofErr w:type="spellStart"/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проєкту</w:t>
      </w:r>
      <w:proofErr w:type="spellEnd"/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рішення Київської міської ради «Про втрату </w:t>
      </w:r>
    </w:p>
    <w:p w14:paraId="489114CC" w14:textId="5B856FA4" w:rsidR="00CF17C6" w:rsidRDefault="00CF17C6" w:rsidP="00CF17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чинності окремого структурного елемент</w:t>
      </w:r>
      <w:r w:rsidR="00D674F7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а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рішення Київської міської ради від 10</w:t>
      </w:r>
      <w:r w:rsidR="00AC17E3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.09.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2015 № 1035/1899 «Про припинення публічному акціонерному  товариству </w:t>
      </w:r>
      <w:r w:rsidR="00AC17E3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«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Холдингова компанія</w:t>
      </w:r>
      <w:r w:rsidR="00AC17E3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«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Київміськбуд</w:t>
      </w:r>
      <w:r w:rsidR="00AC17E3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»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 права користування та права власності на земельні  ділянки у </w:t>
      </w:r>
      <w:proofErr w:type="spellStart"/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зв</w:t>
      </w:r>
      <w:r w:rsidR="007F6EBD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ʼ</w:t>
      </w:r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>язку</w:t>
      </w:r>
      <w:proofErr w:type="spellEnd"/>
      <w:r w:rsidRPr="00E36514">
        <w:rPr>
          <w:rFonts w:ascii="Times New Roman" w:eastAsia="Times New Roman" w:hAnsi="Times New Roman"/>
          <w:b/>
          <w:bCs/>
          <w:sz w:val="28"/>
          <w:szCs w:val="28"/>
          <w:lang w:eastAsia="uk-UA"/>
        </w:rPr>
        <w:t xml:space="preserve"> із добровільною відмовою»</w:t>
      </w:r>
    </w:p>
    <w:p w14:paraId="00D7B07A" w14:textId="77777777" w:rsidR="00CF17C6" w:rsidRPr="00E36514" w:rsidRDefault="00CF17C6" w:rsidP="00CF17C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uk-UA"/>
        </w:rPr>
      </w:pPr>
    </w:p>
    <w:p w14:paraId="6D99EE0B" w14:textId="77777777" w:rsidR="00CF17C6" w:rsidRPr="000947B6" w:rsidRDefault="00CF17C6" w:rsidP="00AC17E3">
      <w:pPr>
        <w:pStyle w:val="11"/>
        <w:tabs>
          <w:tab w:val="left" w:pos="1057"/>
        </w:tabs>
        <w:ind w:firstLine="567"/>
        <w:jc w:val="center"/>
        <w:rPr>
          <w:b/>
        </w:rPr>
      </w:pPr>
      <w:r w:rsidRPr="000947B6">
        <w:rPr>
          <w:b/>
        </w:rPr>
        <w:t xml:space="preserve">1. Обґрунтування необхідності прийняття </w:t>
      </w:r>
      <w:r w:rsidRPr="00F621D1">
        <w:rPr>
          <w:b/>
        </w:rPr>
        <w:t>рішення.</w:t>
      </w:r>
    </w:p>
    <w:p w14:paraId="454DFEE7" w14:textId="753B4350" w:rsidR="00CF17C6" w:rsidRDefault="00CF17C6" w:rsidP="00AC17E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kern w:val="2"/>
          <w:sz w:val="28"/>
          <w:szCs w:val="28"/>
          <w:lang w:val="en-US"/>
          <w14:ligatures w14:val="standardContextual"/>
        </w:rPr>
      </w:pPr>
      <w:r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>В</w:t>
      </w:r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 xml:space="preserve">ідповідно </w:t>
      </w:r>
      <w:bookmarkStart w:id="0" w:name="_Hlk229046813"/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 xml:space="preserve">до рішення Київської міської ради від </w:t>
      </w:r>
      <w:bookmarkStart w:id="1" w:name="_Hlk229048663"/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>10.09.2015 №</w:t>
      </w:r>
      <w:r w:rsidR="0095258C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 xml:space="preserve"> </w:t>
      </w:r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>1035/1899</w:t>
      </w:r>
      <w:bookmarkEnd w:id="1"/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 xml:space="preserve"> </w:t>
      </w:r>
      <w:bookmarkEnd w:id="0"/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 xml:space="preserve">у </w:t>
      </w:r>
      <w:proofErr w:type="spellStart"/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>зв</w:t>
      </w:r>
      <w:r w:rsidR="00AC17E3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>ʼ</w:t>
      </w:r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>язку</w:t>
      </w:r>
      <w:proofErr w:type="spellEnd"/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 xml:space="preserve"> з добровільною відмовою ПрАТ «Холдингова компанія «Київміськбуд» припинено  право власності на земельні ділянки, </w:t>
      </w:r>
      <w:r w:rsidRPr="00675448">
        <w:rPr>
          <w:rFonts w:ascii="Times New Roman" w:hAnsi="Times New Roman"/>
          <w:color w:val="000000"/>
          <w:kern w:val="2"/>
          <w:sz w:val="28"/>
          <w:szCs w:val="28"/>
          <w:lang w:val="en-US"/>
          <w14:ligatures w14:val="standardContextual"/>
        </w:rPr>
        <w:t xml:space="preserve"> </w:t>
      </w:r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>серед яких:</w:t>
      </w:r>
      <w:bookmarkStart w:id="2" w:name="18"/>
      <w:bookmarkEnd w:id="2"/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 xml:space="preserve"> земельна ділянка площею 0,1000 га, кадастровий номер 8000000000:90:146:0064, у 2-му мікрорайоні житлового масиву Позняки у Дарницькому районі м. Києва, надана для будівництва житлових будинків та об’єктів соціально-побутового призначення, комплексного благоустрою території для суспільних потреб (державний акт серія ЯЖ № 033634 від 22.02.2012). </w:t>
      </w:r>
    </w:p>
    <w:p w14:paraId="5C38C04E" w14:textId="77777777" w:rsidR="00CF17C6" w:rsidRDefault="00CF17C6" w:rsidP="00AC17E3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</w:pPr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 xml:space="preserve">Також, пунктом 4 цього рішення </w:t>
      </w:r>
      <w:r w:rsidRPr="00675448">
        <w:rPr>
          <w:color w:val="000000"/>
          <w:kern w:val="2"/>
          <w:sz w:val="28"/>
          <w:szCs w:val="28"/>
          <w14:ligatures w14:val="standardContextual"/>
        </w:rPr>
        <w:t xml:space="preserve">  </w:t>
      </w:r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 xml:space="preserve">Департаменту земельних ресурсів виконавчого органу Київської міської ради (Київської міської державної адміністрації) доручено </w:t>
      </w:r>
      <w:bookmarkStart w:id="3" w:name="35"/>
      <w:bookmarkStart w:id="4" w:name="36"/>
      <w:bookmarkEnd w:id="3"/>
      <w:bookmarkEnd w:id="4"/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>вжити організаційно-правових заходів щодо державної реєстрації права власності на земельні ділянки, визначені пунктами 1 та 2 цього рішення, у порядку, встановленому Законом України «Про державну реєстрацію речових прав на нерухоме майно та їх обтяжень» (</w:t>
      </w:r>
      <w:r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 xml:space="preserve">у тому числі і щодо </w:t>
      </w:r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>земельн</w:t>
      </w:r>
      <w:r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>ої</w:t>
      </w:r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 xml:space="preserve"> ділянк</w:t>
      </w:r>
      <w:r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>и</w:t>
      </w:r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 xml:space="preserve"> з кадастровим номером 8000000000:90:146:0064).</w:t>
      </w:r>
    </w:p>
    <w:p w14:paraId="083648C1" w14:textId="77777777" w:rsidR="00CF17C6" w:rsidRPr="00607FF3" w:rsidRDefault="00CF17C6" w:rsidP="00AC17E3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607FF3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Відповідно до статті 142 Земельного кодексу України  </w:t>
      </w:r>
      <w:bookmarkStart w:id="5" w:name="n1433"/>
      <w:bookmarkEnd w:id="5"/>
      <w:r w:rsidRPr="00607FF3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припинення права власності на земельну ділянку у разі добровільної відмови власника землі на користь держави або територіальної громади здійснюється за його заявою до відповідного органу</w:t>
      </w:r>
      <w:bookmarkStart w:id="6" w:name="n1434"/>
      <w:bookmarkEnd w:id="6"/>
      <w:r w:rsidRPr="00607FF3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. Органи виконавчої влади або органи місцевого самоврядування у разі згоди на одержання права власності на земельну ділянку укладають угоду про передачу права власності на земельну ділянку. Угода про передачу права власності на земельну ділянку підлягає нотаріальному посвідченню.</w:t>
      </w:r>
    </w:p>
    <w:p w14:paraId="2591D47B" w14:textId="77777777" w:rsidR="00CF17C6" w:rsidRPr="001F03FE" w:rsidRDefault="00CF17C6" w:rsidP="00AC17E3">
      <w:pPr>
        <w:pStyle w:val="rvps2"/>
        <w:shd w:val="clear" w:color="auto" w:fill="FFFFFF"/>
        <w:spacing w:before="0" w:beforeAutospacing="0" w:after="0" w:afterAutospacing="0"/>
        <w:ind w:firstLine="448"/>
        <w:jc w:val="both"/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</w:pPr>
      <w:r w:rsidRPr="00607FF3">
        <w:rPr>
          <w:rFonts w:eastAsiaTheme="minorHAnsi"/>
          <w:color w:val="000000" w:themeColor="text1"/>
          <w:kern w:val="2"/>
          <w:sz w:val="28"/>
          <w:szCs w:val="28"/>
          <w:lang w:eastAsia="en-US"/>
          <w14:ligatures w14:val="standardContextual"/>
        </w:rPr>
        <w:t>Частиною третьою статті 347 Цивільного кодексу України передбачено, що  у разі відмови від права власності на майно, права на яке підлягають державній реєстрації, право власності на нього припиняється з моменту внесення за заявою власника відповідного запису до державного реєстру.</w:t>
      </w:r>
    </w:p>
    <w:p w14:paraId="66912748" w14:textId="7D9242E1" w:rsidR="00CF17C6" w:rsidRDefault="00CF17C6" w:rsidP="00AC17E3">
      <w:pPr>
        <w:spacing w:after="0" w:line="240" w:lineRule="auto"/>
        <w:ind w:firstLine="567"/>
        <w:jc w:val="both"/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</w:pPr>
      <w:r w:rsidRPr="003B3194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>Однак,</w:t>
      </w:r>
      <w:r w:rsidRPr="003B3194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:lang w:val="en-US"/>
          <w14:ligatures w14:val="standardContextual"/>
        </w:rPr>
        <w:t xml:space="preserve"> </w:t>
      </w:r>
      <w:r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>як вбачається з</w:t>
      </w:r>
      <w:r w:rsidRPr="003B3194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 xml:space="preserve"> інформації</w:t>
      </w:r>
      <w:r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 xml:space="preserve"> зазначеної у </w:t>
      </w:r>
      <w:r w:rsidRPr="003B3194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 xml:space="preserve">Витягу з Державного земельного кадастру щодо інформації про земельну ділянку з ДЗК  та ДРРП Єдиної державної електронної системи у сфері будівництва від 21.04.2026 </w:t>
      </w:r>
      <w:r w:rsidR="00AC17E3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>–</w:t>
      </w:r>
      <w:r w:rsidRPr="003B3194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 xml:space="preserve"> земельна ділянка перебуває у приватній власності.</w:t>
      </w:r>
      <w:r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</w:p>
    <w:p w14:paraId="699CE2A0" w14:textId="6F1CA473" w:rsidR="00CF17C6" w:rsidRDefault="00CF17C6" w:rsidP="00AC17E3">
      <w:pPr>
        <w:spacing w:after="0" w:line="240" w:lineRule="auto"/>
        <w:ind w:firstLine="567"/>
        <w:jc w:val="both"/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</w:pPr>
      <w:r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 xml:space="preserve">Також Департамент земельних ресурсів виконавчого органу Київської міської ради (Київської міської державної адміністрації) у своєму листі </w:t>
      </w:r>
      <w:r w:rsidR="0095258C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br/>
      </w:r>
      <w:r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>від 15.06.2026 №</w:t>
      </w:r>
      <w:r w:rsidR="0095258C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>057-8713 повідомив таке: «у  Департаменті угода про передачу права власності на земельну ділянку площею 0,1000 га (кадастровий номер 8000000000:90:146:0064)  на виконання рішення Київської міської ради від 10.09.2015 №</w:t>
      </w:r>
      <w:r w:rsidR="0095258C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 xml:space="preserve">1035/1899 відсутня». </w:t>
      </w:r>
    </w:p>
    <w:p w14:paraId="42AEFC6D" w14:textId="310A9BB9" w:rsidR="00CF17C6" w:rsidRDefault="00CF17C6" w:rsidP="00AC17E3">
      <w:pPr>
        <w:spacing w:after="0" w:line="240" w:lineRule="auto"/>
        <w:ind w:firstLine="567"/>
        <w:jc w:val="both"/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</w:pPr>
      <w:r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lastRenderedPageBreak/>
        <w:t>Наведене вище,</w:t>
      </w:r>
      <w:r w:rsidRPr="009B5720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 xml:space="preserve"> дає підстави дійти висновку, що рішення Київської міської ради </w:t>
      </w:r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>від 10.09.2015 №</w:t>
      </w:r>
      <w:r w:rsidR="0095258C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 xml:space="preserve"> </w:t>
      </w:r>
      <w:r w:rsidRPr="00675448"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>1035/1899</w:t>
      </w:r>
      <w:r>
        <w:rPr>
          <w:rFonts w:ascii="Times New Roman" w:hAnsi="Times New Roman"/>
          <w:color w:val="000000"/>
          <w:kern w:val="2"/>
          <w:sz w:val="28"/>
          <w:szCs w:val="28"/>
          <w14:ligatures w14:val="standardContextual"/>
        </w:rPr>
        <w:t xml:space="preserve">, </w:t>
      </w:r>
      <w:r w:rsidRPr="009B5720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 xml:space="preserve">в частині </w:t>
      </w:r>
      <w:r w:rsidRPr="009B5720">
        <w:rPr>
          <w:rFonts w:ascii="Times New Roman" w:hAnsi="Times New Roman"/>
          <w:color w:val="000000"/>
          <w:sz w:val="28"/>
          <w:szCs w:val="28"/>
        </w:rPr>
        <w:t xml:space="preserve">припинення ПрАТ «Холдингова компанія «Київміськбуд» у </w:t>
      </w:r>
      <w:proofErr w:type="spellStart"/>
      <w:r w:rsidRPr="009B5720">
        <w:rPr>
          <w:rFonts w:ascii="Times New Roman" w:hAnsi="Times New Roman"/>
          <w:color w:val="000000"/>
          <w:sz w:val="28"/>
          <w:szCs w:val="28"/>
        </w:rPr>
        <w:t>зв</w:t>
      </w:r>
      <w:r w:rsidR="0095258C">
        <w:rPr>
          <w:rFonts w:ascii="Times New Roman" w:hAnsi="Times New Roman"/>
          <w:color w:val="000000"/>
          <w:sz w:val="28"/>
          <w:szCs w:val="28"/>
        </w:rPr>
        <w:t>ʼ</w:t>
      </w:r>
      <w:r w:rsidRPr="009B5720">
        <w:rPr>
          <w:rFonts w:ascii="Times New Roman" w:hAnsi="Times New Roman"/>
          <w:color w:val="000000"/>
          <w:sz w:val="28"/>
          <w:szCs w:val="28"/>
        </w:rPr>
        <w:t>язку</w:t>
      </w:r>
      <w:proofErr w:type="spellEnd"/>
      <w:r w:rsidRPr="009B5720">
        <w:rPr>
          <w:rFonts w:ascii="Times New Roman" w:hAnsi="Times New Roman"/>
          <w:color w:val="000000"/>
          <w:sz w:val="28"/>
          <w:szCs w:val="28"/>
        </w:rPr>
        <w:t xml:space="preserve"> з добровільною відмовою право власності на земельну ділянку  площею 0,1000 га, кадастровий номер 8000000000:90:146:0064, у 2-му мікрорайоні житлового масиву Позняки у Дарницькому районі м. Києва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B5720">
        <w:rPr>
          <w:rFonts w:ascii="Times New Roman" w:hAnsi="Times New Roman"/>
          <w:color w:val="000000"/>
          <w:sz w:val="28"/>
          <w:szCs w:val="28"/>
        </w:rPr>
        <w:t>не виконане та не реалізоване</w:t>
      </w:r>
      <w:r>
        <w:rPr>
          <w:rFonts w:ascii="Times New Roman" w:hAnsi="Times New Roman"/>
          <w:color w:val="000000"/>
          <w:sz w:val="28"/>
          <w:szCs w:val="28"/>
        </w:rPr>
        <w:t xml:space="preserve">, дії передбачені положеннями статті 347 Цивільного кодексу України та </w:t>
      </w:r>
      <w:r w:rsidRPr="00F57EFE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>статті 142 Земельного кодексу України</w:t>
      </w:r>
      <w:r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 xml:space="preserve"> не вчинено.</w:t>
      </w:r>
    </w:p>
    <w:p w14:paraId="4E16B571" w14:textId="7F04E291" w:rsidR="00CF17C6" w:rsidRDefault="00CF17C6" w:rsidP="00AC17E3">
      <w:pPr>
        <w:spacing w:after="0" w:line="240" w:lineRule="auto"/>
        <w:ind w:firstLine="567"/>
        <w:jc w:val="both"/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Станом на зараз ПрАТ «ХК «Київміськбуд» продовжує сплачувати податок за земельну ділянку з кадастровим номером 8000000000:90:146:0064</w:t>
      </w:r>
      <w:r w:rsidRPr="002034E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за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адресою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>: м.</w:t>
      </w:r>
      <w:r w:rsidR="00AC17E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Київ, вул. Дніпрова, 2а у Дарницькому районі м.</w:t>
      </w:r>
      <w:r w:rsidR="00AC17E3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Києва.</w:t>
      </w:r>
    </w:p>
    <w:p w14:paraId="583B93B4" w14:textId="5A14E40C" w:rsidR="00CF17C6" w:rsidRDefault="00CF17C6" w:rsidP="00AC17E3">
      <w:pPr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671A2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>Окрім того, на</w:t>
      </w:r>
      <w:r>
        <w:rPr>
          <w:rFonts w:ascii="Times New Roman" w:eastAsiaTheme="minorHAnsi" w:hAnsi="Times New Roman"/>
          <w:b/>
          <w:bCs/>
          <w:color w:val="000000" w:themeColor="text1"/>
          <w:kern w:val="2"/>
          <w:sz w:val="28"/>
          <w:szCs w:val="28"/>
          <w14:ligatures w14:val="standardContextual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земельній ділянці, розташований житловий будинок, який згідно з Інформації з Державного реєстру речових прав на нерухоме майно від 22.01.2026 №</w:t>
      </w:r>
      <w:r w:rsidR="0095258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461216079 належить на праві власності </w:t>
      </w:r>
      <w:r w:rsidRPr="00367BB0">
        <w:rPr>
          <w:rFonts w:ascii="Times New Roman" w:hAnsi="Times New Roman"/>
          <w:color w:val="000000" w:themeColor="text1"/>
          <w:sz w:val="28"/>
          <w:szCs w:val="28"/>
        </w:rPr>
        <w:t>ПрАТ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«ХК «Київміськбуд» (підстава виникнення права власності договір купівлі - продажу від 13.04.2010, зареєстровано в реєстрі за №1106). </w:t>
      </w:r>
    </w:p>
    <w:p w14:paraId="009E5090" w14:textId="77777777" w:rsidR="00CF17C6" w:rsidRPr="005628BA" w:rsidRDefault="00CF17C6" w:rsidP="00AC17E3">
      <w:pPr>
        <w:spacing w:after="0" w:line="240" w:lineRule="auto"/>
        <w:ind w:firstLine="567"/>
        <w:jc w:val="both"/>
        <w:rPr>
          <w:rFonts w:ascii="Times New Roman" w:eastAsiaTheme="minorHAnsi" w:hAnsi="Times New Roman"/>
          <w:b/>
          <w:bCs/>
          <w:color w:val="000000" w:themeColor="text1"/>
          <w:kern w:val="2"/>
          <w:sz w:val="28"/>
          <w:szCs w:val="28"/>
          <w:lang w:val="en-US"/>
          <w14:ligatures w14:val="standardContextual"/>
        </w:rPr>
      </w:pPr>
      <w:r w:rsidRPr="005628BA">
        <w:rPr>
          <w:rFonts w:ascii="Times New Roman" w:hAnsi="Times New Roman"/>
          <w:color w:val="000000" w:themeColor="text1"/>
          <w:sz w:val="28"/>
          <w:szCs w:val="28"/>
        </w:rPr>
        <w:t xml:space="preserve">Враховуючи принцип цілісності об’єкта нерухомості, спорудженого на земельній ділянці з такою ділянкою </w:t>
      </w:r>
      <w:r w:rsidRPr="005628BA">
        <w:rPr>
          <w:rFonts w:ascii="Times New Roman" w:hAnsi="Times New Roman"/>
          <w:color w:val="3A3A3A"/>
          <w:sz w:val="28"/>
          <w:szCs w:val="28"/>
        </w:rPr>
        <w:t>(принцип єдності юридичної долі земельної ділянки та розташованих на ній будинку, споруди) земельна ділянка слідує за нерухомим майном, розміщеним на ній.</w:t>
      </w:r>
    </w:p>
    <w:p w14:paraId="54855491" w14:textId="57331552" w:rsidR="00CF17C6" w:rsidRDefault="00CF17C6" w:rsidP="00AC17E3">
      <w:pPr>
        <w:spacing w:after="0" w:line="240" w:lineRule="auto"/>
        <w:ind w:firstLine="567"/>
        <w:jc w:val="both"/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</w:pPr>
      <w:r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>Отже</w:t>
      </w:r>
      <w:r w:rsidR="00D674F7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>,</w:t>
      </w:r>
      <w:r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 xml:space="preserve"> зважаючи на викладене</w:t>
      </w:r>
      <w:r w:rsidR="00D674F7"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>,</w:t>
      </w:r>
      <w:r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 xml:space="preserve"> а також лист ПрАТ «ХК «Київміськбуд»  виникла необхідність у підготовці та прийнятті </w:t>
      </w:r>
      <w:proofErr w:type="spellStart"/>
      <w:r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>проєкту</w:t>
      </w:r>
      <w:proofErr w:type="spellEnd"/>
      <w:r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 xml:space="preserve"> рішення </w:t>
      </w:r>
      <w:r w:rsidRPr="007F4708">
        <w:rPr>
          <w:rFonts w:ascii="Times New Roman" w:eastAsia="Times New Roman" w:hAnsi="Times New Roman"/>
          <w:sz w:val="28"/>
          <w:szCs w:val="28"/>
          <w:lang w:eastAsia="uk-UA"/>
        </w:rPr>
        <w:t>«Про втрату чинності окремого структурного елемент</w:t>
      </w:r>
      <w:r w:rsidR="00D674F7">
        <w:rPr>
          <w:rFonts w:ascii="Times New Roman" w:eastAsia="Times New Roman" w:hAnsi="Times New Roman"/>
          <w:sz w:val="28"/>
          <w:szCs w:val="28"/>
          <w:lang w:eastAsia="uk-UA"/>
        </w:rPr>
        <w:t>а</w:t>
      </w:r>
      <w:r w:rsidRPr="007F4708"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рішення Київської міської ради від 10</w:t>
      </w:r>
      <w:r w:rsidR="00AA02B0">
        <w:rPr>
          <w:rFonts w:ascii="Times New Roman" w:eastAsia="Times New Roman" w:hAnsi="Times New Roman"/>
          <w:sz w:val="28"/>
          <w:szCs w:val="28"/>
          <w:lang w:eastAsia="uk-UA"/>
        </w:rPr>
        <w:t>.09.</w:t>
      </w:r>
      <w:r w:rsidRPr="007F4708">
        <w:rPr>
          <w:rFonts w:ascii="Times New Roman" w:eastAsia="Times New Roman" w:hAnsi="Times New Roman"/>
          <w:sz w:val="28"/>
          <w:szCs w:val="28"/>
          <w:lang w:eastAsia="uk-UA"/>
        </w:rPr>
        <w:t xml:space="preserve">2015 № 1035/1899 «Про припинення публічному акціонерному  товариству </w:t>
      </w:r>
      <w:r w:rsidR="00AA02B0">
        <w:rPr>
          <w:rFonts w:ascii="Times New Roman" w:eastAsia="Times New Roman" w:hAnsi="Times New Roman"/>
          <w:sz w:val="28"/>
          <w:szCs w:val="28"/>
          <w:lang w:eastAsia="uk-UA"/>
        </w:rPr>
        <w:t>«</w:t>
      </w:r>
      <w:r w:rsidRPr="007F4708">
        <w:rPr>
          <w:rFonts w:ascii="Times New Roman" w:eastAsia="Times New Roman" w:hAnsi="Times New Roman"/>
          <w:sz w:val="28"/>
          <w:szCs w:val="28"/>
          <w:lang w:eastAsia="uk-UA"/>
        </w:rPr>
        <w:t xml:space="preserve">Холдингова компанія </w:t>
      </w:r>
      <w:r w:rsidR="00AA02B0">
        <w:rPr>
          <w:rFonts w:ascii="Times New Roman" w:eastAsia="Times New Roman" w:hAnsi="Times New Roman"/>
          <w:sz w:val="28"/>
          <w:szCs w:val="28"/>
          <w:lang w:eastAsia="uk-UA"/>
        </w:rPr>
        <w:t>«</w:t>
      </w:r>
      <w:r w:rsidRPr="007F4708">
        <w:rPr>
          <w:rFonts w:ascii="Times New Roman" w:eastAsia="Times New Roman" w:hAnsi="Times New Roman"/>
          <w:sz w:val="28"/>
          <w:szCs w:val="28"/>
          <w:lang w:eastAsia="uk-UA"/>
        </w:rPr>
        <w:t>Київміськбуд</w:t>
      </w:r>
      <w:r w:rsidR="00AA02B0">
        <w:rPr>
          <w:rFonts w:ascii="Times New Roman" w:eastAsia="Times New Roman" w:hAnsi="Times New Roman"/>
          <w:sz w:val="28"/>
          <w:szCs w:val="28"/>
          <w:lang w:eastAsia="uk-UA"/>
        </w:rPr>
        <w:t>»</w:t>
      </w:r>
      <w:r w:rsidRPr="007F4708">
        <w:rPr>
          <w:rFonts w:ascii="Times New Roman" w:eastAsia="Times New Roman" w:hAnsi="Times New Roman"/>
          <w:sz w:val="28"/>
          <w:szCs w:val="28"/>
          <w:lang w:eastAsia="uk-UA"/>
        </w:rPr>
        <w:t xml:space="preserve">  права користування та права власності на земельні  ділянки у </w:t>
      </w:r>
      <w:proofErr w:type="spellStart"/>
      <w:r w:rsidRPr="007F4708">
        <w:rPr>
          <w:rFonts w:ascii="Times New Roman" w:eastAsia="Times New Roman" w:hAnsi="Times New Roman"/>
          <w:sz w:val="28"/>
          <w:szCs w:val="28"/>
          <w:lang w:eastAsia="uk-UA"/>
        </w:rPr>
        <w:t>зв</w:t>
      </w:r>
      <w:r w:rsidR="00D674F7">
        <w:rPr>
          <w:rFonts w:ascii="Times New Roman" w:eastAsia="Times New Roman" w:hAnsi="Times New Roman"/>
          <w:sz w:val="28"/>
          <w:szCs w:val="28"/>
          <w:lang w:eastAsia="uk-UA"/>
        </w:rPr>
        <w:t>ʼ</w:t>
      </w:r>
      <w:r w:rsidRPr="007F4708">
        <w:rPr>
          <w:rFonts w:ascii="Times New Roman" w:eastAsia="Times New Roman" w:hAnsi="Times New Roman"/>
          <w:sz w:val="28"/>
          <w:szCs w:val="28"/>
          <w:lang w:eastAsia="uk-UA"/>
        </w:rPr>
        <w:t>язку</w:t>
      </w:r>
      <w:proofErr w:type="spellEnd"/>
      <w:r w:rsidRPr="007F4708">
        <w:rPr>
          <w:rFonts w:ascii="Times New Roman" w:eastAsia="Times New Roman" w:hAnsi="Times New Roman"/>
          <w:sz w:val="28"/>
          <w:szCs w:val="28"/>
          <w:lang w:eastAsia="uk-UA"/>
        </w:rPr>
        <w:t xml:space="preserve"> з добровільною відмовою»</w:t>
      </w:r>
      <w:r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  <w:t xml:space="preserve">. </w:t>
      </w:r>
    </w:p>
    <w:p w14:paraId="516BF088" w14:textId="77777777" w:rsidR="00AC17E3" w:rsidRPr="00351C03" w:rsidRDefault="00AC17E3" w:rsidP="00AC17E3">
      <w:pPr>
        <w:spacing w:after="0" w:line="240" w:lineRule="auto"/>
        <w:ind w:firstLine="567"/>
        <w:jc w:val="both"/>
        <w:rPr>
          <w:rFonts w:ascii="Times New Roman" w:eastAsiaTheme="minorHAnsi" w:hAnsi="Times New Roman"/>
          <w:color w:val="000000" w:themeColor="text1"/>
          <w:kern w:val="2"/>
          <w:sz w:val="28"/>
          <w:szCs w:val="28"/>
          <w14:ligatures w14:val="standardContextual"/>
        </w:rPr>
      </w:pPr>
    </w:p>
    <w:p w14:paraId="1A0A179F" w14:textId="77777777" w:rsidR="00CF17C6" w:rsidRDefault="00CF17C6" w:rsidP="00AC17E3">
      <w:pPr>
        <w:pStyle w:val="a9"/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  <w:r w:rsidRPr="00E2721C">
        <w:rPr>
          <w:rFonts w:ascii="Times New Roman" w:hAnsi="Times New Roman"/>
          <w:b/>
          <w:bCs/>
          <w:sz w:val="28"/>
          <w:szCs w:val="28"/>
        </w:rPr>
        <w:t>Правове обґрунтування необхідності прийняття рішення.</w:t>
      </w:r>
    </w:p>
    <w:p w14:paraId="1038DEA5" w14:textId="77777777" w:rsidR="00CF17C6" w:rsidRDefault="00CF17C6" w:rsidP="00AC17E3">
      <w:pPr>
        <w:pStyle w:val="a9"/>
        <w:shd w:val="clear" w:color="auto" w:fill="FFFFFF"/>
        <w:tabs>
          <w:tab w:val="left" w:pos="567"/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uk-UA"/>
        </w:rPr>
      </w:pPr>
      <w:proofErr w:type="spellStart"/>
      <w:r w:rsidRPr="00E2721C">
        <w:rPr>
          <w:rFonts w:ascii="Times New Roman" w:hAnsi="Times New Roman"/>
          <w:sz w:val="28"/>
          <w:szCs w:val="28"/>
        </w:rPr>
        <w:t>Проєкт</w:t>
      </w:r>
      <w:proofErr w:type="spellEnd"/>
      <w:r w:rsidRPr="00E2721C">
        <w:rPr>
          <w:rFonts w:ascii="Times New Roman" w:hAnsi="Times New Roman"/>
          <w:sz w:val="28"/>
          <w:szCs w:val="28"/>
        </w:rPr>
        <w:t xml:space="preserve"> рішення розроблено відповідно до </w:t>
      </w:r>
      <w:r w:rsidRPr="00E2721C">
        <w:rPr>
          <w:rFonts w:ascii="Times New Roman" w:eastAsia="Times New Roman" w:hAnsi="Times New Roman"/>
          <w:sz w:val="28"/>
          <w:szCs w:val="28"/>
          <w:lang w:eastAsia="uk-UA"/>
        </w:rPr>
        <w:t xml:space="preserve">статті 347 Цивільного кодексу України, статті 142 Земельного кодексу України, статті 26 Закону України «Про місцеве </w:t>
      </w:r>
      <w:r w:rsidRPr="008F21DD">
        <w:rPr>
          <w:rFonts w:ascii="Times New Roman" w:eastAsia="Times New Roman" w:hAnsi="Times New Roman"/>
          <w:sz w:val="28"/>
          <w:szCs w:val="28"/>
          <w:lang w:eastAsia="uk-UA"/>
        </w:rPr>
        <w:t>самоврядування в Україні».</w:t>
      </w:r>
    </w:p>
    <w:p w14:paraId="42627FAF" w14:textId="77777777" w:rsidR="00AC17E3" w:rsidRPr="00351C03" w:rsidRDefault="00AC17E3" w:rsidP="00AC17E3">
      <w:pPr>
        <w:pStyle w:val="a9"/>
        <w:shd w:val="clear" w:color="auto" w:fill="FFFFFF"/>
        <w:tabs>
          <w:tab w:val="left" w:pos="567"/>
          <w:tab w:val="left" w:pos="851"/>
        </w:tabs>
        <w:spacing w:after="0" w:line="240" w:lineRule="auto"/>
        <w:ind w:left="0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70C21609" w14:textId="77777777" w:rsidR="00CF17C6" w:rsidRPr="00AC17E3" w:rsidRDefault="00CF17C6" w:rsidP="00AC17E3">
      <w:pPr>
        <w:pStyle w:val="a9"/>
        <w:numPr>
          <w:ilvl w:val="0"/>
          <w:numId w:val="1"/>
        </w:numPr>
        <w:shd w:val="clear" w:color="auto" w:fill="FFFFFF"/>
        <w:tabs>
          <w:tab w:val="left" w:pos="567"/>
          <w:tab w:val="left" w:pos="851"/>
        </w:tabs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8F21DD">
        <w:rPr>
          <w:rFonts w:ascii="Times New Roman" w:hAnsi="Times New Roman"/>
          <w:b/>
          <w:sz w:val="28"/>
          <w:szCs w:val="28"/>
          <w:shd w:val="clear" w:color="auto" w:fill="FFFFFF"/>
        </w:rPr>
        <w:t>Мета і завдання прийняття рішення.</w:t>
      </w:r>
    </w:p>
    <w:p w14:paraId="60D45D04" w14:textId="6AAE8D62" w:rsidR="00CF17C6" w:rsidRDefault="00CF17C6" w:rsidP="00AC17E3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C00000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uk-UA"/>
        </w:rPr>
        <w:t>Проєкт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рішення підготовлено з 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метою забезпечення дотримання принципу цілісності </w:t>
      </w:r>
      <w:proofErr w:type="spellStart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об</w:t>
      </w:r>
      <w:r w:rsidR="00921818">
        <w:rPr>
          <w:rFonts w:ascii="Times New Roman" w:eastAsia="Times New Roman" w:hAnsi="Times New Roman"/>
          <w:sz w:val="28"/>
          <w:szCs w:val="28"/>
          <w:lang w:eastAsia="uk-UA"/>
        </w:rPr>
        <w:t>ʼ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єкта</w:t>
      </w:r>
      <w:proofErr w:type="spellEnd"/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 xml:space="preserve"> нерухомості, спорудженого на земельній ділянці, з такою ділянкою та належного врегулювання питання використання земельної ділянки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, та впорядкування положень рішень Київської міської ради, які не реалізовані.</w:t>
      </w:r>
    </w:p>
    <w:p w14:paraId="4E014522" w14:textId="77777777" w:rsidR="00CF17C6" w:rsidRPr="00A41963" w:rsidRDefault="00CF17C6" w:rsidP="00AC17E3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A41963">
        <w:rPr>
          <w:rFonts w:ascii="Times New Roman" w:hAnsi="Times New Roman"/>
          <w:sz w:val="28"/>
          <w:szCs w:val="28"/>
        </w:rPr>
        <w:t>Проєктом</w:t>
      </w:r>
      <w:proofErr w:type="spellEnd"/>
      <w:r w:rsidRPr="00A41963">
        <w:rPr>
          <w:rFonts w:ascii="Times New Roman" w:hAnsi="Times New Roman"/>
          <w:sz w:val="28"/>
          <w:szCs w:val="28"/>
        </w:rPr>
        <w:t xml:space="preserve"> рішення пропонується: </w:t>
      </w:r>
    </w:p>
    <w:p w14:paraId="21C60BA9" w14:textId="59726621" w:rsidR="00CF17C6" w:rsidRDefault="00CF17C6" w:rsidP="00AC17E3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41963">
        <w:rPr>
          <w:rFonts w:ascii="Times New Roman" w:hAnsi="Times New Roman"/>
          <w:sz w:val="28"/>
          <w:szCs w:val="28"/>
        </w:rPr>
        <w:t>Визнати таким, що втратив чинність абзац другий пункту 2 рішення Київської міської ради від 10</w:t>
      </w:r>
      <w:r w:rsidR="0095258C">
        <w:rPr>
          <w:rFonts w:ascii="Times New Roman" w:hAnsi="Times New Roman"/>
          <w:sz w:val="28"/>
          <w:szCs w:val="28"/>
        </w:rPr>
        <w:t>.09.</w:t>
      </w:r>
      <w:r w:rsidRPr="00A41963">
        <w:rPr>
          <w:rFonts w:ascii="Times New Roman" w:hAnsi="Times New Roman"/>
          <w:sz w:val="28"/>
          <w:szCs w:val="28"/>
        </w:rPr>
        <w:t xml:space="preserve">2015 № 1035/1899 «Про припинення публічному акціонерному товариству </w:t>
      </w:r>
      <w:r w:rsidR="0095258C">
        <w:rPr>
          <w:rFonts w:ascii="Times New Roman" w:hAnsi="Times New Roman"/>
          <w:sz w:val="28"/>
          <w:szCs w:val="28"/>
        </w:rPr>
        <w:t>«</w:t>
      </w:r>
      <w:r w:rsidRPr="00A41963">
        <w:rPr>
          <w:rFonts w:ascii="Times New Roman" w:hAnsi="Times New Roman"/>
          <w:sz w:val="28"/>
          <w:szCs w:val="28"/>
        </w:rPr>
        <w:t xml:space="preserve">Холдингова компанія </w:t>
      </w:r>
      <w:r w:rsidR="0095258C">
        <w:rPr>
          <w:rFonts w:ascii="Times New Roman" w:hAnsi="Times New Roman"/>
          <w:sz w:val="28"/>
          <w:szCs w:val="28"/>
        </w:rPr>
        <w:t>«</w:t>
      </w:r>
      <w:r w:rsidRPr="00A41963">
        <w:rPr>
          <w:rFonts w:ascii="Times New Roman" w:hAnsi="Times New Roman"/>
          <w:sz w:val="28"/>
          <w:szCs w:val="28"/>
        </w:rPr>
        <w:t>Київміськбуд</w:t>
      </w:r>
      <w:r w:rsidR="0095258C">
        <w:rPr>
          <w:rFonts w:ascii="Times New Roman" w:hAnsi="Times New Roman"/>
          <w:sz w:val="28"/>
          <w:szCs w:val="28"/>
        </w:rPr>
        <w:t>»</w:t>
      </w:r>
      <w:r w:rsidRPr="00A41963">
        <w:rPr>
          <w:rFonts w:ascii="Times New Roman" w:hAnsi="Times New Roman"/>
          <w:sz w:val="28"/>
          <w:szCs w:val="28"/>
        </w:rPr>
        <w:t xml:space="preserve"> права користування та права власності на земельні ділянки у </w:t>
      </w:r>
      <w:proofErr w:type="spellStart"/>
      <w:r w:rsidRPr="00A41963">
        <w:rPr>
          <w:rFonts w:ascii="Times New Roman" w:hAnsi="Times New Roman"/>
          <w:sz w:val="28"/>
          <w:szCs w:val="28"/>
        </w:rPr>
        <w:t>зв</w:t>
      </w:r>
      <w:r w:rsidR="0095258C">
        <w:rPr>
          <w:rFonts w:ascii="Times New Roman" w:hAnsi="Times New Roman"/>
          <w:sz w:val="28"/>
          <w:szCs w:val="28"/>
        </w:rPr>
        <w:t>ʼ</w:t>
      </w:r>
      <w:r w:rsidRPr="00A41963">
        <w:rPr>
          <w:rFonts w:ascii="Times New Roman" w:hAnsi="Times New Roman"/>
          <w:sz w:val="28"/>
          <w:szCs w:val="28"/>
        </w:rPr>
        <w:t>язку</w:t>
      </w:r>
      <w:proofErr w:type="spellEnd"/>
      <w:r w:rsidRPr="00A41963">
        <w:rPr>
          <w:rFonts w:ascii="Times New Roman" w:hAnsi="Times New Roman"/>
          <w:sz w:val="28"/>
          <w:szCs w:val="28"/>
        </w:rPr>
        <w:t xml:space="preserve"> з добровільною відмовою», а саме: «-</w:t>
      </w:r>
      <w:r w:rsidR="0095258C">
        <w:rPr>
          <w:rFonts w:ascii="Times New Roman" w:hAnsi="Times New Roman"/>
          <w:sz w:val="28"/>
          <w:szCs w:val="28"/>
        </w:rPr>
        <w:t xml:space="preserve"> </w:t>
      </w:r>
      <w:r w:rsidRPr="00A41963">
        <w:rPr>
          <w:rFonts w:ascii="Times New Roman" w:hAnsi="Times New Roman"/>
          <w:sz w:val="28"/>
          <w:szCs w:val="28"/>
        </w:rPr>
        <w:t xml:space="preserve">площею 0,1000 га, кадастровий номер 8000000000:90:146:0064, у 2-му мікрорайоні житлового масиву Позняки у Дарницькому районі м. Києва, надану для будівництва житлових будинків та </w:t>
      </w:r>
      <w:proofErr w:type="spellStart"/>
      <w:r w:rsidRPr="00A41963">
        <w:rPr>
          <w:rFonts w:ascii="Times New Roman" w:hAnsi="Times New Roman"/>
          <w:sz w:val="28"/>
          <w:szCs w:val="28"/>
        </w:rPr>
        <w:lastRenderedPageBreak/>
        <w:t>об</w:t>
      </w:r>
      <w:r w:rsidR="00921818">
        <w:rPr>
          <w:rFonts w:ascii="Times New Roman" w:hAnsi="Times New Roman"/>
          <w:sz w:val="28"/>
          <w:szCs w:val="28"/>
        </w:rPr>
        <w:t>ʼ</w:t>
      </w:r>
      <w:r w:rsidRPr="00A41963">
        <w:rPr>
          <w:rFonts w:ascii="Times New Roman" w:hAnsi="Times New Roman"/>
          <w:sz w:val="28"/>
          <w:szCs w:val="28"/>
        </w:rPr>
        <w:t>єктів</w:t>
      </w:r>
      <w:proofErr w:type="spellEnd"/>
      <w:r w:rsidRPr="00A41963">
        <w:rPr>
          <w:rFonts w:ascii="Times New Roman" w:hAnsi="Times New Roman"/>
          <w:sz w:val="28"/>
          <w:szCs w:val="28"/>
        </w:rPr>
        <w:t xml:space="preserve"> соціально-побутового призначення, комплексного благоустрою території для суспільних потреб (державний акт від 22.02.2012 № 10-8-00184);».</w:t>
      </w:r>
    </w:p>
    <w:p w14:paraId="6C644DD3" w14:textId="77777777" w:rsidR="0095258C" w:rsidRPr="00351C03" w:rsidRDefault="0095258C" w:rsidP="00AC17E3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45BA11DC" w14:textId="77777777" w:rsidR="00CF17C6" w:rsidRDefault="00CF17C6" w:rsidP="0095258C">
      <w:pPr>
        <w:pStyle w:val="a9"/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C91D25">
        <w:rPr>
          <w:rFonts w:ascii="Times New Roman" w:hAnsi="Times New Roman"/>
          <w:b/>
          <w:sz w:val="28"/>
          <w:szCs w:val="28"/>
        </w:rPr>
        <w:t>Фінансово-економічне обґрунтування.</w:t>
      </w:r>
    </w:p>
    <w:p w14:paraId="0E4BF8FF" w14:textId="77777777" w:rsidR="00CF17C6" w:rsidRDefault="00CF17C6" w:rsidP="00AC17E3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91D25">
        <w:rPr>
          <w:rFonts w:ascii="Times New Roman" w:hAnsi="Times New Roman"/>
          <w:sz w:val="28"/>
          <w:szCs w:val="28"/>
        </w:rPr>
        <w:t xml:space="preserve">Реалізація </w:t>
      </w:r>
      <w:proofErr w:type="spellStart"/>
      <w:r w:rsidRPr="00C91D25">
        <w:rPr>
          <w:rFonts w:ascii="Times New Roman" w:hAnsi="Times New Roman"/>
          <w:sz w:val="28"/>
          <w:szCs w:val="28"/>
        </w:rPr>
        <w:t>проєкту</w:t>
      </w:r>
      <w:proofErr w:type="spellEnd"/>
      <w:r w:rsidRPr="00C91D25">
        <w:rPr>
          <w:rFonts w:ascii="Times New Roman" w:hAnsi="Times New Roman"/>
          <w:sz w:val="28"/>
          <w:szCs w:val="28"/>
        </w:rPr>
        <w:t xml:space="preserve"> рішення не передбачає додаткових витрат з бюджету міста Києва.</w:t>
      </w:r>
    </w:p>
    <w:p w14:paraId="2C8F63AA" w14:textId="77777777" w:rsidR="0095258C" w:rsidRPr="00C91D25" w:rsidRDefault="0095258C" w:rsidP="00AC17E3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139BFA79" w14:textId="2DE0AB06" w:rsidR="00CF17C6" w:rsidRDefault="00CF17C6" w:rsidP="0095258C">
      <w:pPr>
        <w:pStyle w:val="a9"/>
        <w:widowControl w:val="0"/>
        <w:numPr>
          <w:ilvl w:val="0"/>
          <w:numId w:val="1"/>
        </w:numPr>
        <w:shd w:val="clear" w:color="auto" w:fill="FFFFFF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  <w:r w:rsidRPr="00C91D25">
        <w:rPr>
          <w:rFonts w:ascii="Times New Roman" w:hAnsi="Times New Roman"/>
          <w:b/>
          <w:bCs/>
          <w:sz w:val="28"/>
          <w:szCs w:val="28"/>
        </w:rPr>
        <w:t xml:space="preserve">Інформація про те, чи стосується </w:t>
      </w:r>
      <w:proofErr w:type="spellStart"/>
      <w:r w:rsidRPr="00C91D25">
        <w:rPr>
          <w:rFonts w:ascii="Times New Roman" w:hAnsi="Times New Roman"/>
          <w:b/>
          <w:bCs/>
          <w:sz w:val="28"/>
          <w:szCs w:val="28"/>
        </w:rPr>
        <w:t>проєкт</w:t>
      </w:r>
      <w:proofErr w:type="spellEnd"/>
      <w:r w:rsidRPr="00C91D25">
        <w:rPr>
          <w:rFonts w:ascii="Times New Roman" w:hAnsi="Times New Roman"/>
          <w:b/>
          <w:bCs/>
          <w:sz w:val="28"/>
          <w:szCs w:val="28"/>
        </w:rPr>
        <w:t xml:space="preserve"> рішення прав і соціальної захищеності осіб з інвалідністю.</w:t>
      </w:r>
    </w:p>
    <w:p w14:paraId="61E4B166" w14:textId="77777777" w:rsidR="00CF17C6" w:rsidRDefault="00CF17C6" w:rsidP="00AC17E3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C91D25">
        <w:rPr>
          <w:rFonts w:ascii="Times New Roman" w:hAnsi="Times New Roman"/>
          <w:sz w:val="28"/>
          <w:szCs w:val="28"/>
        </w:rPr>
        <w:t>Проєкт</w:t>
      </w:r>
      <w:proofErr w:type="spellEnd"/>
      <w:r w:rsidRPr="00C91D25">
        <w:rPr>
          <w:rFonts w:ascii="Times New Roman" w:hAnsi="Times New Roman"/>
          <w:sz w:val="28"/>
          <w:szCs w:val="28"/>
        </w:rPr>
        <w:t xml:space="preserve"> рішення не матиме впливу на права і соціальну захищеність осіб з інвалідністю.</w:t>
      </w:r>
    </w:p>
    <w:p w14:paraId="6F0F9891" w14:textId="77777777" w:rsidR="0095258C" w:rsidRPr="00C91D25" w:rsidRDefault="0095258C" w:rsidP="00AC17E3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1D766DCC" w14:textId="2E6E5739" w:rsidR="00CF17C6" w:rsidRDefault="00CF17C6" w:rsidP="0095258C">
      <w:pPr>
        <w:pStyle w:val="a9"/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textAlignment w:val="baseline"/>
        <w:rPr>
          <w:rFonts w:ascii="Times New Roman" w:hAnsi="Times New Roman"/>
          <w:sz w:val="28"/>
          <w:szCs w:val="28"/>
        </w:rPr>
      </w:pPr>
      <w:r w:rsidRPr="00C91D25">
        <w:rPr>
          <w:rFonts w:ascii="Times New Roman" w:hAnsi="Times New Roman"/>
          <w:b/>
          <w:bCs/>
          <w:sz w:val="28"/>
          <w:szCs w:val="28"/>
        </w:rPr>
        <w:t>Інформація з обмеженим доступом</w:t>
      </w:r>
      <w:r w:rsidRPr="00C91D25">
        <w:rPr>
          <w:rFonts w:ascii="Times New Roman" w:hAnsi="Times New Roman"/>
          <w:sz w:val="28"/>
          <w:szCs w:val="28"/>
        </w:rPr>
        <w:t>.</w:t>
      </w:r>
    </w:p>
    <w:p w14:paraId="635EF97C" w14:textId="77777777" w:rsidR="00CF17C6" w:rsidRDefault="00CF17C6" w:rsidP="00AC17E3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C91D25">
        <w:rPr>
          <w:rFonts w:ascii="Times New Roman" w:hAnsi="Times New Roman"/>
          <w:sz w:val="28"/>
          <w:szCs w:val="28"/>
        </w:rPr>
        <w:t>Проєкт</w:t>
      </w:r>
      <w:proofErr w:type="spellEnd"/>
      <w:r w:rsidRPr="00C91D25">
        <w:rPr>
          <w:rFonts w:ascii="Times New Roman" w:hAnsi="Times New Roman"/>
          <w:sz w:val="28"/>
          <w:szCs w:val="28"/>
        </w:rPr>
        <w:t xml:space="preserve"> рішення не містить інформації з обмеженим доступом у розумінні статті 6 Закону України «Про доступ до публічної інформації».</w:t>
      </w:r>
    </w:p>
    <w:p w14:paraId="3E67C7F2" w14:textId="77777777" w:rsidR="0095258C" w:rsidRPr="00C91D25" w:rsidRDefault="0095258C" w:rsidP="00AE1D32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4D95E3BC" w14:textId="313D6C93" w:rsidR="00CF17C6" w:rsidRDefault="00CF17C6" w:rsidP="00AE1D32">
      <w:pPr>
        <w:pStyle w:val="a9"/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C91D25">
        <w:rPr>
          <w:rFonts w:ascii="Times New Roman" w:hAnsi="Times New Roman"/>
          <w:b/>
          <w:sz w:val="28"/>
          <w:szCs w:val="28"/>
        </w:rPr>
        <w:t>Захист персональних даних</w:t>
      </w:r>
      <w:r w:rsidR="0095258C">
        <w:rPr>
          <w:rFonts w:ascii="Times New Roman" w:hAnsi="Times New Roman"/>
          <w:b/>
          <w:sz w:val="28"/>
          <w:szCs w:val="28"/>
        </w:rPr>
        <w:t>.</w:t>
      </w:r>
    </w:p>
    <w:p w14:paraId="0A4E8D66" w14:textId="77777777" w:rsidR="00CF17C6" w:rsidRDefault="00CF17C6" w:rsidP="00AE1D32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C91D25">
        <w:rPr>
          <w:rFonts w:ascii="Times New Roman" w:hAnsi="Times New Roman"/>
          <w:sz w:val="28"/>
          <w:szCs w:val="28"/>
        </w:rPr>
        <w:t>Проєкт</w:t>
      </w:r>
      <w:proofErr w:type="spellEnd"/>
      <w:r w:rsidRPr="00C91D25">
        <w:rPr>
          <w:rFonts w:ascii="Times New Roman" w:hAnsi="Times New Roman"/>
          <w:sz w:val="28"/>
          <w:szCs w:val="28"/>
        </w:rPr>
        <w:t xml:space="preserve">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34C8463" w14:textId="77777777" w:rsidR="00AE1D32" w:rsidRPr="00AE1D32" w:rsidRDefault="00AE1D32" w:rsidP="00AE1D32">
      <w:pPr>
        <w:shd w:val="clear" w:color="auto" w:fill="FFFFFF"/>
        <w:tabs>
          <w:tab w:val="left" w:pos="851"/>
        </w:tabs>
        <w:spacing w:after="0" w:line="240" w:lineRule="auto"/>
        <w:ind w:firstLine="567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</w:p>
    <w:p w14:paraId="47A1738D" w14:textId="4301AA27" w:rsidR="00AE1D32" w:rsidRPr="00AE1D32" w:rsidRDefault="00AE1D32" w:rsidP="00AE1D32">
      <w:pPr>
        <w:pStyle w:val="a9"/>
        <w:numPr>
          <w:ilvl w:val="0"/>
          <w:numId w:val="1"/>
        </w:numPr>
        <w:shd w:val="clear" w:color="auto" w:fill="FFFFFF"/>
        <w:tabs>
          <w:tab w:val="left" w:pos="851"/>
        </w:tabs>
        <w:spacing w:after="0" w:line="240" w:lineRule="auto"/>
        <w:jc w:val="center"/>
        <w:textAlignment w:val="baseline"/>
        <w:rPr>
          <w:rFonts w:ascii="Times New Roman" w:hAnsi="Times New Roman"/>
          <w:b/>
          <w:bCs/>
          <w:sz w:val="28"/>
          <w:szCs w:val="28"/>
        </w:rPr>
      </w:pPr>
      <w:r w:rsidRPr="00AE1D32">
        <w:rPr>
          <w:rFonts w:ascii="Times New Roman" w:hAnsi="Times New Roman"/>
          <w:b/>
          <w:bCs/>
          <w:sz w:val="28"/>
          <w:szCs w:val="28"/>
        </w:rPr>
        <w:t>Громадське обговорення.</w:t>
      </w:r>
    </w:p>
    <w:p w14:paraId="3E3CB285" w14:textId="77777777" w:rsidR="00AE1D32" w:rsidRDefault="00AE1D32" w:rsidP="00AE1D32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proofErr w:type="spellStart"/>
      <w:r w:rsidRPr="00AE1D32">
        <w:rPr>
          <w:rFonts w:ascii="Times New Roman" w:hAnsi="Times New Roman"/>
          <w:sz w:val="28"/>
          <w:szCs w:val="28"/>
        </w:rPr>
        <w:t>Проєкт</w:t>
      </w:r>
      <w:proofErr w:type="spellEnd"/>
      <w:r w:rsidRPr="00AE1D32">
        <w:rPr>
          <w:rFonts w:ascii="Times New Roman" w:hAnsi="Times New Roman"/>
          <w:sz w:val="28"/>
          <w:szCs w:val="28"/>
        </w:rPr>
        <w:t xml:space="preserve"> рішення не потребує громадського обговорення.</w:t>
      </w:r>
    </w:p>
    <w:p w14:paraId="2C74B8BC" w14:textId="77777777" w:rsidR="00AE1D32" w:rsidRPr="00AE1D32" w:rsidRDefault="00AE1D32" w:rsidP="00AE1D32">
      <w:pPr>
        <w:shd w:val="clear" w:color="auto" w:fill="FFFFFF"/>
        <w:tabs>
          <w:tab w:val="left" w:pos="851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14:paraId="02933D54" w14:textId="14DFD9DE" w:rsidR="00CF17C6" w:rsidRDefault="00CF17C6" w:rsidP="00AE1D32">
      <w:pPr>
        <w:pStyle w:val="a9"/>
        <w:widowControl w:val="0"/>
        <w:numPr>
          <w:ilvl w:val="0"/>
          <w:numId w:val="1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E2721C">
        <w:rPr>
          <w:rFonts w:ascii="Times New Roman" w:hAnsi="Times New Roman"/>
          <w:b/>
          <w:sz w:val="28"/>
          <w:szCs w:val="28"/>
        </w:rPr>
        <w:t>Суб’єкт подання</w:t>
      </w:r>
      <w:r w:rsidR="00AE1D32">
        <w:rPr>
          <w:rFonts w:ascii="Times New Roman" w:hAnsi="Times New Roman"/>
          <w:b/>
          <w:sz w:val="28"/>
          <w:szCs w:val="28"/>
        </w:rPr>
        <w:t>.</w:t>
      </w:r>
    </w:p>
    <w:p w14:paraId="65A466A0" w14:textId="6188CA3D" w:rsidR="00CF17C6" w:rsidRPr="00351C03" w:rsidRDefault="00CF17C6" w:rsidP="00AE1D3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E2721C">
        <w:rPr>
          <w:rFonts w:ascii="Times New Roman" w:hAnsi="Times New Roman"/>
          <w:bCs/>
          <w:sz w:val="28"/>
          <w:szCs w:val="28"/>
        </w:rPr>
        <w:t>Суб’єкт</w:t>
      </w:r>
      <w:r>
        <w:rPr>
          <w:rFonts w:ascii="Times New Roman" w:hAnsi="Times New Roman"/>
          <w:bCs/>
          <w:sz w:val="28"/>
          <w:szCs w:val="28"/>
        </w:rPr>
        <w:t>ами</w:t>
      </w:r>
      <w:r w:rsidRPr="00E2721C">
        <w:rPr>
          <w:rFonts w:ascii="Times New Roman" w:hAnsi="Times New Roman"/>
          <w:bCs/>
          <w:sz w:val="28"/>
          <w:szCs w:val="28"/>
        </w:rPr>
        <w:t xml:space="preserve"> подання </w:t>
      </w:r>
      <w:proofErr w:type="spellStart"/>
      <w:r w:rsidRPr="00E2721C">
        <w:rPr>
          <w:rFonts w:ascii="Times New Roman" w:hAnsi="Times New Roman"/>
          <w:bCs/>
          <w:sz w:val="28"/>
          <w:szCs w:val="28"/>
        </w:rPr>
        <w:t>про</w:t>
      </w:r>
      <w:r w:rsidR="0095258C">
        <w:rPr>
          <w:rFonts w:ascii="Times New Roman" w:hAnsi="Times New Roman"/>
          <w:bCs/>
          <w:sz w:val="28"/>
          <w:szCs w:val="28"/>
        </w:rPr>
        <w:t>є</w:t>
      </w:r>
      <w:r w:rsidRPr="00E2721C">
        <w:rPr>
          <w:rFonts w:ascii="Times New Roman" w:hAnsi="Times New Roman"/>
          <w:bCs/>
          <w:sz w:val="28"/>
          <w:szCs w:val="28"/>
        </w:rPr>
        <w:t>кту</w:t>
      </w:r>
      <w:proofErr w:type="spellEnd"/>
      <w:r w:rsidRPr="00E2721C">
        <w:rPr>
          <w:rFonts w:ascii="Times New Roman" w:hAnsi="Times New Roman"/>
          <w:bCs/>
          <w:sz w:val="28"/>
          <w:szCs w:val="28"/>
        </w:rPr>
        <w:t xml:space="preserve"> рішення</w:t>
      </w:r>
      <w:r>
        <w:rPr>
          <w:rFonts w:ascii="Times New Roman" w:hAnsi="Times New Roman"/>
          <w:bCs/>
          <w:sz w:val="28"/>
          <w:szCs w:val="28"/>
        </w:rPr>
        <w:t xml:space="preserve"> є депутати</w:t>
      </w:r>
      <w:r w:rsidR="00AE1D32">
        <w:rPr>
          <w:rFonts w:ascii="Times New Roman" w:hAnsi="Times New Roman"/>
          <w:bCs/>
          <w:sz w:val="28"/>
          <w:szCs w:val="28"/>
        </w:rPr>
        <w:t xml:space="preserve"> – </w:t>
      </w:r>
      <w:r>
        <w:rPr>
          <w:rFonts w:ascii="Times New Roman" w:hAnsi="Times New Roman"/>
          <w:bCs/>
          <w:sz w:val="28"/>
          <w:szCs w:val="28"/>
        </w:rPr>
        <w:t>члени постійної комісії Київської міської ради з питань</w:t>
      </w:r>
      <w:r w:rsidRPr="00B0570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житлово-комунального господарства та паливно-енергетичного комплексу</w:t>
      </w:r>
      <w:r>
        <w:rPr>
          <w:rFonts w:ascii="Times New Roman" w:hAnsi="Times New Roman"/>
          <w:bCs/>
          <w:sz w:val="28"/>
          <w:szCs w:val="28"/>
        </w:rPr>
        <w:t>. О</w:t>
      </w:r>
      <w:r w:rsidRPr="00E2721C">
        <w:rPr>
          <w:rFonts w:ascii="Times New Roman" w:hAnsi="Times New Roman"/>
          <w:bCs/>
          <w:sz w:val="28"/>
          <w:szCs w:val="28"/>
        </w:rPr>
        <w:t xml:space="preserve">собою, відповідальною за супроводження </w:t>
      </w:r>
      <w:proofErr w:type="spellStart"/>
      <w:r w:rsidRPr="00E2721C">
        <w:rPr>
          <w:rFonts w:ascii="Times New Roman" w:hAnsi="Times New Roman"/>
          <w:bCs/>
          <w:sz w:val="28"/>
          <w:szCs w:val="28"/>
        </w:rPr>
        <w:t>про</w:t>
      </w:r>
      <w:r w:rsidR="0095258C">
        <w:rPr>
          <w:rFonts w:ascii="Times New Roman" w:hAnsi="Times New Roman"/>
          <w:bCs/>
          <w:sz w:val="28"/>
          <w:szCs w:val="28"/>
        </w:rPr>
        <w:t>є</w:t>
      </w:r>
      <w:r w:rsidRPr="00E2721C">
        <w:rPr>
          <w:rFonts w:ascii="Times New Roman" w:hAnsi="Times New Roman"/>
          <w:bCs/>
          <w:sz w:val="28"/>
          <w:szCs w:val="28"/>
        </w:rPr>
        <w:t>кту</w:t>
      </w:r>
      <w:proofErr w:type="spellEnd"/>
      <w:r w:rsidRPr="00E2721C">
        <w:rPr>
          <w:rFonts w:ascii="Times New Roman" w:hAnsi="Times New Roman"/>
          <w:bCs/>
          <w:sz w:val="28"/>
          <w:szCs w:val="28"/>
        </w:rPr>
        <w:t xml:space="preserve"> рішення та доповідачем </w:t>
      </w:r>
      <w:proofErr w:type="spellStart"/>
      <w:r w:rsidRPr="00E2721C">
        <w:rPr>
          <w:rFonts w:ascii="Times New Roman" w:hAnsi="Times New Roman"/>
          <w:bCs/>
          <w:sz w:val="28"/>
          <w:szCs w:val="28"/>
        </w:rPr>
        <w:t>про</w:t>
      </w:r>
      <w:r w:rsidR="0095258C">
        <w:rPr>
          <w:rFonts w:ascii="Times New Roman" w:hAnsi="Times New Roman"/>
          <w:bCs/>
          <w:sz w:val="28"/>
          <w:szCs w:val="28"/>
        </w:rPr>
        <w:t>є</w:t>
      </w:r>
      <w:r w:rsidRPr="00E2721C">
        <w:rPr>
          <w:rFonts w:ascii="Times New Roman" w:hAnsi="Times New Roman"/>
          <w:bCs/>
          <w:sz w:val="28"/>
          <w:szCs w:val="28"/>
        </w:rPr>
        <w:t>кту</w:t>
      </w:r>
      <w:proofErr w:type="spellEnd"/>
      <w:r w:rsidRPr="00E2721C">
        <w:rPr>
          <w:rFonts w:ascii="Times New Roman" w:hAnsi="Times New Roman"/>
          <w:bCs/>
          <w:sz w:val="28"/>
          <w:szCs w:val="28"/>
        </w:rPr>
        <w:t xml:space="preserve"> рішення на пленарному засіданні є</w:t>
      </w:r>
      <w:r>
        <w:rPr>
          <w:rFonts w:ascii="Times New Roman" w:hAnsi="Times New Roman"/>
          <w:bCs/>
          <w:sz w:val="28"/>
          <w:szCs w:val="28"/>
        </w:rPr>
        <w:t xml:space="preserve"> депутат Київської міської ради, голова</w:t>
      </w:r>
      <w:r w:rsidRPr="00B05701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постійної комісії Київської міської ради з питань</w:t>
      </w:r>
      <w:r w:rsidRPr="00B05701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E36514">
        <w:rPr>
          <w:rFonts w:ascii="Times New Roman" w:eastAsia="Times New Roman" w:hAnsi="Times New Roman"/>
          <w:sz w:val="28"/>
          <w:szCs w:val="28"/>
          <w:lang w:eastAsia="uk-UA"/>
        </w:rPr>
        <w:t>житлово-комунального господарства та паливно-енергетичного комплексу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 Олександр Бродський</w:t>
      </w:r>
      <w:r w:rsidRPr="00E2721C">
        <w:rPr>
          <w:rFonts w:ascii="Times New Roman" w:hAnsi="Times New Roman"/>
          <w:bCs/>
          <w:sz w:val="28"/>
          <w:szCs w:val="28"/>
        </w:rPr>
        <w:t>.</w:t>
      </w:r>
    </w:p>
    <w:p w14:paraId="6F020149" w14:textId="77777777" w:rsidR="00CF17C6" w:rsidRPr="004169B8" w:rsidRDefault="00CF17C6" w:rsidP="00AC17E3">
      <w:pPr>
        <w:spacing w:after="0" w:line="240" w:lineRule="auto"/>
        <w:jc w:val="both"/>
        <w:rPr>
          <w:rFonts w:ascii="Times New Roman" w:eastAsia="Times New Roman" w:hAnsi="Times New Roman"/>
          <w:color w:val="C00000"/>
          <w:sz w:val="28"/>
          <w:szCs w:val="28"/>
          <w:lang w:val="en-US" w:eastAsia="uk-UA"/>
        </w:rPr>
      </w:pPr>
    </w:p>
    <w:p w14:paraId="64091C8E" w14:textId="3F97E930" w:rsidR="007F6EBD" w:rsidRPr="00262D90" w:rsidRDefault="007F6EBD" w:rsidP="007F6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>Депутати Київської міської ради</w:t>
      </w:r>
      <w:r w:rsidR="00015662">
        <w:rPr>
          <w:rFonts w:ascii="Times New Roman" w:hAnsi="Times New Roman"/>
          <w:sz w:val="28"/>
          <w:szCs w:val="28"/>
        </w:rPr>
        <w:t xml:space="preserve"> –</w:t>
      </w:r>
    </w:p>
    <w:p w14:paraId="4C9950DF" w14:textId="77777777" w:rsidR="007F6EBD" w:rsidRPr="00262D90" w:rsidRDefault="007F6EBD" w:rsidP="007F6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 xml:space="preserve">постійна комісія Київської міської ради </w:t>
      </w:r>
    </w:p>
    <w:p w14:paraId="30C05A52" w14:textId="77777777" w:rsidR="007F6EBD" w:rsidRPr="00262D90" w:rsidRDefault="007F6EBD" w:rsidP="007F6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 xml:space="preserve">з питань житлово-комунального господарства </w:t>
      </w:r>
    </w:p>
    <w:p w14:paraId="5E55D76D" w14:textId="77777777" w:rsidR="007F6EBD" w:rsidRPr="00262D90" w:rsidRDefault="007F6EBD" w:rsidP="007F6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 xml:space="preserve">та паливно-енергетичного комплексу: </w:t>
      </w:r>
    </w:p>
    <w:p w14:paraId="1E36500F" w14:textId="77777777" w:rsidR="007F6EBD" w:rsidRPr="00262D90" w:rsidRDefault="007F6EBD" w:rsidP="007F6EB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AA12A9" w14:textId="77777777" w:rsidR="007F6EBD" w:rsidRPr="00262D90" w:rsidRDefault="007F6EBD" w:rsidP="007F6EBD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14:paraId="2B9AB49D" w14:textId="77777777" w:rsidR="007F6EBD" w:rsidRPr="00262D90" w:rsidRDefault="007F6EBD" w:rsidP="007F6EBD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 xml:space="preserve">Секретар постійної комісії                                                       Тарас КРИВОРУЧКО </w:t>
      </w:r>
    </w:p>
    <w:p w14:paraId="690FAEFE" w14:textId="7596BEBE" w:rsidR="007F6EBD" w:rsidRDefault="007F6EBD" w:rsidP="007F6EBD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62D90">
        <w:rPr>
          <w:rFonts w:ascii="Times New Roman" w:hAnsi="Times New Roman"/>
          <w:sz w:val="28"/>
          <w:szCs w:val="28"/>
        </w:rPr>
        <w:t xml:space="preserve">Перший заступник голови постійної комісії                            Юрій ТИХОНОВИЧ </w:t>
      </w:r>
    </w:p>
    <w:p w14:paraId="3320690C" w14:textId="5CD3A35B" w:rsidR="009667D4" w:rsidRDefault="009667D4" w:rsidP="007F6EBD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Перший заступник голови Постійної комісії                             </w:t>
      </w:r>
      <w:bookmarkStart w:id="7" w:name="_GoBack"/>
      <w:bookmarkEnd w:id="7"/>
      <w:r>
        <w:rPr>
          <w:rFonts w:ascii="Times New Roman" w:hAnsi="Times New Roman"/>
          <w:sz w:val="28"/>
          <w:szCs w:val="28"/>
        </w:rPr>
        <w:t xml:space="preserve">   Віталій ПАВЛИК</w:t>
      </w:r>
    </w:p>
    <w:p w14:paraId="725EB8AC" w14:textId="77777777" w:rsidR="007F6EBD" w:rsidRPr="00262D90" w:rsidRDefault="007F6EBD" w:rsidP="007F6EBD">
      <w:pPr>
        <w:suppressAutoHyphens/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 w:rsidRPr="00262D90">
        <w:rPr>
          <w:rFonts w:ascii="Times New Roman" w:hAnsi="Times New Roman"/>
          <w:caps/>
          <w:color w:val="00000A"/>
          <w:sz w:val="28"/>
          <w:szCs w:val="28"/>
        </w:rPr>
        <w:t>Ч</w:t>
      </w:r>
      <w:r w:rsidRPr="00262D90">
        <w:rPr>
          <w:rFonts w:ascii="Times New Roman" w:hAnsi="Times New Roman"/>
          <w:color w:val="00000A"/>
          <w:sz w:val="28"/>
          <w:szCs w:val="28"/>
        </w:rPr>
        <w:t xml:space="preserve">лен постійної комісії                                                                      </w:t>
      </w:r>
      <w:r>
        <w:rPr>
          <w:rFonts w:ascii="Times New Roman" w:hAnsi="Times New Roman"/>
          <w:color w:val="00000A"/>
          <w:sz w:val="28"/>
          <w:szCs w:val="28"/>
        </w:rPr>
        <w:t>Олександр ПОПОВ</w:t>
      </w:r>
      <w:r w:rsidRPr="00262D90">
        <w:rPr>
          <w:rFonts w:ascii="Times New Roman" w:hAnsi="Times New Roman"/>
          <w:color w:val="00000A"/>
          <w:sz w:val="28"/>
          <w:szCs w:val="28"/>
        </w:rPr>
        <w:t xml:space="preserve">       </w:t>
      </w:r>
    </w:p>
    <w:p w14:paraId="784F885E" w14:textId="558639E6" w:rsidR="004D1617" w:rsidRDefault="007F6EBD" w:rsidP="00015662">
      <w:pPr>
        <w:suppressAutoHyphens/>
        <w:spacing w:after="0" w:line="240" w:lineRule="auto"/>
        <w:jc w:val="both"/>
      </w:pPr>
      <w:r w:rsidRPr="00262D90">
        <w:rPr>
          <w:rFonts w:ascii="Times New Roman" w:hAnsi="Times New Roman"/>
          <w:caps/>
          <w:color w:val="00000A"/>
          <w:sz w:val="28"/>
          <w:szCs w:val="28"/>
        </w:rPr>
        <w:t>Ч</w:t>
      </w:r>
      <w:r w:rsidRPr="00262D90">
        <w:rPr>
          <w:rFonts w:ascii="Times New Roman" w:hAnsi="Times New Roman"/>
          <w:color w:val="00000A"/>
          <w:sz w:val="28"/>
          <w:szCs w:val="28"/>
        </w:rPr>
        <w:t>лен постійної комісії                                                                               Ігор ШПАК</w:t>
      </w:r>
    </w:p>
    <w:sectPr w:rsidR="004D1617" w:rsidSect="00AC17E3">
      <w:headerReference w:type="default" r:id="rId7"/>
      <w:pgSz w:w="11906" w:h="16838" w:code="9"/>
      <w:pgMar w:top="993" w:right="567" w:bottom="1135" w:left="1701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DF93D1" w14:textId="77777777" w:rsidR="00F73217" w:rsidRDefault="00F73217">
      <w:pPr>
        <w:spacing w:after="0" w:line="240" w:lineRule="auto"/>
      </w:pPr>
      <w:r>
        <w:separator/>
      </w:r>
    </w:p>
  </w:endnote>
  <w:endnote w:type="continuationSeparator" w:id="0">
    <w:p w14:paraId="1DA2F89B" w14:textId="77777777" w:rsidR="00F73217" w:rsidRDefault="00F732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C4A31A" w14:textId="77777777" w:rsidR="00F73217" w:rsidRDefault="00F73217">
      <w:pPr>
        <w:spacing w:after="0" w:line="240" w:lineRule="auto"/>
      </w:pPr>
      <w:r>
        <w:separator/>
      </w:r>
    </w:p>
  </w:footnote>
  <w:footnote w:type="continuationSeparator" w:id="0">
    <w:p w14:paraId="576A89E4" w14:textId="77777777" w:rsidR="00F73217" w:rsidRDefault="00F732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537980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37FCC4F7" w14:textId="77777777" w:rsidR="00CF17C6" w:rsidRPr="00091590" w:rsidRDefault="00CF17C6">
        <w:pPr>
          <w:pStyle w:val="ae"/>
          <w:jc w:val="center"/>
          <w:rPr>
            <w:rFonts w:ascii="Times New Roman" w:hAnsi="Times New Roman"/>
            <w:sz w:val="24"/>
            <w:szCs w:val="24"/>
          </w:rPr>
        </w:pPr>
        <w:r w:rsidRPr="00091590">
          <w:rPr>
            <w:rFonts w:ascii="Times New Roman" w:hAnsi="Times New Roman"/>
            <w:sz w:val="24"/>
            <w:szCs w:val="24"/>
          </w:rPr>
          <w:fldChar w:fldCharType="begin"/>
        </w:r>
        <w:r w:rsidRPr="00091590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91590">
          <w:rPr>
            <w:rFonts w:ascii="Times New Roman" w:hAnsi="Times New Roman"/>
            <w:sz w:val="24"/>
            <w:szCs w:val="24"/>
          </w:rPr>
          <w:fldChar w:fldCharType="separate"/>
        </w:r>
        <w:r w:rsidRPr="00091590">
          <w:rPr>
            <w:rFonts w:ascii="Times New Roman" w:hAnsi="Times New Roman"/>
            <w:sz w:val="24"/>
            <w:szCs w:val="24"/>
          </w:rPr>
          <w:t>2</w:t>
        </w:r>
        <w:r w:rsidRPr="00091590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71D10BE" w14:textId="77777777" w:rsidR="00CF17C6" w:rsidRDefault="00CF17C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483E97"/>
    <w:multiLevelType w:val="hybridMultilevel"/>
    <w:tmpl w:val="48D81AFE"/>
    <w:lvl w:ilvl="0" w:tplc="0C662570">
      <w:start w:val="2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7C6"/>
    <w:rsid w:val="00015662"/>
    <w:rsid w:val="00151B3B"/>
    <w:rsid w:val="00296204"/>
    <w:rsid w:val="004D1617"/>
    <w:rsid w:val="007F6EBD"/>
    <w:rsid w:val="00921818"/>
    <w:rsid w:val="0095258C"/>
    <w:rsid w:val="009667D4"/>
    <w:rsid w:val="00970051"/>
    <w:rsid w:val="00A7534C"/>
    <w:rsid w:val="00AA02B0"/>
    <w:rsid w:val="00AC17E3"/>
    <w:rsid w:val="00AE1D32"/>
    <w:rsid w:val="00C03DA3"/>
    <w:rsid w:val="00CF17C6"/>
    <w:rsid w:val="00D674F7"/>
    <w:rsid w:val="00D96475"/>
    <w:rsid w:val="00E87755"/>
    <w:rsid w:val="00EF06A3"/>
    <w:rsid w:val="00F7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1C291E"/>
  <w15:chartTrackingRefBased/>
  <w15:docId w15:val="{4FD1759B-FE16-4EFD-A25B-62D7250D7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F17C6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F17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17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17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17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17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17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17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17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17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17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17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17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17C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17C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17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17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17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17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17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F17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17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F17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F17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F17C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F17C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F17C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F17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F17C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F17C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F17C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CF17C6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rvps2">
    <w:name w:val="rvps2"/>
    <w:basedOn w:val="a"/>
    <w:rsid w:val="00CF17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af0">
    <w:name w:val="Основний текст_"/>
    <w:basedOn w:val="a0"/>
    <w:link w:val="11"/>
    <w:rsid w:val="00CF17C6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ий текст1"/>
    <w:basedOn w:val="a"/>
    <w:link w:val="af0"/>
    <w:rsid w:val="00CF17C6"/>
    <w:pPr>
      <w:widowControl w:val="0"/>
      <w:spacing w:after="0" w:line="240" w:lineRule="auto"/>
      <w:ind w:firstLine="400"/>
    </w:pPr>
    <w:rPr>
      <w:rFonts w:ascii="Times New Roman" w:eastAsia="Times New Roman" w:hAnsi="Times New Roman"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5041</Words>
  <Characters>2874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Єрмолаєва Олена Вікторівна</dc:creator>
  <cp:keywords/>
  <dc:description/>
  <cp:lastModifiedBy>Антонюк Валентина Миколаївна</cp:lastModifiedBy>
  <cp:revision>3</cp:revision>
  <dcterms:created xsi:type="dcterms:W3CDTF">2026-08-21T09:59:00Z</dcterms:created>
  <dcterms:modified xsi:type="dcterms:W3CDTF">2026-08-21T12:08:00Z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2026-08-21T08:39:18Z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edb29408-2083-4422-b149-021d400c6d84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