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5E1BA2" w14:textId="77777777" w:rsidR="00F338FD" w:rsidRPr="00D947E5" w:rsidRDefault="00F338FD" w:rsidP="00077675">
      <w:pPr>
        <w:pStyle w:val="tj"/>
        <w:shd w:val="clear" w:color="auto" w:fill="FFFFFF"/>
        <w:spacing w:before="0" w:beforeAutospacing="0" w:after="0" w:afterAutospacing="0"/>
        <w:ind w:firstLine="425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D947E5">
        <w:rPr>
          <w:b/>
          <w:bCs/>
          <w:color w:val="000000" w:themeColor="text1"/>
          <w:sz w:val="28"/>
          <w:szCs w:val="28"/>
          <w:lang w:val="uk-UA"/>
        </w:rPr>
        <w:t>ПОЯСНЮВАЛЬНА ЗАПИСКА</w:t>
      </w:r>
    </w:p>
    <w:p w14:paraId="3A11043F" w14:textId="3514447E" w:rsidR="0049539C" w:rsidRPr="0049539C" w:rsidRDefault="002D2E9E" w:rsidP="0049539C">
      <w:pPr>
        <w:ind w:right="-1"/>
        <w:jc w:val="center"/>
        <w:rPr>
          <w:b/>
          <w:bCs/>
          <w:sz w:val="28"/>
          <w:szCs w:val="28"/>
          <w:lang w:val="uk-UA"/>
        </w:rPr>
      </w:pPr>
      <w:r w:rsidRPr="00D947E5">
        <w:rPr>
          <w:b/>
          <w:bCs/>
          <w:color w:val="000000" w:themeColor="text1"/>
          <w:sz w:val="28"/>
          <w:szCs w:val="28"/>
          <w:lang w:val="uk-UA"/>
        </w:rPr>
        <w:t>д</w:t>
      </w:r>
      <w:r w:rsidR="00F338FD" w:rsidRPr="00D947E5">
        <w:rPr>
          <w:b/>
          <w:bCs/>
          <w:color w:val="000000" w:themeColor="text1"/>
          <w:sz w:val="28"/>
          <w:szCs w:val="28"/>
          <w:lang w:val="uk-UA"/>
        </w:rPr>
        <w:t>о</w:t>
      </w:r>
      <w:r w:rsidRPr="00D947E5">
        <w:rPr>
          <w:b/>
          <w:bCs/>
          <w:color w:val="000000" w:themeColor="text1"/>
          <w:sz w:val="28"/>
          <w:szCs w:val="28"/>
          <w:lang w:val="uk-UA"/>
        </w:rPr>
        <w:t xml:space="preserve"> проєкту рішення Київської міської ради «</w:t>
      </w:r>
      <w:r w:rsidR="0049539C" w:rsidRPr="00164C25">
        <w:rPr>
          <w:b/>
          <w:bCs/>
          <w:sz w:val="28"/>
          <w:szCs w:val="28"/>
        </w:rPr>
        <w:t xml:space="preserve">Про </w:t>
      </w:r>
      <w:proofErr w:type="spellStart"/>
      <w:r w:rsidR="0049539C" w:rsidRPr="00164C25">
        <w:rPr>
          <w:b/>
          <w:bCs/>
          <w:sz w:val="28"/>
          <w:szCs w:val="28"/>
        </w:rPr>
        <w:t>внесення</w:t>
      </w:r>
      <w:proofErr w:type="spellEnd"/>
      <w:r w:rsidR="0049539C" w:rsidRPr="00164C25">
        <w:rPr>
          <w:b/>
          <w:bCs/>
          <w:sz w:val="28"/>
          <w:szCs w:val="28"/>
        </w:rPr>
        <w:t xml:space="preserve"> </w:t>
      </w:r>
      <w:proofErr w:type="spellStart"/>
      <w:r w:rsidR="0049539C" w:rsidRPr="00164C25">
        <w:rPr>
          <w:b/>
          <w:bCs/>
          <w:sz w:val="28"/>
          <w:szCs w:val="28"/>
        </w:rPr>
        <w:t>змін</w:t>
      </w:r>
      <w:proofErr w:type="spellEnd"/>
      <w:r w:rsidR="0049539C" w:rsidRPr="00164C25">
        <w:rPr>
          <w:b/>
          <w:bCs/>
          <w:sz w:val="28"/>
          <w:szCs w:val="28"/>
        </w:rPr>
        <w:t xml:space="preserve"> до </w:t>
      </w:r>
      <w:proofErr w:type="spellStart"/>
      <w:r w:rsidR="0049539C" w:rsidRPr="00164C25">
        <w:rPr>
          <w:b/>
          <w:bCs/>
          <w:sz w:val="28"/>
          <w:szCs w:val="28"/>
        </w:rPr>
        <w:t>рішення</w:t>
      </w:r>
      <w:proofErr w:type="spellEnd"/>
      <w:r w:rsidR="0049539C" w:rsidRPr="00164C25">
        <w:rPr>
          <w:b/>
          <w:bCs/>
          <w:sz w:val="28"/>
          <w:szCs w:val="28"/>
        </w:rPr>
        <w:t xml:space="preserve"> </w:t>
      </w:r>
      <w:proofErr w:type="spellStart"/>
      <w:r w:rsidR="0049539C" w:rsidRPr="00164C25">
        <w:rPr>
          <w:b/>
          <w:bCs/>
          <w:sz w:val="28"/>
          <w:szCs w:val="28"/>
        </w:rPr>
        <w:t>Київської</w:t>
      </w:r>
      <w:proofErr w:type="spellEnd"/>
      <w:r w:rsidR="0049539C" w:rsidRPr="00164C25">
        <w:rPr>
          <w:b/>
          <w:bCs/>
          <w:sz w:val="28"/>
          <w:szCs w:val="28"/>
        </w:rPr>
        <w:t xml:space="preserve"> </w:t>
      </w:r>
      <w:proofErr w:type="spellStart"/>
      <w:r w:rsidR="0049539C" w:rsidRPr="00164C25">
        <w:rPr>
          <w:b/>
          <w:bCs/>
          <w:sz w:val="28"/>
          <w:szCs w:val="28"/>
        </w:rPr>
        <w:t>міської</w:t>
      </w:r>
      <w:proofErr w:type="spellEnd"/>
      <w:r w:rsidR="0049539C" w:rsidRPr="00164C25">
        <w:rPr>
          <w:b/>
          <w:bCs/>
          <w:sz w:val="28"/>
          <w:szCs w:val="28"/>
        </w:rPr>
        <w:t xml:space="preserve"> ради </w:t>
      </w:r>
      <w:proofErr w:type="spellStart"/>
      <w:r w:rsidR="0049539C" w:rsidRPr="00164C25">
        <w:rPr>
          <w:b/>
          <w:bCs/>
          <w:sz w:val="28"/>
          <w:szCs w:val="28"/>
        </w:rPr>
        <w:t>від</w:t>
      </w:r>
      <w:proofErr w:type="spellEnd"/>
      <w:r w:rsidR="0049539C" w:rsidRPr="00164C25">
        <w:rPr>
          <w:b/>
          <w:bCs/>
          <w:sz w:val="28"/>
          <w:szCs w:val="28"/>
        </w:rPr>
        <w:t xml:space="preserve"> 15</w:t>
      </w:r>
      <w:r w:rsidR="0049539C">
        <w:rPr>
          <w:b/>
          <w:bCs/>
          <w:sz w:val="28"/>
          <w:szCs w:val="28"/>
        </w:rPr>
        <w:t>.06.</w:t>
      </w:r>
      <w:r w:rsidR="0049539C" w:rsidRPr="00164C25">
        <w:rPr>
          <w:b/>
          <w:bCs/>
          <w:sz w:val="28"/>
          <w:szCs w:val="28"/>
        </w:rPr>
        <w:t>2023</w:t>
      </w:r>
      <w:r w:rsidR="0049539C">
        <w:rPr>
          <w:b/>
          <w:bCs/>
          <w:sz w:val="28"/>
          <w:szCs w:val="28"/>
        </w:rPr>
        <w:t xml:space="preserve"> </w:t>
      </w:r>
      <w:r w:rsidR="0049539C" w:rsidRPr="00164C25">
        <w:rPr>
          <w:b/>
          <w:bCs/>
          <w:sz w:val="28"/>
          <w:szCs w:val="28"/>
        </w:rPr>
        <w:t xml:space="preserve">№ 6505/6546 «Про </w:t>
      </w:r>
      <w:proofErr w:type="spellStart"/>
      <w:r w:rsidR="0049539C" w:rsidRPr="00164C25">
        <w:rPr>
          <w:b/>
          <w:bCs/>
          <w:sz w:val="28"/>
          <w:szCs w:val="28"/>
        </w:rPr>
        <w:t>деякі</w:t>
      </w:r>
      <w:proofErr w:type="spellEnd"/>
      <w:r w:rsidR="0049539C" w:rsidRPr="00164C25">
        <w:rPr>
          <w:b/>
          <w:bCs/>
          <w:sz w:val="28"/>
          <w:szCs w:val="28"/>
        </w:rPr>
        <w:t xml:space="preserve"> </w:t>
      </w:r>
      <w:proofErr w:type="spellStart"/>
      <w:r w:rsidR="0049539C" w:rsidRPr="00164C25">
        <w:rPr>
          <w:b/>
          <w:bCs/>
          <w:sz w:val="28"/>
          <w:szCs w:val="28"/>
        </w:rPr>
        <w:t>питання</w:t>
      </w:r>
      <w:proofErr w:type="spellEnd"/>
      <w:r w:rsidR="0049539C" w:rsidRPr="00164C25">
        <w:rPr>
          <w:b/>
          <w:bCs/>
          <w:sz w:val="28"/>
          <w:szCs w:val="28"/>
        </w:rPr>
        <w:t xml:space="preserve"> </w:t>
      </w:r>
      <w:proofErr w:type="spellStart"/>
      <w:r w:rsidR="0049539C" w:rsidRPr="00164C25">
        <w:rPr>
          <w:b/>
          <w:bCs/>
          <w:sz w:val="28"/>
          <w:szCs w:val="28"/>
        </w:rPr>
        <w:t>функціонування</w:t>
      </w:r>
      <w:proofErr w:type="spellEnd"/>
      <w:r w:rsidR="0049539C" w:rsidRPr="00164C25">
        <w:rPr>
          <w:b/>
          <w:bCs/>
          <w:sz w:val="28"/>
          <w:szCs w:val="28"/>
        </w:rPr>
        <w:t xml:space="preserve"> </w:t>
      </w:r>
      <w:proofErr w:type="spellStart"/>
      <w:r w:rsidR="0049539C" w:rsidRPr="00164C25">
        <w:rPr>
          <w:b/>
          <w:bCs/>
          <w:sz w:val="28"/>
          <w:szCs w:val="28"/>
        </w:rPr>
        <w:t>секторів</w:t>
      </w:r>
      <w:proofErr w:type="spellEnd"/>
      <w:r w:rsidR="0049539C" w:rsidRPr="00164C25">
        <w:rPr>
          <w:b/>
          <w:bCs/>
          <w:sz w:val="28"/>
          <w:szCs w:val="28"/>
        </w:rPr>
        <w:t xml:space="preserve"> для </w:t>
      </w:r>
      <w:proofErr w:type="spellStart"/>
      <w:r w:rsidR="0049539C" w:rsidRPr="00164C25">
        <w:rPr>
          <w:b/>
          <w:bCs/>
          <w:sz w:val="28"/>
          <w:szCs w:val="28"/>
        </w:rPr>
        <w:t>почесних</w:t>
      </w:r>
      <w:proofErr w:type="spellEnd"/>
      <w:r w:rsidR="0049539C" w:rsidRPr="00164C25">
        <w:rPr>
          <w:b/>
          <w:bCs/>
          <w:sz w:val="28"/>
          <w:szCs w:val="28"/>
        </w:rPr>
        <w:t xml:space="preserve"> </w:t>
      </w:r>
      <w:proofErr w:type="spellStart"/>
      <w:r w:rsidR="0049539C" w:rsidRPr="00164C25">
        <w:rPr>
          <w:b/>
          <w:bCs/>
          <w:sz w:val="28"/>
          <w:szCs w:val="28"/>
        </w:rPr>
        <w:t>поховань</w:t>
      </w:r>
      <w:proofErr w:type="spellEnd"/>
      <w:r w:rsidR="0049539C" w:rsidRPr="00164C25">
        <w:rPr>
          <w:b/>
          <w:bCs/>
          <w:sz w:val="28"/>
          <w:szCs w:val="28"/>
        </w:rPr>
        <w:t xml:space="preserve">, </w:t>
      </w:r>
      <w:proofErr w:type="spellStart"/>
      <w:r w:rsidR="0049539C" w:rsidRPr="00164C25">
        <w:rPr>
          <w:b/>
          <w:bCs/>
          <w:sz w:val="28"/>
          <w:szCs w:val="28"/>
        </w:rPr>
        <w:t>відведених</w:t>
      </w:r>
      <w:proofErr w:type="spellEnd"/>
      <w:r w:rsidR="0049539C" w:rsidRPr="00164C25">
        <w:rPr>
          <w:b/>
          <w:bCs/>
          <w:sz w:val="28"/>
          <w:szCs w:val="28"/>
        </w:rPr>
        <w:t xml:space="preserve"> на </w:t>
      </w:r>
      <w:proofErr w:type="spellStart"/>
      <w:r w:rsidR="0049539C" w:rsidRPr="00164C25">
        <w:rPr>
          <w:b/>
          <w:bCs/>
          <w:sz w:val="28"/>
          <w:szCs w:val="28"/>
        </w:rPr>
        <w:t>міських</w:t>
      </w:r>
      <w:proofErr w:type="spellEnd"/>
      <w:r w:rsidR="0049539C" w:rsidRPr="00164C25">
        <w:rPr>
          <w:b/>
          <w:bCs/>
          <w:sz w:val="28"/>
          <w:szCs w:val="28"/>
        </w:rPr>
        <w:t xml:space="preserve"> </w:t>
      </w:r>
      <w:proofErr w:type="spellStart"/>
      <w:r w:rsidR="0049539C" w:rsidRPr="00164C25">
        <w:rPr>
          <w:b/>
          <w:bCs/>
          <w:sz w:val="28"/>
          <w:szCs w:val="28"/>
        </w:rPr>
        <w:t>кладовищах</w:t>
      </w:r>
      <w:proofErr w:type="spellEnd"/>
      <w:r w:rsidR="0049539C" w:rsidRPr="00164C25">
        <w:rPr>
          <w:b/>
          <w:bCs/>
          <w:sz w:val="28"/>
          <w:szCs w:val="28"/>
        </w:rPr>
        <w:t>»</w:t>
      </w:r>
      <w:r w:rsidR="0049539C">
        <w:rPr>
          <w:b/>
          <w:bCs/>
          <w:sz w:val="28"/>
          <w:szCs w:val="28"/>
        </w:rPr>
        <w:t xml:space="preserve"> </w:t>
      </w:r>
      <w:r w:rsidR="0049539C" w:rsidRPr="00164C25">
        <w:rPr>
          <w:b/>
          <w:bCs/>
          <w:color w:val="000000" w:themeColor="text1"/>
          <w:sz w:val="28"/>
          <w:szCs w:val="28"/>
        </w:rPr>
        <w:t>(</w:t>
      </w:r>
      <w:proofErr w:type="spellStart"/>
      <w:r w:rsidR="0049539C" w:rsidRPr="00164C25">
        <w:rPr>
          <w:b/>
          <w:bCs/>
          <w:color w:val="000000" w:themeColor="text1"/>
          <w:sz w:val="28"/>
          <w:szCs w:val="28"/>
        </w:rPr>
        <w:fldChar w:fldCharType="begin"/>
      </w:r>
      <w:r w:rsidR="0049539C" w:rsidRPr="00164C25">
        <w:rPr>
          <w:b/>
          <w:bCs/>
          <w:color w:val="000000" w:themeColor="text1"/>
          <w:sz w:val="28"/>
          <w:szCs w:val="28"/>
        </w:rPr>
        <w:instrText>HYPERLINK "https://kmr.ligazakon.net/document/mr230931$2023_07_13" \t "_blank"</w:instrText>
      </w:r>
      <w:r w:rsidR="0049539C" w:rsidRPr="00164C25">
        <w:rPr>
          <w:b/>
          <w:bCs/>
          <w:color w:val="000000" w:themeColor="text1"/>
          <w:sz w:val="28"/>
          <w:szCs w:val="28"/>
        </w:rPr>
        <w:fldChar w:fldCharType="separate"/>
      </w:r>
      <w:r w:rsidR="0049539C" w:rsidRPr="00164C25">
        <w:rPr>
          <w:rStyle w:val="a5"/>
          <w:b/>
          <w:bCs/>
          <w:color w:val="000000" w:themeColor="text1"/>
          <w:sz w:val="28"/>
          <w:szCs w:val="28"/>
          <w:u w:val="none"/>
        </w:rPr>
        <w:t>із</w:t>
      </w:r>
      <w:proofErr w:type="spellEnd"/>
      <w:r w:rsidR="0049539C" w:rsidRPr="00164C25">
        <w:rPr>
          <w:rStyle w:val="a5"/>
          <w:b/>
          <w:bCs/>
          <w:color w:val="000000" w:themeColor="text1"/>
          <w:sz w:val="28"/>
          <w:szCs w:val="28"/>
          <w:u w:val="none"/>
        </w:rPr>
        <w:t xml:space="preserve"> </w:t>
      </w:r>
      <w:proofErr w:type="spellStart"/>
      <w:r w:rsidR="0049539C" w:rsidRPr="00164C25">
        <w:rPr>
          <w:rStyle w:val="a5"/>
          <w:b/>
          <w:bCs/>
          <w:color w:val="000000" w:themeColor="text1"/>
          <w:sz w:val="28"/>
          <w:szCs w:val="28"/>
          <w:u w:val="none"/>
        </w:rPr>
        <w:t>змінами</w:t>
      </w:r>
      <w:proofErr w:type="spellEnd"/>
      <w:r w:rsidR="0049539C" w:rsidRPr="00164C25">
        <w:rPr>
          <w:rStyle w:val="a5"/>
          <w:b/>
          <w:bCs/>
          <w:color w:val="000000" w:themeColor="text1"/>
          <w:sz w:val="28"/>
          <w:szCs w:val="28"/>
          <w:u w:val="none"/>
        </w:rPr>
        <w:t xml:space="preserve"> і </w:t>
      </w:r>
      <w:proofErr w:type="spellStart"/>
      <w:r w:rsidR="0049539C" w:rsidRPr="00164C25">
        <w:rPr>
          <w:rStyle w:val="a5"/>
          <w:b/>
          <w:bCs/>
          <w:color w:val="000000" w:themeColor="text1"/>
          <w:sz w:val="28"/>
          <w:szCs w:val="28"/>
          <w:u w:val="none"/>
        </w:rPr>
        <w:t>доповненнями</w:t>
      </w:r>
      <w:proofErr w:type="spellEnd"/>
      <w:r w:rsidR="0049539C" w:rsidRPr="00164C25">
        <w:rPr>
          <w:b/>
          <w:bCs/>
          <w:color w:val="000000" w:themeColor="text1"/>
          <w:sz w:val="28"/>
          <w:szCs w:val="28"/>
        </w:rPr>
        <w:fldChar w:fldCharType="end"/>
      </w:r>
      <w:r w:rsidR="0049539C" w:rsidRPr="00164C25">
        <w:rPr>
          <w:b/>
          <w:bCs/>
          <w:color w:val="000000" w:themeColor="text1"/>
          <w:sz w:val="28"/>
          <w:szCs w:val="28"/>
        </w:rPr>
        <w:t>)</w:t>
      </w:r>
      <w:r w:rsidR="0049539C">
        <w:rPr>
          <w:b/>
          <w:bCs/>
          <w:color w:val="000000" w:themeColor="text1"/>
          <w:sz w:val="28"/>
          <w:szCs w:val="28"/>
          <w:lang w:val="uk-UA"/>
        </w:rPr>
        <w:t>».</w:t>
      </w:r>
    </w:p>
    <w:p w14:paraId="46186748" w14:textId="77777777" w:rsidR="00DF7776" w:rsidRPr="00D947E5" w:rsidRDefault="00DF7776" w:rsidP="00077675">
      <w:pPr>
        <w:pStyle w:val="tj"/>
        <w:shd w:val="clear" w:color="auto" w:fill="FFFFFF"/>
        <w:spacing w:before="0" w:beforeAutospacing="0" w:after="0" w:afterAutospacing="0"/>
        <w:ind w:firstLine="425"/>
        <w:jc w:val="center"/>
        <w:rPr>
          <w:b/>
          <w:color w:val="000000" w:themeColor="text1"/>
          <w:sz w:val="28"/>
          <w:szCs w:val="28"/>
          <w:lang w:val="uk-UA"/>
        </w:rPr>
      </w:pPr>
    </w:p>
    <w:p w14:paraId="313F0A6D" w14:textId="6556076D" w:rsidR="00F338FD" w:rsidRDefault="00077675" w:rsidP="0049539C">
      <w:pPr>
        <w:pStyle w:val="tj"/>
        <w:numPr>
          <w:ilvl w:val="0"/>
          <w:numId w:val="4"/>
        </w:numPr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D947E5">
        <w:rPr>
          <w:b/>
          <w:bCs/>
          <w:color w:val="000000" w:themeColor="text1"/>
          <w:sz w:val="28"/>
          <w:szCs w:val="28"/>
          <w:lang w:val="uk-UA"/>
        </w:rPr>
        <w:t>Обґрунтування</w:t>
      </w:r>
      <w:r w:rsidR="00F338FD" w:rsidRPr="00D947E5">
        <w:rPr>
          <w:b/>
          <w:bCs/>
          <w:color w:val="000000" w:themeColor="text1"/>
          <w:sz w:val="28"/>
          <w:szCs w:val="28"/>
          <w:lang w:val="uk-UA"/>
        </w:rPr>
        <w:t xml:space="preserve"> необхідності прийняття рішення</w:t>
      </w:r>
      <w:r w:rsidR="0049539C">
        <w:rPr>
          <w:b/>
          <w:bCs/>
          <w:color w:val="000000" w:themeColor="text1"/>
          <w:sz w:val="28"/>
          <w:szCs w:val="28"/>
          <w:lang w:val="uk-UA"/>
        </w:rPr>
        <w:t>.</w:t>
      </w:r>
    </w:p>
    <w:p w14:paraId="3A7A0A66" w14:textId="77777777" w:rsidR="0049539C" w:rsidRDefault="0049539C" w:rsidP="0049539C">
      <w:pPr>
        <w:pStyle w:val="tj"/>
        <w:shd w:val="clear" w:color="auto" w:fill="FFFFFF"/>
        <w:spacing w:before="0" w:beforeAutospacing="0" w:after="0" w:afterAutospacing="0"/>
        <w:ind w:left="1069"/>
        <w:rPr>
          <w:b/>
          <w:bCs/>
          <w:color w:val="000000" w:themeColor="text1"/>
          <w:sz w:val="28"/>
          <w:szCs w:val="28"/>
          <w:lang w:val="uk-UA"/>
        </w:rPr>
      </w:pPr>
    </w:p>
    <w:p w14:paraId="7EC03A2B" w14:textId="159A9812" w:rsidR="0049539C" w:rsidRPr="00164C25" w:rsidRDefault="00AD7ABC" w:rsidP="0049539C">
      <w:pPr>
        <w:shd w:val="clear" w:color="auto" w:fill="FFFFFF"/>
        <w:tabs>
          <w:tab w:val="left" w:pos="851"/>
        </w:tabs>
        <w:ind w:firstLine="567"/>
        <w:jc w:val="both"/>
        <w:rPr>
          <w:bCs/>
          <w:sz w:val="28"/>
          <w:szCs w:val="28"/>
        </w:rPr>
      </w:pPr>
      <w:r w:rsidRPr="00D947E5">
        <w:rPr>
          <w:color w:val="000000" w:themeColor="text1"/>
          <w:sz w:val="28"/>
          <w:szCs w:val="28"/>
          <w:lang w:val="uk-UA"/>
        </w:rPr>
        <w:t xml:space="preserve">З метою єдиного підходу до поховань загиблих (померлих) Захисників та Захисниць України, ветеранів війни та облаштування секторів для почесних поховань, відведених на міських кладовищах та у </w:t>
      </w:r>
      <w:proofErr w:type="spellStart"/>
      <w:r w:rsidRPr="00D947E5">
        <w:rPr>
          <w:color w:val="000000" w:themeColor="text1"/>
          <w:sz w:val="28"/>
          <w:szCs w:val="28"/>
          <w:lang w:val="uk-UA"/>
        </w:rPr>
        <w:t>зв</w:t>
      </w:r>
      <w:r w:rsidR="0049539C">
        <w:rPr>
          <w:color w:val="000000" w:themeColor="text1"/>
          <w:sz w:val="28"/>
          <w:szCs w:val="28"/>
          <w:lang w:val="uk-UA"/>
        </w:rPr>
        <w:t>ʼ</w:t>
      </w:r>
      <w:r w:rsidRPr="00D947E5">
        <w:rPr>
          <w:color w:val="000000" w:themeColor="text1"/>
          <w:sz w:val="28"/>
          <w:szCs w:val="28"/>
          <w:lang w:val="uk-UA"/>
        </w:rPr>
        <w:t>язку</w:t>
      </w:r>
      <w:proofErr w:type="spellEnd"/>
      <w:r w:rsidRPr="00D947E5">
        <w:rPr>
          <w:color w:val="000000" w:themeColor="text1"/>
          <w:sz w:val="28"/>
          <w:szCs w:val="28"/>
          <w:lang w:val="uk-UA"/>
        </w:rPr>
        <w:t xml:space="preserve"> з </w:t>
      </w:r>
      <w:proofErr w:type="spellStart"/>
      <w:r w:rsidR="0049539C" w:rsidRPr="00164C25">
        <w:rPr>
          <w:bCs/>
          <w:sz w:val="28"/>
          <w:szCs w:val="28"/>
        </w:rPr>
        <w:t>розпорядження</w:t>
      </w:r>
      <w:proofErr w:type="spellEnd"/>
      <w:r w:rsidR="0049539C">
        <w:rPr>
          <w:bCs/>
          <w:sz w:val="28"/>
          <w:szCs w:val="28"/>
          <w:lang w:val="uk-UA"/>
        </w:rPr>
        <w:t xml:space="preserve">м </w:t>
      </w:r>
      <w:proofErr w:type="spellStart"/>
      <w:r w:rsidR="0049539C" w:rsidRPr="00164C25">
        <w:rPr>
          <w:bCs/>
          <w:sz w:val="28"/>
          <w:szCs w:val="28"/>
        </w:rPr>
        <w:t>Київсько</w:t>
      </w:r>
      <w:r w:rsidR="0049539C">
        <w:rPr>
          <w:bCs/>
          <w:sz w:val="28"/>
          <w:szCs w:val="28"/>
        </w:rPr>
        <w:t>го</w:t>
      </w:r>
      <w:proofErr w:type="spellEnd"/>
      <w:r w:rsidR="0049539C" w:rsidRPr="00164C25">
        <w:rPr>
          <w:bCs/>
          <w:sz w:val="28"/>
          <w:szCs w:val="28"/>
        </w:rPr>
        <w:t xml:space="preserve"> </w:t>
      </w:r>
      <w:proofErr w:type="spellStart"/>
      <w:r w:rsidR="0049539C" w:rsidRPr="00164C25">
        <w:rPr>
          <w:bCs/>
          <w:sz w:val="28"/>
          <w:szCs w:val="28"/>
        </w:rPr>
        <w:t>місько</w:t>
      </w:r>
      <w:r w:rsidR="0049539C">
        <w:rPr>
          <w:bCs/>
          <w:sz w:val="28"/>
          <w:szCs w:val="28"/>
        </w:rPr>
        <w:t>го</w:t>
      </w:r>
      <w:proofErr w:type="spellEnd"/>
      <w:r w:rsidR="0049539C">
        <w:rPr>
          <w:bCs/>
          <w:sz w:val="28"/>
          <w:szCs w:val="28"/>
        </w:rPr>
        <w:t xml:space="preserve"> </w:t>
      </w:r>
      <w:proofErr w:type="spellStart"/>
      <w:r w:rsidR="0049539C">
        <w:rPr>
          <w:bCs/>
          <w:sz w:val="28"/>
          <w:szCs w:val="28"/>
        </w:rPr>
        <w:t>голови</w:t>
      </w:r>
      <w:proofErr w:type="spellEnd"/>
      <w:r w:rsidR="0049539C" w:rsidRPr="00164C25">
        <w:rPr>
          <w:bCs/>
          <w:sz w:val="28"/>
          <w:szCs w:val="28"/>
        </w:rPr>
        <w:t xml:space="preserve"> </w:t>
      </w:r>
      <w:proofErr w:type="spellStart"/>
      <w:r w:rsidR="0049539C" w:rsidRPr="00164C25">
        <w:rPr>
          <w:bCs/>
          <w:sz w:val="28"/>
          <w:szCs w:val="28"/>
        </w:rPr>
        <w:t>від</w:t>
      </w:r>
      <w:proofErr w:type="spellEnd"/>
      <w:r w:rsidR="0049539C" w:rsidRPr="00164C25">
        <w:rPr>
          <w:bCs/>
          <w:sz w:val="28"/>
          <w:szCs w:val="28"/>
        </w:rPr>
        <w:t xml:space="preserve"> </w:t>
      </w:r>
      <w:r w:rsidR="0049539C">
        <w:rPr>
          <w:bCs/>
          <w:sz w:val="28"/>
          <w:szCs w:val="28"/>
        </w:rPr>
        <w:t>04.08.</w:t>
      </w:r>
      <w:r w:rsidR="0049539C" w:rsidRPr="00164C25">
        <w:rPr>
          <w:bCs/>
          <w:sz w:val="28"/>
          <w:szCs w:val="28"/>
        </w:rPr>
        <w:t>202</w:t>
      </w:r>
      <w:r w:rsidR="0049539C">
        <w:rPr>
          <w:bCs/>
          <w:sz w:val="28"/>
          <w:szCs w:val="28"/>
        </w:rPr>
        <w:t>6</w:t>
      </w:r>
      <w:r w:rsidR="0049539C" w:rsidRPr="00164C25">
        <w:rPr>
          <w:bCs/>
          <w:sz w:val="28"/>
          <w:szCs w:val="28"/>
        </w:rPr>
        <w:t xml:space="preserve"> №</w:t>
      </w:r>
      <w:r w:rsidR="0049539C">
        <w:rPr>
          <w:bCs/>
          <w:sz w:val="28"/>
          <w:szCs w:val="28"/>
        </w:rPr>
        <w:t xml:space="preserve"> 180</w:t>
      </w:r>
      <w:r w:rsidR="0049539C" w:rsidRPr="00164C25">
        <w:rPr>
          <w:bCs/>
          <w:sz w:val="28"/>
          <w:szCs w:val="28"/>
        </w:rPr>
        <w:t xml:space="preserve"> «Про </w:t>
      </w:r>
      <w:proofErr w:type="spellStart"/>
      <w:r w:rsidR="0049539C" w:rsidRPr="00164C25">
        <w:rPr>
          <w:bCs/>
          <w:sz w:val="28"/>
          <w:szCs w:val="28"/>
        </w:rPr>
        <w:t>відведення</w:t>
      </w:r>
      <w:proofErr w:type="spellEnd"/>
      <w:r w:rsidR="0049539C" w:rsidRPr="00164C25">
        <w:rPr>
          <w:bCs/>
          <w:sz w:val="28"/>
          <w:szCs w:val="28"/>
        </w:rPr>
        <w:t xml:space="preserve"> </w:t>
      </w:r>
      <w:proofErr w:type="spellStart"/>
      <w:r w:rsidR="0049539C" w:rsidRPr="00164C25">
        <w:rPr>
          <w:bCs/>
          <w:sz w:val="28"/>
          <w:szCs w:val="28"/>
        </w:rPr>
        <w:t>сектор</w:t>
      </w:r>
      <w:r w:rsidR="0049539C">
        <w:rPr>
          <w:bCs/>
          <w:sz w:val="28"/>
          <w:szCs w:val="28"/>
        </w:rPr>
        <w:t>ів</w:t>
      </w:r>
      <w:proofErr w:type="spellEnd"/>
      <w:r w:rsidR="0049539C" w:rsidRPr="00164C25">
        <w:rPr>
          <w:bCs/>
          <w:sz w:val="28"/>
          <w:szCs w:val="28"/>
        </w:rPr>
        <w:t xml:space="preserve"> для </w:t>
      </w:r>
      <w:proofErr w:type="spellStart"/>
      <w:r w:rsidR="0049539C" w:rsidRPr="00164C25">
        <w:rPr>
          <w:bCs/>
          <w:sz w:val="28"/>
          <w:szCs w:val="28"/>
        </w:rPr>
        <w:t>почесних</w:t>
      </w:r>
      <w:proofErr w:type="spellEnd"/>
      <w:r w:rsidR="0049539C" w:rsidRPr="00164C25">
        <w:rPr>
          <w:bCs/>
          <w:sz w:val="28"/>
          <w:szCs w:val="28"/>
        </w:rPr>
        <w:t xml:space="preserve"> </w:t>
      </w:r>
      <w:proofErr w:type="spellStart"/>
      <w:r w:rsidR="0049539C" w:rsidRPr="00164C25">
        <w:rPr>
          <w:bCs/>
          <w:sz w:val="28"/>
          <w:szCs w:val="28"/>
        </w:rPr>
        <w:t>поховань</w:t>
      </w:r>
      <w:proofErr w:type="spellEnd"/>
      <w:r w:rsidR="0049539C" w:rsidRPr="00164C25">
        <w:rPr>
          <w:bCs/>
          <w:sz w:val="28"/>
          <w:szCs w:val="28"/>
        </w:rPr>
        <w:t xml:space="preserve"> </w:t>
      </w:r>
      <w:proofErr w:type="spellStart"/>
      <w:r w:rsidR="0049539C" w:rsidRPr="00164C25">
        <w:rPr>
          <w:bCs/>
          <w:sz w:val="28"/>
          <w:szCs w:val="28"/>
        </w:rPr>
        <w:t>загиблих</w:t>
      </w:r>
      <w:proofErr w:type="spellEnd"/>
      <w:r w:rsidR="0049539C" w:rsidRPr="00164C25">
        <w:rPr>
          <w:bCs/>
          <w:sz w:val="28"/>
          <w:szCs w:val="28"/>
        </w:rPr>
        <w:t xml:space="preserve"> (</w:t>
      </w:r>
      <w:proofErr w:type="spellStart"/>
      <w:r w:rsidR="0049539C" w:rsidRPr="00164C25">
        <w:rPr>
          <w:bCs/>
          <w:sz w:val="28"/>
          <w:szCs w:val="28"/>
        </w:rPr>
        <w:t>померлих</w:t>
      </w:r>
      <w:proofErr w:type="spellEnd"/>
      <w:r w:rsidR="0049539C" w:rsidRPr="00164C25">
        <w:rPr>
          <w:bCs/>
          <w:sz w:val="28"/>
          <w:szCs w:val="28"/>
        </w:rPr>
        <w:t xml:space="preserve">) </w:t>
      </w:r>
      <w:proofErr w:type="spellStart"/>
      <w:r w:rsidR="0049539C" w:rsidRPr="00164C25">
        <w:rPr>
          <w:bCs/>
          <w:sz w:val="28"/>
          <w:szCs w:val="28"/>
        </w:rPr>
        <w:t>Захисників</w:t>
      </w:r>
      <w:proofErr w:type="spellEnd"/>
      <w:r w:rsidR="0049539C" w:rsidRPr="00164C25">
        <w:rPr>
          <w:bCs/>
          <w:sz w:val="28"/>
          <w:szCs w:val="28"/>
        </w:rPr>
        <w:t xml:space="preserve"> та </w:t>
      </w:r>
      <w:proofErr w:type="spellStart"/>
      <w:r w:rsidR="0049539C" w:rsidRPr="00164C25">
        <w:rPr>
          <w:bCs/>
          <w:sz w:val="28"/>
          <w:szCs w:val="28"/>
        </w:rPr>
        <w:t>Захисниць</w:t>
      </w:r>
      <w:proofErr w:type="spellEnd"/>
      <w:r w:rsidR="0049539C" w:rsidRPr="00164C25">
        <w:rPr>
          <w:bCs/>
          <w:sz w:val="28"/>
          <w:szCs w:val="28"/>
        </w:rPr>
        <w:t xml:space="preserve"> </w:t>
      </w:r>
      <w:proofErr w:type="spellStart"/>
      <w:r w:rsidR="0049539C" w:rsidRPr="00164C25">
        <w:rPr>
          <w:bCs/>
          <w:sz w:val="28"/>
          <w:szCs w:val="28"/>
        </w:rPr>
        <w:t>України</w:t>
      </w:r>
      <w:proofErr w:type="spellEnd"/>
      <w:r w:rsidR="0049539C" w:rsidRPr="00164C25">
        <w:rPr>
          <w:bCs/>
          <w:sz w:val="28"/>
          <w:szCs w:val="28"/>
        </w:rPr>
        <w:t xml:space="preserve"> </w:t>
      </w:r>
      <w:r w:rsidR="0049539C">
        <w:rPr>
          <w:bCs/>
          <w:sz w:val="28"/>
          <w:szCs w:val="28"/>
        </w:rPr>
        <w:t xml:space="preserve">в межах </w:t>
      </w:r>
      <w:proofErr w:type="spellStart"/>
      <w:r w:rsidR="0049539C">
        <w:rPr>
          <w:bCs/>
          <w:sz w:val="28"/>
          <w:szCs w:val="28"/>
        </w:rPr>
        <w:t>ділянок</w:t>
      </w:r>
      <w:proofErr w:type="spellEnd"/>
      <w:r w:rsidR="0049539C">
        <w:rPr>
          <w:bCs/>
          <w:sz w:val="28"/>
          <w:szCs w:val="28"/>
        </w:rPr>
        <w:t xml:space="preserve"> 77а та 80а </w:t>
      </w:r>
      <w:proofErr w:type="spellStart"/>
      <w:r w:rsidR="0049539C">
        <w:rPr>
          <w:bCs/>
          <w:sz w:val="28"/>
          <w:szCs w:val="28"/>
        </w:rPr>
        <w:t>Лісового</w:t>
      </w:r>
      <w:proofErr w:type="spellEnd"/>
      <w:r w:rsidR="0049539C">
        <w:rPr>
          <w:bCs/>
          <w:sz w:val="28"/>
          <w:szCs w:val="28"/>
        </w:rPr>
        <w:t xml:space="preserve"> </w:t>
      </w:r>
      <w:proofErr w:type="spellStart"/>
      <w:r w:rsidR="0049539C">
        <w:rPr>
          <w:bCs/>
          <w:sz w:val="28"/>
          <w:szCs w:val="28"/>
        </w:rPr>
        <w:t>кладовища</w:t>
      </w:r>
      <w:proofErr w:type="spellEnd"/>
      <w:r w:rsidR="0049539C">
        <w:rPr>
          <w:bCs/>
          <w:sz w:val="28"/>
          <w:szCs w:val="28"/>
        </w:rPr>
        <w:t>»</w:t>
      </w:r>
      <w:r w:rsidR="0049539C" w:rsidRPr="00164C25">
        <w:rPr>
          <w:bCs/>
          <w:sz w:val="28"/>
          <w:szCs w:val="28"/>
        </w:rPr>
        <w:t xml:space="preserve">, </w:t>
      </w:r>
      <w:r w:rsidR="00191898" w:rsidRPr="00D947E5">
        <w:rPr>
          <w:color w:val="000000" w:themeColor="text1"/>
          <w:sz w:val="28"/>
          <w:szCs w:val="28"/>
          <w:lang w:val="uk-UA"/>
        </w:rPr>
        <w:t xml:space="preserve">пропонується врегулювати зазначені питання запропонованим </w:t>
      </w:r>
      <w:proofErr w:type="spellStart"/>
      <w:r w:rsidR="00191898" w:rsidRPr="00D947E5">
        <w:rPr>
          <w:color w:val="000000" w:themeColor="text1"/>
          <w:sz w:val="28"/>
          <w:szCs w:val="28"/>
          <w:lang w:val="uk-UA"/>
        </w:rPr>
        <w:t>проєктом</w:t>
      </w:r>
      <w:proofErr w:type="spellEnd"/>
      <w:r w:rsidR="00191898" w:rsidRPr="00D947E5">
        <w:rPr>
          <w:color w:val="000000" w:themeColor="text1"/>
          <w:sz w:val="28"/>
          <w:szCs w:val="28"/>
          <w:lang w:val="uk-UA"/>
        </w:rPr>
        <w:t xml:space="preserve"> рішення</w:t>
      </w:r>
      <w:r w:rsidRPr="00D947E5">
        <w:rPr>
          <w:color w:val="000000" w:themeColor="text1"/>
          <w:sz w:val="28"/>
          <w:szCs w:val="28"/>
          <w:lang w:val="uk-UA"/>
        </w:rPr>
        <w:t xml:space="preserve">, доповнивши пункт </w:t>
      </w:r>
      <w:r w:rsidR="00D25E89">
        <w:rPr>
          <w:color w:val="000000" w:themeColor="text1"/>
          <w:sz w:val="28"/>
          <w:szCs w:val="28"/>
          <w:lang w:val="uk-UA"/>
        </w:rPr>
        <w:br/>
      </w:r>
      <w:r w:rsidRPr="00D947E5">
        <w:rPr>
          <w:color w:val="000000" w:themeColor="text1"/>
          <w:sz w:val="28"/>
          <w:szCs w:val="28"/>
          <w:lang w:val="uk-UA"/>
        </w:rPr>
        <w:t>1 рішення Київської міської ради від 15</w:t>
      </w:r>
      <w:r w:rsidR="0049539C">
        <w:rPr>
          <w:color w:val="000000" w:themeColor="text1"/>
          <w:sz w:val="28"/>
          <w:szCs w:val="28"/>
          <w:lang w:val="uk-UA"/>
        </w:rPr>
        <w:t>.06.</w:t>
      </w:r>
      <w:r w:rsidRPr="00D947E5">
        <w:rPr>
          <w:color w:val="000000" w:themeColor="text1"/>
          <w:sz w:val="28"/>
          <w:szCs w:val="28"/>
          <w:lang w:val="uk-UA"/>
        </w:rPr>
        <w:t>2023</w:t>
      </w:r>
      <w:r w:rsidR="00D25E89">
        <w:rPr>
          <w:color w:val="000000" w:themeColor="text1"/>
          <w:sz w:val="28"/>
          <w:szCs w:val="28"/>
          <w:lang w:val="uk-UA"/>
        </w:rPr>
        <w:t xml:space="preserve"> </w:t>
      </w:r>
      <w:r w:rsidRPr="00D947E5">
        <w:rPr>
          <w:color w:val="000000" w:themeColor="text1"/>
          <w:sz w:val="28"/>
          <w:szCs w:val="28"/>
          <w:lang w:val="uk-UA"/>
        </w:rPr>
        <w:t>№</w:t>
      </w:r>
      <w:r w:rsidR="0049539C">
        <w:rPr>
          <w:color w:val="000000" w:themeColor="text1"/>
          <w:sz w:val="28"/>
          <w:szCs w:val="28"/>
          <w:lang w:val="uk-UA"/>
        </w:rPr>
        <w:t xml:space="preserve"> </w:t>
      </w:r>
      <w:r w:rsidRPr="00D947E5">
        <w:rPr>
          <w:color w:val="000000" w:themeColor="text1"/>
          <w:sz w:val="28"/>
          <w:szCs w:val="28"/>
          <w:lang w:val="uk-UA"/>
        </w:rPr>
        <w:t xml:space="preserve">6505/6546 «Про деякі питання функціонування секторів для почесних поховань, відведених на міських кладовищах» </w:t>
      </w:r>
      <w:r w:rsidR="0049539C" w:rsidRPr="0049539C">
        <w:rPr>
          <w:color w:val="000000" w:themeColor="text1"/>
          <w:sz w:val="28"/>
          <w:szCs w:val="28"/>
        </w:rPr>
        <w:t>(</w:t>
      </w:r>
      <w:proofErr w:type="spellStart"/>
      <w:r w:rsidR="0049539C" w:rsidRPr="0049539C">
        <w:rPr>
          <w:color w:val="000000" w:themeColor="text1"/>
          <w:sz w:val="28"/>
          <w:szCs w:val="28"/>
        </w:rPr>
        <w:fldChar w:fldCharType="begin"/>
      </w:r>
      <w:r w:rsidR="0049539C" w:rsidRPr="0049539C">
        <w:rPr>
          <w:color w:val="000000" w:themeColor="text1"/>
          <w:sz w:val="28"/>
          <w:szCs w:val="28"/>
        </w:rPr>
        <w:instrText>HYPERLINK "https://kmr.ligazakon.net/document/mr230931$2023_07_13" \t "_blank"</w:instrText>
      </w:r>
      <w:r w:rsidR="0049539C" w:rsidRPr="0049539C">
        <w:rPr>
          <w:color w:val="000000" w:themeColor="text1"/>
          <w:sz w:val="28"/>
          <w:szCs w:val="28"/>
        </w:rPr>
        <w:fldChar w:fldCharType="separate"/>
      </w:r>
      <w:r w:rsidR="0049539C" w:rsidRPr="0049539C">
        <w:rPr>
          <w:rStyle w:val="a5"/>
          <w:color w:val="000000" w:themeColor="text1"/>
          <w:sz w:val="28"/>
          <w:szCs w:val="28"/>
          <w:u w:val="none"/>
        </w:rPr>
        <w:t>із</w:t>
      </w:r>
      <w:proofErr w:type="spellEnd"/>
      <w:r w:rsidR="0049539C" w:rsidRPr="0049539C">
        <w:rPr>
          <w:rStyle w:val="a5"/>
          <w:color w:val="000000" w:themeColor="text1"/>
          <w:sz w:val="28"/>
          <w:szCs w:val="28"/>
          <w:u w:val="none"/>
        </w:rPr>
        <w:t xml:space="preserve"> </w:t>
      </w:r>
      <w:proofErr w:type="spellStart"/>
      <w:r w:rsidR="0049539C" w:rsidRPr="0049539C">
        <w:rPr>
          <w:rStyle w:val="a5"/>
          <w:color w:val="000000" w:themeColor="text1"/>
          <w:sz w:val="28"/>
          <w:szCs w:val="28"/>
          <w:u w:val="none"/>
        </w:rPr>
        <w:t>змінами</w:t>
      </w:r>
      <w:proofErr w:type="spellEnd"/>
      <w:r w:rsidR="0049539C" w:rsidRPr="0049539C">
        <w:rPr>
          <w:rStyle w:val="a5"/>
          <w:color w:val="000000" w:themeColor="text1"/>
          <w:sz w:val="28"/>
          <w:szCs w:val="28"/>
          <w:u w:val="none"/>
        </w:rPr>
        <w:t xml:space="preserve"> і </w:t>
      </w:r>
      <w:proofErr w:type="spellStart"/>
      <w:r w:rsidR="0049539C" w:rsidRPr="0049539C">
        <w:rPr>
          <w:rStyle w:val="a5"/>
          <w:color w:val="000000" w:themeColor="text1"/>
          <w:sz w:val="28"/>
          <w:szCs w:val="28"/>
          <w:u w:val="none"/>
        </w:rPr>
        <w:t>доповненнями</w:t>
      </w:r>
      <w:proofErr w:type="spellEnd"/>
      <w:r w:rsidR="0049539C" w:rsidRPr="0049539C">
        <w:rPr>
          <w:color w:val="000000" w:themeColor="text1"/>
          <w:sz w:val="28"/>
          <w:szCs w:val="28"/>
        </w:rPr>
        <w:fldChar w:fldCharType="end"/>
      </w:r>
      <w:r w:rsidR="0049539C">
        <w:rPr>
          <w:color w:val="000000" w:themeColor="text1"/>
          <w:sz w:val="28"/>
          <w:szCs w:val="28"/>
          <w:lang w:val="uk-UA"/>
        </w:rPr>
        <w:t>)</w:t>
      </w:r>
      <w:r w:rsidR="0049539C" w:rsidRPr="0049539C">
        <w:rPr>
          <w:bCs/>
          <w:sz w:val="28"/>
          <w:szCs w:val="28"/>
        </w:rPr>
        <w:t xml:space="preserve"> </w:t>
      </w:r>
      <w:proofErr w:type="spellStart"/>
      <w:r w:rsidR="0049539C" w:rsidRPr="00164C25">
        <w:rPr>
          <w:bCs/>
          <w:sz w:val="28"/>
          <w:szCs w:val="28"/>
        </w:rPr>
        <w:t>після</w:t>
      </w:r>
      <w:proofErr w:type="spellEnd"/>
      <w:r w:rsidR="0049539C" w:rsidRPr="00164C25">
        <w:rPr>
          <w:bCs/>
          <w:sz w:val="28"/>
          <w:szCs w:val="28"/>
        </w:rPr>
        <w:t xml:space="preserve"> </w:t>
      </w:r>
      <w:proofErr w:type="spellStart"/>
      <w:r w:rsidR="0049539C">
        <w:rPr>
          <w:bCs/>
          <w:sz w:val="28"/>
          <w:szCs w:val="28"/>
        </w:rPr>
        <w:t>слів</w:t>
      </w:r>
      <w:proofErr w:type="spellEnd"/>
      <w:r w:rsidR="0049539C" w:rsidRPr="00164C25">
        <w:rPr>
          <w:bCs/>
          <w:sz w:val="28"/>
          <w:szCs w:val="28"/>
        </w:rPr>
        <w:t xml:space="preserve"> «</w:t>
      </w:r>
      <w:r w:rsidR="0049539C">
        <w:rPr>
          <w:bCs/>
          <w:sz w:val="28"/>
          <w:szCs w:val="28"/>
        </w:rPr>
        <w:t xml:space="preserve">та </w:t>
      </w:r>
      <w:proofErr w:type="spellStart"/>
      <w:r w:rsidR="0049539C">
        <w:rPr>
          <w:bCs/>
          <w:sz w:val="28"/>
          <w:szCs w:val="28"/>
        </w:rPr>
        <w:t>ділянок</w:t>
      </w:r>
      <w:proofErr w:type="spellEnd"/>
      <w:r w:rsidR="0049539C" w:rsidRPr="00164C25">
        <w:rPr>
          <w:bCs/>
          <w:sz w:val="28"/>
          <w:szCs w:val="28"/>
        </w:rPr>
        <w:t xml:space="preserve">» </w:t>
      </w:r>
      <w:r w:rsidR="0049539C">
        <w:rPr>
          <w:bCs/>
          <w:sz w:val="28"/>
          <w:szCs w:val="28"/>
        </w:rPr>
        <w:t xml:space="preserve">цифрами, буквою і знаком </w:t>
      </w:r>
      <w:r w:rsidR="0049539C" w:rsidRPr="00164C25">
        <w:rPr>
          <w:bCs/>
          <w:sz w:val="28"/>
          <w:szCs w:val="28"/>
        </w:rPr>
        <w:t>«</w:t>
      </w:r>
      <w:r w:rsidR="0049539C">
        <w:rPr>
          <w:bCs/>
          <w:sz w:val="28"/>
          <w:szCs w:val="28"/>
        </w:rPr>
        <w:t xml:space="preserve">77а,» та </w:t>
      </w:r>
      <w:proofErr w:type="spellStart"/>
      <w:r w:rsidR="0049539C">
        <w:rPr>
          <w:bCs/>
          <w:sz w:val="28"/>
          <w:szCs w:val="28"/>
        </w:rPr>
        <w:t>після</w:t>
      </w:r>
      <w:proofErr w:type="spellEnd"/>
      <w:r w:rsidR="0049539C">
        <w:rPr>
          <w:bCs/>
          <w:sz w:val="28"/>
          <w:szCs w:val="28"/>
        </w:rPr>
        <w:t xml:space="preserve"> цифр, </w:t>
      </w:r>
      <w:proofErr w:type="spellStart"/>
      <w:r w:rsidR="0049539C">
        <w:rPr>
          <w:bCs/>
          <w:sz w:val="28"/>
          <w:szCs w:val="28"/>
        </w:rPr>
        <w:t>знаків</w:t>
      </w:r>
      <w:proofErr w:type="spellEnd"/>
      <w:r w:rsidR="0049539C" w:rsidRPr="00164C25">
        <w:rPr>
          <w:bCs/>
          <w:sz w:val="28"/>
          <w:szCs w:val="28"/>
        </w:rPr>
        <w:t xml:space="preserve"> </w:t>
      </w:r>
      <w:r w:rsidR="0049539C">
        <w:rPr>
          <w:bCs/>
          <w:sz w:val="28"/>
          <w:szCs w:val="28"/>
        </w:rPr>
        <w:t xml:space="preserve">та </w:t>
      </w:r>
      <w:proofErr w:type="spellStart"/>
      <w:r w:rsidR="0049539C">
        <w:rPr>
          <w:bCs/>
          <w:sz w:val="28"/>
          <w:szCs w:val="28"/>
        </w:rPr>
        <w:t>букви</w:t>
      </w:r>
      <w:proofErr w:type="spellEnd"/>
      <w:r w:rsidR="0049539C">
        <w:rPr>
          <w:bCs/>
          <w:sz w:val="28"/>
          <w:szCs w:val="28"/>
        </w:rPr>
        <w:t xml:space="preserve"> «78-Б, 79» цифрами та буквою «</w:t>
      </w:r>
      <w:r w:rsidR="00D25E89">
        <w:rPr>
          <w:bCs/>
          <w:sz w:val="28"/>
          <w:szCs w:val="28"/>
          <w:lang w:val="uk-UA"/>
        </w:rPr>
        <w:t xml:space="preserve">, </w:t>
      </w:r>
      <w:r w:rsidR="0049539C">
        <w:rPr>
          <w:bCs/>
          <w:sz w:val="28"/>
          <w:szCs w:val="28"/>
        </w:rPr>
        <w:t>80а</w:t>
      </w:r>
      <w:r w:rsidR="0049539C" w:rsidRPr="00164C25">
        <w:rPr>
          <w:bCs/>
          <w:sz w:val="28"/>
          <w:szCs w:val="28"/>
        </w:rPr>
        <w:t>».</w:t>
      </w:r>
    </w:p>
    <w:p w14:paraId="72E35AC1" w14:textId="77777777" w:rsidR="00AD7ABC" w:rsidRPr="00D947E5" w:rsidRDefault="00AD7ABC" w:rsidP="00077675">
      <w:pPr>
        <w:pStyle w:val="tj"/>
        <w:shd w:val="clear" w:color="auto" w:fill="FFFFFF"/>
        <w:spacing w:before="0" w:beforeAutospacing="0" w:after="0" w:afterAutospacing="0"/>
        <w:ind w:left="284" w:firstLine="425"/>
        <w:jc w:val="both"/>
        <w:rPr>
          <w:color w:val="000000" w:themeColor="text1"/>
          <w:sz w:val="28"/>
          <w:szCs w:val="28"/>
          <w:lang w:val="uk-UA"/>
        </w:rPr>
      </w:pPr>
    </w:p>
    <w:p w14:paraId="171DA237" w14:textId="5A583AAA" w:rsidR="00F338FD" w:rsidRDefault="00F338FD" w:rsidP="0049539C">
      <w:pPr>
        <w:numPr>
          <w:ilvl w:val="0"/>
          <w:numId w:val="4"/>
        </w:numPr>
        <w:jc w:val="center"/>
        <w:rPr>
          <w:b/>
          <w:color w:val="000000" w:themeColor="text1"/>
          <w:sz w:val="28"/>
          <w:szCs w:val="28"/>
          <w:lang w:val="uk-UA"/>
        </w:rPr>
      </w:pPr>
      <w:r w:rsidRPr="00D947E5">
        <w:rPr>
          <w:b/>
          <w:color w:val="000000" w:themeColor="text1"/>
          <w:sz w:val="28"/>
          <w:szCs w:val="28"/>
          <w:lang w:val="uk-UA"/>
        </w:rPr>
        <w:t>Мета і завдання прийняття рішення</w:t>
      </w:r>
      <w:r w:rsidR="0049539C">
        <w:rPr>
          <w:b/>
          <w:color w:val="000000" w:themeColor="text1"/>
          <w:sz w:val="28"/>
          <w:szCs w:val="28"/>
          <w:lang w:val="uk-UA"/>
        </w:rPr>
        <w:t>.</w:t>
      </w:r>
    </w:p>
    <w:p w14:paraId="03BDEAA0" w14:textId="77777777" w:rsidR="0049539C" w:rsidRPr="00D947E5" w:rsidRDefault="0049539C" w:rsidP="0049539C">
      <w:pPr>
        <w:ind w:left="1069"/>
        <w:rPr>
          <w:b/>
          <w:color w:val="000000" w:themeColor="text1"/>
          <w:sz w:val="28"/>
          <w:szCs w:val="28"/>
          <w:lang w:val="uk-UA"/>
        </w:rPr>
      </w:pPr>
    </w:p>
    <w:p w14:paraId="66E4D472" w14:textId="77777777" w:rsidR="00F72C7A" w:rsidRPr="00D947E5" w:rsidRDefault="00C535D4" w:rsidP="00077675">
      <w:pPr>
        <w:ind w:left="284" w:firstLine="425"/>
        <w:jc w:val="both"/>
        <w:rPr>
          <w:bCs/>
          <w:color w:val="000000" w:themeColor="text1"/>
          <w:sz w:val="28"/>
          <w:szCs w:val="28"/>
          <w:lang w:val="uk-UA"/>
        </w:rPr>
      </w:pPr>
      <w:r w:rsidRPr="00D947E5">
        <w:rPr>
          <w:bCs/>
          <w:color w:val="000000" w:themeColor="text1"/>
          <w:sz w:val="28"/>
          <w:szCs w:val="28"/>
          <w:lang w:val="uk-UA"/>
        </w:rPr>
        <w:t xml:space="preserve">Метою </w:t>
      </w:r>
      <w:r w:rsidR="002B4588" w:rsidRPr="00D947E5">
        <w:rPr>
          <w:bCs/>
          <w:color w:val="000000" w:themeColor="text1"/>
          <w:sz w:val="28"/>
          <w:szCs w:val="28"/>
          <w:lang w:val="uk-UA"/>
        </w:rPr>
        <w:t>та завданням</w:t>
      </w:r>
      <w:r w:rsidRPr="00D947E5">
        <w:rPr>
          <w:bCs/>
          <w:color w:val="000000" w:themeColor="text1"/>
          <w:sz w:val="28"/>
          <w:szCs w:val="28"/>
          <w:lang w:val="uk-UA"/>
        </w:rPr>
        <w:t xml:space="preserve"> рішення </w:t>
      </w:r>
      <w:r w:rsidR="00067750" w:rsidRPr="00D947E5">
        <w:rPr>
          <w:bCs/>
          <w:color w:val="000000" w:themeColor="text1"/>
          <w:sz w:val="28"/>
          <w:szCs w:val="28"/>
          <w:lang w:val="uk-UA"/>
        </w:rPr>
        <w:t>є</w:t>
      </w:r>
      <w:r w:rsidR="00AD7ABC" w:rsidRPr="00D947E5">
        <w:rPr>
          <w:bCs/>
          <w:color w:val="000000" w:themeColor="text1"/>
          <w:sz w:val="28"/>
          <w:szCs w:val="28"/>
          <w:lang w:val="uk-UA"/>
        </w:rPr>
        <w:t xml:space="preserve"> </w:t>
      </w:r>
      <w:r w:rsidR="00154555" w:rsidRPr="00D947E5">
        <w:rPr>
          <w:bCs/>
          <w:color w:val="000000" w:themeColor="text1"/>
          <w:sz w:val="28"/>
          <w:szCs w:val="28"/>
          <w:lang w:val="uk-UA"/>
        </w:rPr>
        <w:t>забезпечення охорони, облаштування, благоустрою, утримання секторів для почесних поховань, відведених на міських кладовищах.</w:t>
      </w:r>
    </w:p>
    <w:p w14:paraId="73B709A7" w14:textId="77777777" w:rsidR="002B4588" w:rsidRPr="00D947E5" w:rsidRDefault="002B4588" w:rsidP="00077675">
      <w:pPr>
        <w:ind w:left="284" w:firstLine="425"/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14:paraId="4FFA4F9E" w14:textId="7F7648C6" w:rsidR="00775C6D" w:rsidRDefault="00775C6D" w:rsidP="0049539C">
      <w:pPr>
        <w:numPr>
          <w:ilvl w:val="0"/>
          <w:numId w:val="4"/>
        </w:numPr>
        <w:jc w:val="center"/>
        <w:rPr>
          <w:b/>
          <w:color w:val="000000" w:themeColor="text1"/>
          <w:sz w:val="28"/>
          <w:szCs w:val="28"/>
          <w:lang w:val="uk-UA"/>
        </w:rPr>
      </w:pPr>
      <w:r w:rsidRPr="00D947E5">
        <w:rPr>
          <w:b/>
          <w:color w:val="000000" w:themeColor="text1"/>
          <w:sz w:val="28"/>
          <w:szCs w:val="28"/>
          <w:lang w:val="uk-UA"/>
        </w:rPr>
        <w:t>Загальна характеристика та основні положення проєкту рішення</w:t>
      </w:r>
      <w:r w:rsidR="0049539C">
        <w:rPr>
          <w:b/>
          <w:color w:val="000000" w:themeColor="text1"/>
          <w:sz w:val="28"/>
          <w:szCs w:val="28"/>
          <w:lang w:val="uk-UA"/>
        </w:rPr>
        <w:t>.</w:t>
      </w:r>
    </w:p>
    <w:p w14:paraId="6F2F21F0" w14:textId="77777777" w:rsidR="0049539C" w:rsidRPr="00D947E5" w:rsidRDefault="0049539C" w:rsidP="0049539C">
      <w:pPr>
        <w:ind w:left="1069"/>
        <w:rPr>
          <w:b/>
          <w:color w:val="000000" w:themeColor="text1"/>
          <w:sz w:val="28"/>
          <w:szCs w:val="28"/>
          <w:lang w:val="uk-UA"/>
        </w:rPr>
      </w:pPr>
    </w:p>
    <w:p w14:paraId="50CD354B" w14:textId="66E9EF4C" w:rsidR="00154555" w:rsidRPr="00D947E5" w:rsidRDefault="00775C6D" w:rsidP="00077675">
      <w:pPr>
        <w:ind w:left="284" w:firstLine="425"/>
        <w:jc w:val="both"/>
        <w:rPr>
          <w:bCs/>
          <w:color w:val="000000" w:themeColor="text1"/>
          <w:sz w:val="28"/>
          <w:szCs w:val="28"/>
          <w:lang w:val="uk-UA"/>
        </w:rPr>
      </w:pPr>
      <w:proofErr w:type="spellStart"/>
      <w:r w:rsidRPr="00D947E5">
        <w:rPr>
          <w:bCs/>
          <w:color w:val="000000" w:themeColor="text1"/>
          <w:sz w:val="28"/>
          <w:szCs w:val="28"/>
          <w:lang w:val="uk-UA"/>
        </w:rPr>
        <w:t>Проєкт</w:t>
      </w:r>
      <w:r w:rsidR="00844804">
        <w:rPr>
          <w:bCs/>
          <w:color w:val="000000" w:themeColor="text1"/>
          <w:sz w:val="28"/>
          <w:szCs w:val="28"/>
          <w:lang w:val="uk-UA"/>
        </w:rPr>
        <w:t>ом</w:t>
      </w:r>
      <w:proofErr w:type="spellEnd"/>
      <w:r w:rsidR="00844804">
        <w:rPr>
          <w:bCs/>
          <w:color w:val="000000" w:themeColor="text1"/>
          <w:sz w:val="28"/>
          <w:szCs w:val="28"/>
          <w:lang w:val="uk-UA"/>
        </w:rPr>
        <w:t xml:space="preserve"> </w:t>
      </w:r>
      <w:r w:rsidRPr="00D947E5">
        <w:rPr>
          <w:bCs/>
          <w:color w:val="000000" w:themeColor="text1"/>
          <w:sz w:val="28"/>
          <w:szCs w:val="28"/>
          <w:lang w:val="uk-UA"/>
        </w:rPr>
        <w:t xml:space="preserve"> рішення передбачено</w:t>
      </w:r>
      <w:r w:rsidR="00077675" w:rsidRPr="00D947E5">
        <w:rPr>
          <w:bCs/>
          <w:color w:val="000000" w:themeColor="text1"/>
          <w:sz w:val="28"/>
          <w:szCs w:val="28"/>
          <w:lang w:val="uk-UA"/>
        </w:rPr>
        <w:t xml:space="preserve"> </w:t>
      </w:r>
      <w:r w:rsidR="00154555" w:rsidRPr="00D947E5">
        <w:rPr>
          <w:bCs/>
          <w:color w:val="000000" w:themeColor="text1"/>
          <w:sz w:val="28"/>
          <w:szCs w:val="28"/>
          <w:lang w:val="uk-UA"/>
        </w:rPr>
        <w:t xml:space="preserve">доповнити </w:t>
      </w:r>
      <w:r w:rsidR="00154555" w:rsidRPr="00D947E5">
        <w:rPr>
          <w:color w:val="000000" w:themeColor="text1"/>
          <w:sz w:val="28"/>
          <w:szCs w:val="28"/>
          <w:lang w:val="uk-UA"/>
        </w:rPr>
        <w:t xml:space="preserve">пункт 1 рішення Київської міської ради від </w:t>
      </w:r>
      <w:r w:rsidR="0049539C" w:rsidRPr="00D947E5">
        <w:rPr>
          <w:color w:val="000000" w:themeColor="text1"/>
          <w:sz w:val="28"/>
          <w:szCs w:val="28"/>
          <w:lang w:val="uk-UA"/>
        </w:rPr>
        <w:t>15</w:t>
      </w:r>
      <w:r w:rsidR="0049539C">
        <w:rPr>
          <w:color w:val="000000" w:themeColor="text1"/>
          <w:sz w:val="28"/>
          <w:szCs w:val="28"/>
          <w:lang w:val="uk-UA"/>
        </w:rPr>
        <w:t>.06.</w:t>
      </w:r>
      <w:r w:rsidR="0049539C" w:rsidRPr="00D947E5">
        <w:rPr>
          <w:color w:val="000000" w:themeColor="text1"/>
          <w:sz w:val="28"/>
          <w:szCs w:val="28"/>
          <w:lang w:val="uk-UA"/>
        </w:rPr>
        <w:t>2023</w:t>
      </w:r>
      <w:r w:rsidR="0049539C">
        <w:rPr>
          <w:color w:val="000000" w:themeColor="text1"/>
          <w:sz w:val="28"/>
          <w:szCs w:val="28"/>
          <w:lang w:val="uk-UA"/>
        </w:rPr>
        <w:t xml:space="preserve"> </w:t>
      </w:r>
      <w:r w:rsidR="0049539C" w:rsidRPr="00D947E5">
        <w:rPr>
          <w:color w:val="000000" w:themeColor="text1"/>
          <w:sz w:val="28"/>
          <w:szCs w:val="28"/>
          <w:lang w:val="uk-UA"/>
        </w:rPr>
        <w:t>№</w:t>
      </w:r>
      <w:r w:rsidR="0049539C">
        <w:rPr>
          <w:color w:val="000000" w:themeColor="text1"/>
          <w:sz w:val="28"/>
          <w:szCs w:val="28"/>
          <w:lang w:val="uk-UA"/>
        </w:rPr>
        <w:t xml:space="preserve"> </w:t>
      </w:r>
      <w:r w:rsidR="0049539C" w:rsidRPr="00D947E5">
        <w:rPr>
          <w:color w:val="000000" w:themeColor="text1"/>
          <w:sz w:val="28"/>
          <w:szCs w:val="28"/>
          <w:lang w:val="uk-UA"/>
        </w:rPr>
        <w:t xml:space="preserve">6505/6546 «Про деякі питання функціонування секторів для почесних поховань, відведених на міських кладовищах» </w:t>
      </w:r>
      <w:r w:rsidR="0049539C" w:rsidRPr="0049539C">
        <w:rPr>
          <w:color w:val="000000" w:themeColor="text1"/>
          <w:sz w:val="28"/>
          <w:szCs w:val="28"/>
        </w:rPr>
        <w:t>(</w:t>
      </w:r>
      <w:proofErr w:type="spellStart"/>
      <w:r w:rsidR="0049539C" w:rsidRPr="0049539C">
        <w:rPr>
          <w:color w:val="000000" w:themeColor="text1"/>
          <w:sz w:val="28"/>
          <w:szCs w:val="28"/>
        </w:rPr>
        <w:fldChar w:fldCharType="begin"/>
      </w:r>
      <w:r w:rsidR="0049539C" w:rsidRPr="0049539C">
        <w:rPr>
          <w:color w:val="000000" w:themeColor="text1"/>
          <w:sz w:val="28"/>
          <w:szCs w:val="28"/>
        </w:rPr>
        <w:instrText>HYPERLINK "https://kmr.ligazakon.net/document/mr230931$2023_07_13" \t "_blank"</w:instrText>
      </w:r>
      <w:r w:rsidR="0049539C" w:rsidRPr="0049539C">
        <w:rPr>
          <w:color w:val="000000" w:themeColor="text1"/>
          <w:sz w:val="28"/>
          <w:szCs w:val="28"/>
        </w:rPr>
        <w:fldChar w:fldCharType="separate"/>
      </w:r>
      <w:r w:rsidR="0049539C" w:rsidRPr="0049539C">
        <w:rPr>
          <w:rStyle w:val="a5"/>
          <w:color w:val="000000" w:themeColor="text1"/>
          <w:sz w:val="28"/>
          <w:szCs w:val="28"/>
          <w:u w:val="none"/>
        </w:rPr>
        <w:t>із</w:t>
      </w:r>
      <w:proofErr w:type="spellEnd"/>
      <w:r w:rsidR="0049539C" w:rsidRPr="0049539C">
        <w:rPr>
          <w:rStyle w:val="a5"/>
          <w:color w:val="000000" w:themeColor="text1"/>
          <w:sz w:val="28"/>
          <w:szCs w:val="28"/>
          <w:u w:val="none"/>
        </w:rPr>
        <w:t xml:space="preserve"> </w:t>
      </w:r>
      <w:proofErr w:type="spellStart"/>
      <w:r w:rsidR="0049539C" w:rsidRPr="0049539C">
        <w:rPr>
          <w:rStyle w:val="a5"/>
          <w:color w:val="000000" w:themeColor="text1"/>
          <w:sz w:val="28"/>
          <w:szCs w:val="28"/>
          <w:u w:val="none"/>
        </w:rPr>
        <w:t>змінами</w:t>
      </w:r>
      <w:proofErr w:type="spellEnd"/>
      <w:r w:rsidR="0049539C" w:rsidRPr="0049539C">
        <w:rPr>
          <w:rStyle w:val="a5"/>
          <w:color w:val="000000" w:themeColor="text1"/>
          <w:sz w:val="28"/>
          <w:szCs w:val="28"/>
          <w:u w:val="none"/>
        </w:rPr>
        <w:t xml:space="preserve"> і </w:t>
      </w:r>
      <w:proofErr w:type="spellStart"/>
      <w:r w:rsidR="0049539C" w:rsidRPr="0049539C">
        <w:rPr>
          <w:rStyle w:val="a5"/>
          <w:color w:val="000000" w:themeColor="text1"/>
          <w:sz w:val="28"/>
          <w:szCs w:val="28"/>
          <w:u w:val="none"/>
        </w:rPr>
        <w:t>доповненнями</w:t>
      </w:r>
      <w:proofErr w:type="spellEnd"/>
      <w:r w:rsidR="0049539C" w:rsidRPr="0049539C">
        <w:rPr>
          <w:color w:val="000000" w:themeColor="text1"/>
          <w:sz w:val="28"/>
          <w:szCs w:val="28"/>
        </w:rPr>
        <w:fldChar w:fldCharType="end"/>
      </w:r>
      <w:r w:rsidR="0049539C">
        <w:rPr>
          <w:color w:val="000000" w:themeColor="text1"/>
          <w:sz w:val="28"/>
          <w:szCs w:val="28"/>
          <w:lang w:val="uk-UA"/>
        </w:rPr>
        <w:t xml:space="preserve">) </w:t>
      </w:r>
      <w:r w:rsidR="00154555" w:rsidRPr="00D947E5">
        <w:rPr>
          <w:color w:val="000000" w:themeColor="text1"/>
          <w:sz w:val="28"/>
          <w:szCs w:val="28"/>
          <w:lang w:val="uk-UA"/>
        </w:rPr>
        <w:t xml:space="preserve">секторами для почесних поховань, що відведені на </w:t>
      </w:r>
      <w:r w:rsidR="0049539C">
        <w:rPr>
          <w:color w:val="000000" w:themeColor="text1"/>
          <w:sz w:val="28"/>
          <w:szCs w:val="28"/>
          <w:lang w:val="uk-UA"/>
        </w:rPr>
        <w:t>Лісовому</w:t>
      </w:r>
      <w:r w:rsidR="00154555" w:rsidRPr="00D947E5">
        <w:rPr>
          <w:color w:val="000000" w:themeColor="text1"/>
          <w:sz w:val="28"/>
          <w:szCs w:val="28"/>
          <w:lang w:val="uk-UA"/>
        </w:rPr>
        <w:t xml:space="preserve"> кладовищі відповідно до розпорядженням </w:t>
      </w:r>
      <w:proofErr w:type="spellStart"/>
      <w:r w:rsidR="0049539C" w:rsidRPr="00164C25">
        <w:rPr>
          <w:bCs/>
          <w:sz w:val="28"/>
          <w:szCs w:val="28"/>
        </w:rPr>
        <w:t>Київсько</w:t>
      </w:r>
      <w:r w:rsidR="0049539C">
        <w:rPr>
          <w:bCs/>
          <w:sz w:val="28"/>
          <w:szCs w:val="28"/>
        </w:rPr>
        <w:t>го</w:t>
      </w:r>
      <w:proofErr w:type="spellEnd"/>
      <w:r w:rsidR="0049539C" w:rsidRPr="00164C25">
        <w:rPr>
          <w:bCs/>
          <w:sz w:val="28"/>
          <w:szCs w:val="28"/>
        </w:rPr>
        <w:t xml:space="preserve"> </w:t>
      </w:r>
      <w:proofErr w:type="spellStart"/>
      <w:r w:rsidR="0049539C" w:rsidRPr="00164C25">
        <w:rPr>
          <w:bCs/>
          <w:sz w:val="28"/>
          <w:szCs w:val="28"/>
        </w:rPr>
        <w:t>місько</w:t>
      </w:r>
      <w:r w:rsidR="0049539C">
        <w:rPr>
          <w:bCs/>
          <w:sz w:val="28"/>
          <w:szCs w:val="28"/>
        </w:rPr>
        <w:t>го</w:t>
      </w:r>
      <w:proofErr w:type="spellEnd"/>
      <w:r w:rsidR="0049539C">
        <w:rPr>
          <w:bCs/>
          <w:sz w:val="28"/>
          <w:szCs w:val="28"/>
        </w:rPr>
        <w:t xml:space="preserve"> </w:t>
      </w:r>
      <w:proofErr w:type="spellStart"/>
      <w:r w:rsidR="0049539C">
        <w:rPr>
          <w:bCs/>
          <w:sz w:val="28"/>
          <w:szCs w:val="28"/>
        </w:rPr>
        <w:t>голови</w:t>
      </w:r>
      <w:proofErr w:type="spellEnd"/>
      <w:r w:rsidR="0049539C" w:rsidRPr="00164C25">
        <w:rPr>
          <w:bCs/>
          <w:sz w:val="28"/>
          <w:szCs w:val="28"/>
        </w:rPr>
        <w:t xml:space="preserve"> </w:t>
      </w:r>
      <w:proofErr w:type="spellStart"/>
      <w:r w:rsidR="0049539C" w:rsidRPr="00164C25">
        <w:rPr>
          <w:bCs/>
          <w:sz w:val="28"/>
          <w:szCs w:val="28"/>
        </w:rPr>
        <w:t>від</w:t>
      </w:r>
      <w:proofErr w:type="spellEnd"/>
      <w:r w:rsidR="0049539C" w:rsidRPr="00164C25">
        <w:rPr>
          <w:bCs/>
          <w:sz w:val="28"/>
          <w:szCs w:val="28"/>
        </w:rPr>
        <w:t xml:space="preserve"> </w:t>
      </w:r>
      <w:r w:rsidR="0049539C">
        <w:rPr>
          <w:bCs/>
          <w:sz w:val="28"/>
          <w:szCs w:val="28"/>
        </w:rPr>
        <w:t>04.08.</w:t>
      </w:r>
      <w:r w:rsidR="0049539C" w:rsidRPr="00164C25">
        <w:rPr>
          <w:bCs/>
          <w:sz w:val="28"/>
          <w:szCs w:val="28"/>
        </w:rPr>
        <w:t>202</w:t>
      </w:r>
      <w:r w:rsidR="0049539C">
        <w:rPr>
          <w:bCs/>
          <w:sz w:val="28"/>
          <w:szCs w:val="28"/>
        </w:rPr>
        <w:t>6</w:t>
      </w:r>
      <w:r w:rsidR="0049539C" w:rsidRPr="00164C25">
        <w:rPr>
          <w:bCs/>
          <w:sz w:val="28"/>
          <w:szCs w:val="28"/>
        </w:rPr>
        <w:t xml:space="preserve"> №</w:t>
      </w:r>
      <w:r w:rsidR="0049539C">
        <w:rPr>
          <w:bCs/>
          <w:sz w:val="28"/>
          <w:szCs w:val="28"/>
        </w:rPr>
        <w:t xml:space="preserve"> 180</w:t>
      </w:r>
      <w:r w:rsidR="0049539C" w:rsidRPr="00164C25">
        <w:rPr>
          <w:bCs/>
          <w:sz w:val="28"/>
          <w:szCs w:val="28"/>
        </w:rPr>
        <w:t xml:space="preserve"> «Про </w:t>
      </w:r>
      <w:proofErr w:type="spellStart"/>
      <w:r w:rsidR="0049539C" w:rsidRPr="00164C25">
        <w:rPr>
          <w:bCs/>
          <w:sz w:val="28"/>
          <w:szCs w:val="28"/>
        </w:rPr>
        <w:t>відведення</w:t>
      </w:r>
      <w:proofErr w:type="spellEnd"/>
      <w:r w:rsidR="0049539C" w:rsidRPr="00164C25">
        <w:rPr>
          <w:bCs/>
          <w:sz w:val="28"/>
          <w:szCs w:val="28"/>
        </w:rPr>
        <w:t xml:space="preserve"> </w:t>
      </w:r>
      <w:proofErr w:type="spellStart"/>
      <w:r w:rsidR="0049539C" w:rsidRPr="00164C25">
        <w:rPr>
          <w:bCs/>
          <w:sz w:val="28"/>
          <w:szCs w:val="28"/>
        </w:rPr>
        <w:t>сектор</w:t>
      </w:r>
      <w:r w:rsidR="0049539C">
        <w:rPr>
          <w:bCs/>
          <w:sz w:val="28"/>
          <w:szCs w:val="28"/>
        </w:rPr>
        <w:t>ів</w:t>
      </w:r>
      <w:proofErr w:type="spellEnd"/>
      <w:r w:rsidR="0049539C" w:rsidRPr="00164C25">
        <w:rPr>
          <w:bCs/>
          <w:sz w:val="28"/>
          <w:szCs w:val="28"/>
        </w:rPr>
        <w:t xml:space="preserve"> для </w:t>
      </w:r>
      <w:proofErr w:type="spellStart"/>
      <w:r w:rsidR="0049539C" w:rsidRPr="00164C25">
        <w:rPr>
          <w:bCs/>
          <w:sz w:val="28"/>
          <w:szCs w:val="28"/>
        </w:rPr>
        <w:t>почесних</w:t>
      </w:r>
      <w:proofErr w:type="spellEnd"/>
      <w:r w:rsidR="0049539C" w:rsidRPr="00164C25">
        <w:rPr>
          <w:bCs/>
          <w:sz w:val="28"/>
          <w:szCs w:val="28"/>
        </w:rPr>
        <w:t xml:space="preserve"> </w:t>
      </w:r>
      <w:proofErr w:type="spellStart"/>
      <w:r w:rsidR="0049539C" w:rsidRPr="00164C25">
        <w:rPr>
          <w:bCs/>
          <w:sz w:val="28"/>
          <w:szCs w:val="28"/>
        </w:rPr>
        <w:t>поховань</w:t>
      </w:r>
      <w:proofErr w:type="spellEnd"/>
      <w:r w:rsidR="0049539C" w:rsidRPr="00164C25">
        <w:rPr>
          <w:bCs/>
          <w:sz w:val="28"/>
          <w:szCs w:val="28"/>
        </w:rPr>
        <w:t xml:space="preserve"> </w:t>
      </w:r>
      <w:proofErr w:type="spellStart"/>
      <w:r w:rsidR="0049539C" w:rsidRPr="00164C25">
        <w:rPr>
          <w:bCs/>
          <w:sz w:val="28"/>
          <w:szCs w:val="28"/>
        </w:rPr>
        <w:t>загиблих</w:t>
      </w:r>
      <w:proofErr w:type="spellEnd"/>
      <w:r w:rsidR="0049539C" w:rsidRPr="00164C25">
        <w:rPr>
          <w:bCs/>
          <w:sz w:val="28"/>
          <w:szCs w:val="28"/>
        </w:rPr>
        <w:t xml:space="preserve"> (</w:t>
      </w:r>
      <w:proofErr w:type="spellStart"/>
      <w:r w:rsidR="0049539C" w:rsidRPr="00164C25">
        <w:rPr>
          <w:bCs/>
          <w:sz w:val="28"/>
          <w:szCs w:val="28"/>
        </w:rPr>
        <w:t>померлих</w:t>
      </w:r>
      <w:proofErr w:type="spellEnd"/>
      <w:r w:rsidR="0049539C" w:rsidRPr="00164C25">
        <w:rPr>
          <w:bCs/>
          <w:sz w:val="28"/>
          <w:szCs w:val="28"/>
        </w:rPr>
        <w:t xml:space="preserve">) </w:t>
      </w:r>
      <w:proofErr w:type="spellStart"/>
      <w:r w:rsidR="0049539C" w:rsidRPr="00164C25">
        <w:rPr>
          <w:bCs/>
          <w:sz w:val="28"/>
          <w:szCs w:val="28"/>
        </w:rPr>
        <w:t>Захисників</w:t>
      </w:r>
      <w:proofErr w:type="spellEnd"/>
      <w:r w:rsidR="0049539C" w:rsidRPr="00164C25">
        <w:rPr>
          <w:bCs/>
          <w:sz w:val="28"/>
          <w:szCs w:val="28"/>
        </w:rPr>
        <w:t xml:space="preserve"> та </w:t>
      </w:r>
      <w:proofErr w:type="spellStart"/>
      <w:r w:rsidR="0049539C" w:rsidRPr="00164C25">
        <w:rPr>
          <w:bCs/>
          <w:sz w:val="28"/>
          <w:szCs w:val="28"/>
        </w:rPr>
        <w:t>Захисниць</w:t>
      </w:r>
      <w:proofErr w:type="spellEnd"/>
      <w:r w:rsidR="0049539C" w:rsidRPr="00164C25">
        <w:rPr>
          <w:bCs/>
          <w:sz w:val="28"/>
          <w:szCs w:val="28"/>
        </w:rPr>
        <w:t xml:space="preserve"> </w:t>
      </w:r>
      <w:proofErr w:type="spellStart"/>
      <w:r w:rsidR="0049539C" w:rsidRPr="00164C25">
        <w:rPr>
          <w:bCs/>
          <w:sz w:val="28"/>
          <w:szCs w:val="28"/>
        </w:rPr>
        <w:t>України</w:t>
      </w:r>
      <w:proofErr w:type="spellEnd"/>
      <w:r w:rsidR="0049539C" w:rsidRPr="00164C25">
        <w:rPr>
          <w:bCs/>
          <w:sz w:val="28"/>
          <w:szCs w:val="28"/>
        </w:rPr>
        <w:t xml:space="preserve"> </w:t>
      </w:r>
      <w:r w:rsidR="0049539C">
        <w:rPr>
          <w:bCs/>
          <w:sz w:val="28"/>
          <w:szCs w:val="28"/>
        </w:rPr>
        <w:t xml:space="preserve">в межах </w:t>
      </w:r>
      <w:proofErr w:type="spellStart"/>
      <w:r w:rsidR="0049539C">
        <w:rPr>
          <w:bCs/>
          <w:sz w:val="28"/>
          <w:szCs w:val="28"/>
        </w:rPr>
        <w:t>ділянок</w:t>
      </w:r>
      <w:proofErr w:type="spellEnd"/>
      <w:r w:rsidR="0049539C">
        <w:rPr>
          <w:bCs/>
          <w:sz w:val="28"/>
          <w:szCs w:val="28"/>
        </w:rPr>
        <w:t xml:space="preserve"> 77а та 80а </w:t>
      </w:r>
      <w:proofErr w:type="spellStart"/>
      <w:r w:rsidR="0049539C">
        <w:rPr>
          <w:bCs/>
          <w:sz w:val="28"/>
          <w:szCs w:val="28"/>
        </w:rPr>
        <w:t>Лісового</w:t>
      </w:r>
      <w:proofErr w:type="spellEnd"/>
      <w:r w:rsidR="0049539C">
        <w:rPr>
          <w:bCs/>
          <w:sz w:val="28"/>
          <w:szCs w:val="28"/>
        </w:rPr>
        <w:t xml:space="preserve"> </w:t>
      </w:r>
      <w:proofErr w:type="spellStart"/>
      <w:r w:rsidR="0049539C">
        <w:rPr>
          <w:bCs/>
          <w:sz w:val="28"/>
          <w:szCs w:val="28"/>
        </w:rPr>
        <w:t>кладовища</w:t>
      </w:r>
      <w:proofErr w:type="spellEnd"/>
      <w:r w:rsidR="0049539C">
        <w:rPr>
          <w:bCs/>
          <w:sz w:val="28"/>
          <w:szCs w:val="28"/>
        </w:rPr>
        <w:t>»</w:t>
      </w:r>
      <w:r w:rsidR="00154555" w:rsidRPr="00D947E5">
        <w:rPr>
          <w:color w:val="000000" w:themeColor="text1"/>
          <w:sz w:val="28"/>
          <w:szCs w:val="28"/>
          <w:lang w:val="uk-UA"/>
        </w:rPr>
        <w:t>.</w:t>
      </w:r>
    </w:p>
    <w:p w14:paraId="6B82505D" w14:textId="77777777" w:rsidR="00154555" w:rsidRPr="00D947E5" w:rsidRDefault="00154555" w:rsidP="00077675">
      <w:pPr>
        <w:ind w:left="284" w:firstLine="425"/>
        <w:jc w:val="both"/>
        <w:rPr>
          <w:bCs/>
          <w:color w:val="000000" w:themeColor="text1"/>
          <w:sz w:val="28"/>
          <w:szCs w:val="28"/>
          <w:lang w:val="uk-UA"/>
        </w:rPr>
      </w:pPr>
    </w:p>
    <w:p w14:paraId="015202FD" w14:textId="1A37230F" w:rsidR="001E2D6E" w:rsidRDefault="001E2D6E" w:rsidP="0049539C">
      <w:pPr>
        <w:numPr>
          <w:ilvl w:val="0"/>
          <w:numId w:val="4"/>
        </w:numPr>
        <w:jc w:val="center"/>
        <w:rPr>
          <w:b/>
          <w:color w:val="000000" w:themeColor="text1"/>
          <w:sz w:val="28"/>
          <w:szCs w:val="28"/>
          <w:lang w:val="uk-UA"/>
        </w:rPr>
      </w:pPr>
      <w:r w:rsidRPr="00D947E5">
        <w:rPr>
          <w:b/>
          <w:color w:val="000000" w:themeColor="text1"/>
          <w:sz w:val="28"/>
          <w:szCs w:val="28"/>
          <w:lang w:val="uk-UA"/>
        </w:rPr>
        <w:t>Стан нормативно-правової бази у даній сфері правового регулювання</w:t>
      </w:r>
      <w:r w:rsidR="0049539C">
        <w:rPr>
          <w:b/>
          <w:color w:val="000000" w:themeColor="text1"/>
          <w:sz w:val="28"/>
          <w:szCs w:val="28"/>
          <w:lang w:val="uk-UA"/>
        </w:rPr>
        <w:t>.</w:t>
      </w:r>
    </w:p>
    <w:p w14:paraId="10A5A403" w14:textId="77777777" w:rsidR="0049539C" w:rsidRPr="00D947E5" w:rsidRDefault="0049539C" w:rsidP="0049539C">
      <w:pPr>
        <w:ind w:left="1069"/>
        <w:rPr>
          <w:b/>
          <w:color w:val="000000" w:themeColor="text1"/>
          <w:sz w:val="28"/>
          <w:szCs w:val="28"/>
          <w:lang w:val="uk-UA"/>
        </w:rPr>
      </w:pPr>
    </w:p>
    <w:p w14:paraId="12FABF05" w14:textId="08B4C6B1" w:rsidR="00D17692" w:rsidRPr="0049539C" w:rsidRDefault="00154555" w:rsidP="00077675">
      <w:pPr>
        <w:ind w:left="284" w:firstLine="425"/>
        <w:jc w:val="both"/>
        <w:rPr>
          <w:bCs/>
          <w:color w:val="000000" w:themeColor="text1"/>
          <w:sz w:val="28"/>
          <w:szCs w:val="28"/>
          <w:lang w:val="uk-UA"/>
        </w:rPr>
      </w:pPr>
      <w:r w:rsidRPr="00D947E5">
        <w:rPr>
          <w:bCs/>
          <w:color w:val="000000" w:themeColor="text1"/>
          <w:sz w:val="28"/>
          <w:szCs w:val="28"/>
          <w:lang w:val="uk-UA"/>
        </w:rPr>
        <w:t xml:space="preserve">Закони України «Про місцеве самоврядування в Україні», «Про поховання та похоронну справу», «Про благоустрій населених пунктів», Порядок утримання кладовищ та інших місць поховань, затверджений наказом </w:t>
      </w:r>
      <w:r w:rsidR="0049539C" w:rsidRPr="00164C25">
        <w:rPr>
          <w:bCs/>
          <w:sz w:val="28"/>
          <w:szCs w:val="28"/>
        </w:rPr>
        <w:lastRenderedPageBreak/>
        <w:t xml:space="preserve">Державного </w:t>
      </w:r>
      <w:proofErr w:type="spellStart"/>
      <w:r w:rsidR="0049539C" w:rsidRPr="00164C25">
        <w:rPr>
          <w:bCs/>
          <w:sz w:val="28"/>
          <w:szCs w:val="28"/>
        </w:rPr>
        <w:t>комітету</w:t>
      </w:r>
      <w:proofErr w:type="spellEnd"/>
      <w:r w:rsidR="0049539C" w:rsidRPr="00164C25">
        <w:rPr>
          <w:bCs/>
          <w:sz w:val="28"/>
          <w:szCs w:val="28"/>
        </w:rPr>
        <w:t xml:space="preserve"> </w:t>
      </w:r>
      <w:proofErr w:type="spellStart"/>
      <w:r w:rsidR="0049539C" w:rsidRPr="00164C25">
        <w:rPr>
          <w:bCs/>
          <w:sz w:val="28"/>
          <w:szCs w:val="28"/>
        </w:rPr>
        <w:t>України</w:t>
      </w:r>
      <w:proofErr w:type="spellEnd"/>
      <w:r w:rsidR="0049539C" w:rsidRPr="00164C25">
        <w:rPr>
          <w:bCs/>
          <w:sz w:val="28"/>
          <w:szCs w:val="28"/>
        </w:rPr>
        <w:t xml:space="preserve"> з </w:t>
      </w:r>
      <w:proofErr w:type="spellStart"/>
      <w:r w:rsidR="0049539C" w:rsidRPr="00164C25">
        <w:rPr>
          <w:bCs/>
          <w:sz w:val="28"/>
          <w:szCs w:val="28"/>
        </w:rPr>
        <w:t>питань</w:t>
      </w:r>
      <w:proofErr w:type="spellEnd"/>
      <w:r w:rsidR="0049539C" w:rsidRPr="00164C25">
        <w:rPr>
          <w:bCs/>
          <w:sz w:val="28"/>
          <w:szCs w:val="28"/>
        </w:rPr>
        <w:t xml:space="preserve"> </w:t>
      </w:r>
      <w:proofErr w:type="spellStart"/>
      <w:r w:rsidR="0049539C" w:rsidRPr="00164C25">
        <w:rPr>
          <w:bCs/>
          <w:sz w:val="28"/>
          <w:szCs w:val="28"/>
        </w:rPr>
        <w:t>житлово-комунального</w:t>
      </w:r>
      <w:proofErr w:type="spellEnd"/>
      <w:r w:rsidR="0049539C" w:rsidRPr="00164C25">
        <w:rPr>
          <w:bCs/>
          <w:sz w:val="28"/>
          <w:szCs w:val="28"/>
        </w:rPr>
        <w:t xml:space="preserve"> </w:t>
      </w:r>
      <w:proofErr w:type="spellStart"/>
      <w:r w:rsidR="0049539C" w:rsidRPr="00164C25">
        <w:rPr>
          <w:bCs/>
          <w:sz w:val="28"/>
          <w:szCs w:val="28"/>
        </w:rPr>
        <w:t>господарства</w:t>
      </w:r>
      <w:proofErr w:type="spellEnd"/>
      <w:r w:rsidR="0049539C" w:rsidRPr="00164C25">
        <w:rPr>
          <w:bCs/>
          <w:sz w:val="28"/>
          <w:szCs w:val="28"/>
        </w:rPr>
        <w:t xml:space="preserve"> </w:t>
      </w:r>
      <w:proofErr w:type="spellStart"/>
      <w:r w:rsidR="0049539C" w:rsidRPr="00164C25">
        <w:rPr>
          <w:bCs/>
          <w:sz w:val="28"/>
          <w:szCs w:val="28"/>
        </w:rPr>
        <w:t>від</w:t>
      </w:r>
      <w:proofErr w:type="spellEnd"/>
      <w:r w:rsidR="0049539C" w:rsidRPr="00164C25">
        <w:rPr>
          <w:bCs/>
          <w:sz w:val="28"/>
          <w:szCs w:val="28"/>
        </w:rPr>
        <w:t xml:space="preserve"> 19</w:t>
      </w:r>
      <w:r w:rsidR="0049539C">
        <w:rPr>
          <w:bCs/>
          <w:sz w:val="28"/>
          <w:szCs w:val="28"/>
        </w:rPr>
        <w:t>.11.</w:t>
      </w:r>
      <w:r w:rsidR="0049539C" w:rsidRPr="00164C25">
        <w:rPr>
          <w:bCs/>
          <w:sz w:val="28"/>
          <w:szCs w:val="28"/>
        </w:rPr>
        <w:t xml:space="preserve">2003 № 193, </w:t>
      </w:r>
      <w:proofErr w:type="spellStart"/>
      <w:r w:rsidR="0049539C" w:rsidRPr="00164C25">
        <w:rPr>
          <w:bCs/>
          <w:sz w:val="28"/>
          <w:szCs w:val="28"/>
        </w:rPr>
        <w:t>зареєстрованим</w:t>
      </w:r>
      <w:proofErr w:type="spellEnd"/>
      <w:r w:rsidR="0049539C" w:rsidRPr="00164C25">
        <w:rPr>
          <w:bCs/>
          <w:sz w:val="28"/>
          <w:szCs w:val="28"/>
        </w:rPr>
        <w:t xml:space="preserve"> в </w:t>
      </w:r>
      <w:proofErr w:type="spellStart"/>
      <w:r w:rsidR="0049539C" w:rsidRPr="00164C25">
        <w:rPr>
          <w:bCs/>
          <w:sz w:val="28"/>
          <w:szCs w:val="28"/>
        </w:rPr>
        <w:t>Міністерстві</w:t>
      </w:r>
      <w:proofErr w:type="spellEnd"/>
      <w:r w:rsidR="0049539C" w:rsidRPr="00164C25">
        <w:rPr>
          <w:bCs/>
          <w:sz w:val="28"/>
          <w:szCs w:val="28"/>
        </w:rPr>
        <w:t xml:space="preserve"> </w:t>
      </w:r>
      <w:proofErr w:type="spellStart"/>
      <w:r w:rsidR="0049539C" w:rsidRPr="00164C25">
        <w:rPr>
          <w:bCs/>
          <w:sz w:val="28"/>
          <w:szCs w:val="28"/>
        </w:rPr>
        <w:t>юстиції</w:t>
      </w:r>
      <w:proofErr w:type="spellEnd"/>
      <w:r w:rsidR="0049539C" w:rsidRPr="00164C25">
        <w:rPr>
          <w:bCs/>
          <w:sz w:val="28"/>
          <w:szCs w:val="28"/>
        </w:rPr>
        <w:t xml:space="preserve"> </w:t>
      </w:r>
      <w:proofErr w:type="spellStart"/>
      <w:r w:rsidR="0049539C" w:rsidRPr="00164C25">
        <w:rPr>
          <w:bCs/>
          <w:sz w:val="28"/>
          <w:szCs w:val="28"/>
        </w:rPr>
        <w:t>України</w:t>
      </w:r>
      <w:proofErr w:type="spellEnd"/>
      <w:r w:rsidR="0049539C" w:rsidRPr="00164C25">
        <w:rPr>
          <w:bCs/>
          <w:sz w:val="28"/>
          <w:szCs w:val="28"/>
        </w:rPr>
        <w:t xml:space="preserve"> 08</w:t>
      </w:r>
      <w:r w:rsidR="0049539C">
        <w:rPr>
          <w:bCs/>
          <w:sz w:val="28"/>
          <w:szCs w:val="28"/>
        </w:rPr>
        <w:t>.09.</w:t>
      </w:r>
      <w:r w:rsidR="0049539C" w:rsidRPr="00164C25">
        <w:rPr>
          <w:bCs/>
          <w:sz w:val="28"/>
          <w:szCs w:val="28"/>
        </w:rPr>
        <w:t>2004 № 1113/9712</w:t>
      </w:r>
      <w:r w:rsidR="0049539C">
        <w:rPr>
          <w:bCs/>
          <w:sz w:val="28"/>
          <w:szCs w:val="28"/>
          <w:lang w:val="uk-UA"/>
        </w:rPr>
        <w:t>.</w:t>
      </w:r>
    </w:p>
    <w:p w14:paraId="768ADA6C" w14:textId="77777777" w:rsidR="00007436" w:rsidRPr="00D947E5" w:rsidRDefault="00007436" w:rsidP="00077675">
      <w:pPr>
        <w:ind w:left="284" w:firstLine="425"/>
        <w:jc w:val="both"/>
        <w:rPr>
          <w:bCs/>
          <w:color w:val="000000" w:themeColor="text1"/>
          <w:sz w:val="28"/>
          <w:szCs w:val="28"/>
          <w:lang w:val="uk-UA"/>
        </w:rPr>
      </w:pPr>
    </w:p>
    <w:p w14:paraId="47EA5320" w14:textId="3D91BDB7" w:rsidR="001E2D6E" w:rsidRDefault="001E2D6E" w:rsidP="0049539C">
      <w:pPr>
        <w:numPr>
          <w:ilvl w:val="0"/>
          <w:numId w:val="4"/>
        </w:numPr>
        <w:ind w:left="284" w:firstLine="425"/>
        <w:jc w:val="center"/>
        <w:rPr>
          <w:b/>
          <w:color w:val="000000" w:themeColor="text1"/>
          <w:sz w:val="28"/>
          <w:szCs w:val="28"/>
          <w:lang w:val="uk-UA"/>
        </w:rPr>
      </w:pPr>
      <w:r w:rsidRPr="00D947E5">
        <w:rPr>
          <w:b/>
          <w:color w:val="000000" w:themeColor="text1"/>
          <w:sz w:val="28"/>
          <w:szCs w:val="28"/>
          <w:lang w:val="uk-UA"/>
        </w:rPr>
        <w:t xml:space="preserve">Фінансово-економічне </w:t>
      </w:r>
      <w:r w:rsidR="00E4697B" w:rsidRPr="00D947E5">
        <w:rPr>
          <w:b/>
          <w:color w:val="000000" w:themeColor="text1"/>
          <w:sz w:val="28"/>
          <w:szCs w:val="28"/>
          <w:lang w:val="uk-UA"/>
        </w:rPr>
        <w:t>обґрунтування</w:t>
      </w:r>
      <w:r w:rsidR="0049539C">
        <w:rPr>
          <w:b/>
          <w:color w:val="000000" w:themeColor="text1"/>
          <w:sz w:val="28"/>
          <w:szCs w:val="28"/>
          <w:lang w:val="uk-UA"/>
        </w:rPr>
        <w:t>.</w:t>
      </w:r>
    </w:p>
    <w:p w14:paraId="0383D011" w14:textId="77777777" w:rsidR="001E2D6E" w:rsidRPr="00D947E5" w:rsidRDefault="001E2D6E" w:rsidP="0049539C">
      <w:pPr>
        <w:ind w:left="284" w:firstLine="425"/>
        <w:jc w:val="both"/>
        <w:rPr>
          <w:bCs/>
          <w:color w:val="000000" w:themeColor="text1"/>
          <w:sz w:val="28"/>
          <w:szCs w:val="28"/>
          <w:lang w:val="uk-UA"/>
        </w:rPr>
      </w:pPr>
      <w:r w:rsidRPr="00D947E5">
        <w:rPr>
          <w:bCs/>
          <w:color w:val="000000" w:themeColor="text1"/>
          <w:sz w:val="28"/>
          <w:szCs w:val="28"/>
          <w:lang w:val="uk-UA"/>
        </w:rPr>
        <w:t>Реалізація</w:t>
      </w:r>
      <w:r w:rsidR="00191898" w:rsidRPr="00D947E5">
        <w:rPr>
          <w:bCs/>
          <w:color w:val="000000" w:themeColor="text1"/>
          <w:sz w:val="28"/>
          <w:szCs w:val="28"/>
          <w:lang w:val="uk-UA"/>
        </w:rPr>
        <w:t xml:space="preserve"> цього</w:t>
      </w:r>
      <w:r w:rsidRPr="00D947E5">
        <w:rPr>
          <w:bCs/>
          <w:color w:val="000000" w:themeColor="text1"/>
          <w:sz w:val="28"/>
          <w:szCs w:val="28"/>
          <w:lang w:val="uk-UA"/>
        </w:rPr>
        <w:t xml:space="preserve"> рішення </w:t>
      </w:r>
      <w:r w:rsidR="00191898" w:rsidRPr="00D947E5">
        <w:rPr>
          <w:bCs/>
          <w:color w:val="000000" w:themeColor="text1"/>
          <w:sz w:val="28"/>
          <w:szCs w:val="28"/>
          <w:lang w:val="uk-UA"/>
        </w:rPr>
        <w:t>потребує додаткового фінансування та здійснюватиметься</w:t>
      </w:r>
      <w:r w:rsidR="00D17692" w:rsidRPr="00D947E5">
        <w:rPr>
          <w:bCs/>
          <w:color w:val="000000" w:themeColor="text1"/>
          <w:sz w:val="28"/>
          <w:szCs w:val="28"/>
          <w:lang w:val="uk-UA"/>
        </w:rPr>
        <w:t xml:space="preserve"> щорічно </w:t>
      </w:r>
      <w:r w:rsidR="00191898" w:rsidRPr="00D947E5">
        <w:rPr>
          <w:bCs/>
          <w:color w:val="000000" w:themeColor="text1"/>
          <w:sz w:val="28"/>
          <w:szCs w:val="28"/>
          <w:lang w:val="uk-UA"/>
        </w:rPr>
        <w:t xml:space="preserve">за рахунок </w:t>
      </w:r>
      <w:r w:rsidR="00E4697B" w:rsidRPr="00D947E5">
        <w:rPr>
          <w:bCs/>
          <w:color w:val="000000" w:themeColor="text1"/>
          <w:sz w:val="28"/>
          <w:szCs w:val="28"/>
          <w:lang w:val="uk-UA"/>
        </w:rPr>
        <w:t>б</w:t>
      </w:r>
      <w:r w:rsidRPr="00D947E5">
        <w:rPr>
          <w:bCs/>
          <w:color w:val="000000" w:themeColor="text1"/>
          <w:sz w:val="28"/>
          <w:szCs w:val="28"/>
          <w:lang w:val="uk-UA"/>
        </w:rPr>
        <w:t>юджету м. Києва</w:t>
      </w:r>
      <w:r w:rsidR="00485BF3" w:rsidRPr="00D947E5">
        <w:rPr>
          <w:bCs/>
          <w:color w:val="000000" w:themeColor="text1"/>
          <w:sz w:val="28"/>
          <w:szCs w:val="28"/>
          <w:lang w:val="uk-UA"/>
        </w:rPr>
        <w:t xml:space="preserve"> по головному розпоряднику бюджетних коштів Департаменту житлово-комунальної інфраструктури виконавчого органу Київської міської ради </w:t>
      </w:r>
      <w:r w:rsidR="00D17692" w:rsidRPr="00D947E5">
        <w:rPr>
          <w:bCs/>
          <w:color w:val="000000" w:themeColor="text1"/>
          <w:sz w:val="28"/>
          <w:szCs w:val="28"/>
          <w:lang w:val="uk-UA"/>
        </w:rPr>
        <w:t xml:space="preserve">за </w:t>
      </w:r>
      <w:r w:rsidR="00485BF3" w:rsidRPr="00D947E5">
        <w:rPr>
          <w:bCs/>
          <w:color w:val="000000" w:themeColor="text1"/>
          <w:sz w:val="28"/>
          <w:szCs w:val="28"/>
          <w:lang w:val="uk-UA"/>
        </w:rPr>
        <w:t>бюджетною програмою «Видатки на поховання учасників бойових дій та осіб з інвалідністю в наслідок війни».</w:t>
      </w:r>
    </w:p>
    <w:p w14:paraId="72D1BCB1" w14:textId="77777777" w:rsidR="00077675" w:rsidRPr="00D947E5" w:rsidRDefault="00077675" w:rsidP="0049539C">
      <w:pPr>
        <w:ind w:left="284" w:firstLine="425"/>
        <w:jc w:val="both"/>
        <w:rPr>
          <w:bCs/>
          <w:color w:val="000000" w:themeColor="text1"/>
          <w:sz w:val="28"/>
          <w:szCs w:val="28"/>
          <w:lang w:val="uk-UA"/>
        </w:rPr>
      </w:pPr>
    </w:p>
    <w:p w14:paraId="591345C5" w14:textId="6872CBDA" w:rsidR="0049539C" w:rsidRDefault="0049539C" w:rsidP="0049539C">
      <w:pPr>
        <w:pStyle w:val="ab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ru-RU"/>
        </w:rPr>
      </w:pPr>
      <w:r w:rsidRPr="0049539C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ru-RU"/>
        </w:rPr>
        <w:t xml:space="preserve">Вплив </w:t>
      </w:r>
      <w:proofErr w:type="spellStart"/>
      <w:r w:rsidRPr="0049539C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ru-RU"/>
        </w:rPr>
        <w:t>проєкту</w:t>
      </w:r>
      <w:proofErr w:type="spellEnd"/>
      <w:r w:rsidRPr="0049539C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ru-RU"/>
        </w:rPr>
        <w:t xml:space="preserve"> рішення на осіб з інвалідністю.</w:t>
      </w:r>
    </w:p>
    <w:p w14:paraId="279518A9" w14:textId="77777777" w:rsidR="0049539C" w:rsidRPr="0049539C" w:rsidRDefault="0049539C" w:rsidP="0049539C">
      <w:pPr>
        <w:pStyle w:val="ab"/>
        <w:spacing w:after="0" w:line="240" w:lineRule="auto"/>
        <w:ind w:left="1069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ru-RU"/>
        </w:rPr>
      </w:pPr>
    </w:p>
    <w:p w14:paraId="53687A25" w14:textId="77777777" w:rsidR="0049539C" w:rsidRPr="00A302FA" w:rsidRDefault="0049539C" w:rsidP="0049539C">
      <w:pPr>
        <w:ind w:firstLine="567"/>
        <w:jc w:val="both"/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</w:pP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Проєкт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рішення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не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стосується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прав і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соціальної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захищеності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осіб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з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інвалідністю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та не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впливатиме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на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життєдіяльність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цієї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категорії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.</w:t>
      </w:r>
    </w:p>
    <w:p w14:paraId="6A22C6A3" w14:textId="77777777" w:rsidR="0049539C" w:rsidRPr="00A302FA" w:rsidRDefault="0049539C" w:rsidP="0049539C">
      <w:pPr>
        <w:widowControl w:val="0"/>
        <w:suppressAutoHyphens/>
        <w:overflowPunct w:val="0"/>
        <w:ind w:firstLine="709"/>
        <w:jc w:val="both"/>
        <w:textAlignment w:val="baseline"/>
        <w:rPr>
          <w:rFonts w:ascii="Aptos" w:eastAsia="Aptos" w:hAnsi="Aptos" w:cs="F"/>
          <w:kern w:val="2"/>
          <w14:ligatures w14:val="standardContextual"/>
        </w:rPr>
      </w:pPr>
    </w:p>
    <w:p w14:paraId="532B5C51" w14:textId="5BCD5332" w:rsidR="0049539C" w:rsidRPr="0049539C" w:rsidRDefault="0049539C" w:rsidP="0049539C">
      <w:pPr>
        <w:pStyle w:val="ab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ru-RU"/>
        </w:rPr>
      </w:pPr>
      <w:r w:rsidRPr="0049539C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ru-RU"/>
        </w:rPr>
        <w:t xml:space="preserve">Відповідність </w:t>
      </w:r>
      <w:proofErr w:type="spellStart"/>
      <w:r w:rsidRPr="0049539C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ru-RU"/>
        </w:rPr>
        <w:t>проєкту</w:t>
      </w:r>
      <w:proofErr w:type="spellEnd"/>
      <w:r w:rsidRPr="0049539C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ru-RU"/>
        </w:rPr>
        <w:t xml:space="preserve"> рішення до Закону України «Про доступ до публічної інформації».</w:t>
      </w:r>
    </w:p>
    <w:p w14:paraId="2DCAE559" w14:textId="77777777" w:rsidR="0049539C" w:rsidRPr="0049539C" w:rsidRDefault="0049539C" w:rsidP="0049539C">
      <w:pPr>
        <w:pStyle w:val="ab"/>
        <w:spacing w:after="0" w:line="240" w:lineRule="auto"/>
        <w:ind w:left="1069"/>
        <w:rPr>
          <w:rFonts w:eastAsia="Aptos"/>
          <w:b/>
          <w:kern w:val="2"/>
          <w:sz w:val="28"/>
          <w:szCs w:val="28"/>
          <w:lang w:val="uk-UA" w:eastAsia="uk-UA"/>
          <w14:ligatures w14:val="standardContextual"/>
        </w:rPr>
      </w:pPr>
    </w:p>
    <w:p w14:paraId="418167FE" w14:textId="77777777" w:rsidR="0049539C" w:rsidRPr="00A302FA" w:rsidRDefault="0049539C" w:rsidP="0049539C">
      <w:pPr>
        <w:ind w:firstLine="567"/>
        <w:jc w:val="both"/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</w:pP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Проєкт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рішення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не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містить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інформацію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з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обмеженим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доступом у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розумінні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статті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6 Закону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України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«Про доступ до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публічної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інформації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».</w:t>
      </w:r>
    </w:p>
    <w:p w14:paraId="1C7F4993" w14:textId="77777777" w:rsidR="0049539C" w:rsidRPr="00A302FA" w:rsidRDefault="0049539C" w:rsidP="0049539C">
      <w:pPr>
        <w:jc w:val="both"/>
        <w:rPr>
          <w:rFonts w:eastAsia="Aptos"/>
          <w:b/>
          <w:kern w:val="2"/>
          <w:sz w:val="28"/>
          <w:szCs w:val="28"/>
          <w:lang w:eastAsia="uk-UA"/>
          <w14:ligatures w14:val="standardContextual"/>
        </w:rPr>
      </w:pPr>
    </w:p>
    <w:p w14:paraId="5A365F1F" w14:textId="0B6A86D4" w:rsidR="0049539C" w:rsidRPr="0049539C" w:rsidRDefault="0049539C" w:rsidP="0049539C">
      <w:pPr>
        <w:pStyle w:val="ab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ru-RU"/>
        </w:rPr>
      </w:pPr>
      <w:r w:rsidRPr="0049539C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ru-RU"/>
        </w:rPr>
        <w:t xml:space="preserve">Відповідність </w:t>
      </w:r>
      <w:proofErr w:type="spellStart"/>
      <w:r w:rsidRPr="0049539C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ru-RU"/>
        </w:rPr>
        <w:t>проєкту</w:t>
      </w:r>
      <w:proofErr w:type="spellEnd"/>
      <w:r w:rsidRPr="0049539C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ru-RU"/>
        </w:rPr>
        <w:t xml:space="preserve"> рішення до Законів України «Про інформацію» та «Про захист персональних даних».</w:t>
      </w:r>
    </w:p>
    <w:p w14:paraId="1E826507" w14:textId="77777777" w:rsidR="0049539C" w:rsidRPr="0049539C" w:rsidRDefault="0049539C" w:rsidP="0049539C">
      <w:pPr>
        <w:pStyle w:val="ab"/>
        <w:spacing w:after="0" w:line="240" w:lineRule="auto"/>
        <w:ind w:left="1069"/>
        <w:rPr>
          <w:rFonts w:eastAsia="Aptos"/>
          <w:b/>
          <w:kern w:val="2"/>
          <w:sz w:val="28"/>
          <w:szCs w:val="28"/>
          <w:lang w:val="uk-UA" w:eastAsia="uk-UA"/>
          <w14:ligatures w14:val="standardContextual"/>
        </w:rPr>
      </w:pPr>
    </w:p>
    <w:p w14:paraId="72EC167A" w14:textId="77777777" w:rsidR="0049539C" w:rsidRPr="00A302FA" w:rsidRDefault="0049539C" w:rsidP="0049539C">
      <w:pPr>
        <w:ind w:firstLine="567"/>
        <w:jc w:val="both"/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</w:pP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Проєкт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рішення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не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містить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інформацію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про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фізичну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особу (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персональні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дані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) у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розумінні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статей 11 та 21 Закону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України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«Про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інформацію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» та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статті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2 Закону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України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«Про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захист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персональних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даних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».</w:t>
      </w:r>
    </w:p>
    <w:p w14:paraId="66274DF0" w14:textId="77777777" w:rsidR="0049539C" w:rsidRPr="00A302FA" w:rsidRDefault="0049539C" w:rsidP="0049539C">
      <w:pPr>
        <w:ind w:firstLine="708"/>
        <w:jc w:val="both"/>
        <w:rPr>
          <w:rFonts w:eastAsia="Aptos"/>
          <w:kern w:val="2"/>
          <w:sz w:val="28"/>
          <w:szCs w:val="28"/>
          <w14:ligatures w14:val="standardContextual"/>
        </w:rPr>
      </w:pPr>
    </w:p>
    <w:p w14:paraId="0E50B61C" w14:textId="723B5FF7" w:rsidR="0049539C" w:rsidRPr="0049539C" w:rsidRDefault="0049539C" w:rsidP="0049539C">
      <w:pPr>
        <w:pStyle w:val="ab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ru-RU"/>
        </w:rPr>
      </w:pPr>
      <w:r w:rsidRPr="0049539C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ru-RU"/>
        </w:rPr>
        <w:t>Прогноз соціально-економічних та інших наслідків прийняття рішення.</w:t>
      </w:r>
    </w:p>
    <w:p w14:paraId="7F8025E9" w14:textId="77777777" w:rsidR="0049539C" w:rsidRPr="0049539C" w:rsidRDefault="0049539C" w:rsidP="0049539C">
      <w:pPr>
        <w:pStyle w:val="ab"/>
        <w:spacing w:after="0" w:line="240" w:lineRule="auto"/>
        <w:ind w:left="1069"/>
        <w:rPr>
          <w:b/>
          <w:sz w:val="28"/>
          <w:szCs w:val="28"/>
          <w:lang w:val="uk-UA"/>
        </w:rPr>
      </w:pPr>
    </w:p>
    <w:p w14:paraId="12AD0A54" w14:textId="6D16AC1B" w:rsidR="0049539C" w:rsidRDefault="0049539C" w:rsidP="0049539C">
      <w:pPr>
        <w:tabs>
          <w:tab w:val="left" w:pos="981"/>
        </w:tabs>
        <w:ind w:right="-1" w:firstLine="567"/>
        <w:jc w:val="both"/>
        <w:outlineLvl w:val="6"/>
        <w:rPr>
          <w:color w:val="000000" w:themeColor="text1"/>
          <w:sz w:val="28"/>
          <w:szCs w:val="28"/>
          <w:lang w:val="uk-UA"/>
        </w:rPr>
      </w:pPr>
      <w:r w:rsidRPr="00D947E5">
        <w:rPr>
          <w:bCs/>
          <w:color w:val="000000" w:themeColor="text1"/>
          <w:sz w:val="28"/>
          <w:szCs w:val="28"/>
          <w:lang w:val="uk-UA"/>
        </w:rPr>
        <w:t>Проєкт рішення сприятиме належному похованню і наданню останніх почестей загиблим (померлим) Захисникам та Захисницям України, відзначенню подвигу, масового героїзму та стійкості громадян України</w:t>
      </w:r>
      <w:r w:rsidRPr="00D947E5">
        <w:rPr>
          <w:color w:val="000000" w:themeColor="text1"/>
          <w:sz w:val="28"/>
          <w:szCs w:val="28"/>
          <w:lang w:val="uk-UA"/>
        </w:rPr>
        <w:t>.</w:t>
      </w:r>
    </w:p>
    <w:p w14:paraId="3270F947" w14:textId="77777777" w:rsidR="0049539C" w:rsidRDefault="0049539C" w:rsidP="0049539C">
      <w:pPr>
        <w:tabs>
          <w:tab w:val="left" w:pos="981"/>
        </w:tabs>
        <w:ind w:right="-1" w:firstLine="567"/>
        <w:jc w:val="both"/>
        <w:outlineLvl w:val="6"/>
        <w:rPr>
          <w:rFonts w:eastAsia="Aptos"/>
          <w:b/>
          <w:kern w:val="2"/>
          <w:sz w:val="28"/>
          <w:szCs w:val="28"/>
          <w14:ligatures w14:val="standardContextual"/>
        </w:rPr>
      </w:pPr>
    </w:p>
    <w:p w14:paraId="1372004D" w14:textId="6F91513D" w:rsidR="0049539C" w:rsidRPr="0049539C" w:rsidRDefault="0049539C" w:rsidP="0049539C">
      <w:pPr>
        <w:pStyle w:val="ab"/>
        <w:numPr>
          <w:ilvl w:val="0"/>
          <w:numId w:val="4"/>
        </w:numPr>
        <w:tabs>
          <w:tab w:val="left" w:pos="981"/>
        </w:tabs>
        <w:spacing w:after="0" w:line="240" w:lineRule="auto"/>
        <w:ind w:right="-142"/>
        <w:jc w:val="center"/>
        <w:outlineLvl w:val="6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ru-RU"/>
        </w:rPr>
      </w:pPr>
      <w:proofErr w:type="spellStart"/>
      <w:r w:rsidRPr="0049539C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ru-RU"/>
        </w:rPr>
        <w:t>Субʼєкт</w:t>
      </w:r>
      <w:proofErr w:type="spellEnd"/>
      <w:r w:rsidRPr="0049539C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ru-RU"/>
        </w:rPr>
        <w:t xml:space="preserve"> подання </w:t>
      </w:r>
      <w:proofErr w:type="spellStart"/>
      <w:r w:rsidRPr="0049539C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ru-RU"/>
        </w:rPr>
        <w:t>проєкту</w:t>
      </w:r>
      <w:proofErr w:type="spellEnd"/>
      <w:r w:rsidRPr="0049539C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ru-RU"/>
        </w:rPr>
        <w:t xml:space="preserve"> рішення.</w:t>
      </w:r>
    </w:p>
    <w:p w14:paraId="6E989B79" w14:textId="77777777" w:rsidR="0049539C" w:rsidRPr="0049539C" w:rsidRDefault="0049539C" w:rsidP="0049539C">
      <w:pPr>
        <w:pStyle w:val="ab"/>
        <w:tabs>
          <w:tab w:val="left" w:pos="981"/>
        </w:tabs>
        <w:spacing w:after="0" w:line="240" w:lineRule="auto"/>
        <w:ind w:left="1069" w:right="-142"/>
        <w:outlineLvl w:val="6"/>
        <w:rPr>
          <w:b/>
          <w:spacing w:val="3"/>
          <w:kern w:val="2"/>
          <w:sz w:val="28"/>
          <w:szCs w:val="28"/>
          <w:lang w:val="uk-UA"/>
          <w14:ligatures w14:val="standardContextual"/>
        </w:rPr>
      </w:pPr>
    </w:p>
    <w:p w14:paraId="17823DE7" w14:textId="77777777" w:rsidR="0049539C" w:rsidRPr="00A302FA" w:rsidRDefault="0049539C" w:rsidP="0049539C">
      <w:pPr>
        <w:ind w:firstLine="567"/>
        <w:jc w:val="both"/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</w:pP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Суб’єктом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подання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проєкту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рішення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є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постійна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комісія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Київської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міської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ради з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питань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житлово-комунального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господарства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та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паливно-енергетичного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комплексу,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депутати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Київської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міської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ради члени –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постійної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комісії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Київської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міської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ради з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питань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житлово-комунального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господарства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та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паливно-енергетичного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комплексу. </w:t>
      </w:r>
    </w:p>
    <w:p w14:paraId="7A8D75AC" w14:textId="1897E064" w:rsidR="0049539C" w:rsidRPr="00A302FA" w:rsidRDefault="0049539C" w:rsidP="0049539C">
      <w:pPr>
        <w:ind w:firstLine="567"/>
        <w:jc w:val="both"/>
        <w:rPr>
          <w:rFonts w:eastAsia="Aptos"/>
          <w:kern w:val="2"/>
          <w:sz w:val="28"/>
          <w14:ligatures w14:val="standardContextual"/>
        </w:rPr>
      </w:pP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lastRenderedPageBreak/>
        <w:t>Відповідальним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за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супроводження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проєкту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рішення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та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доповідачем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на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всіх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стадіях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розгляду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та пленарному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засіданні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Київської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міської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ради є голова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постійної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комісії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Київської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міської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ради з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питань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житлово-комунального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господарства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та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паливно-енергетичного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комплексу </w:t>
      </w:r>
      <w:r w:rsidR="00D25E89">
        <w:rPr>
          <w:rFonts w:eastAsia="Aptos"/>
          <w:bCs/>
          <w:kern w:val="2"/>
          <w:sz w:val="28"/>
          <w:szCs w:val="28"/>
          <w:lang w:val="uk-UA" w:eastAsia="uk-UA"/>
          <w14:ligatures w14:val="standardContextual"/>
        </w:rPr>
        <w:t xml:space="preserve">–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Бродський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Олександр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Якович, </w:t>
      </w:r>
      <w:proofErr w:type="spellStart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к.т</w:t>
      </w:r>
      <w:proofErr w:type="spellEnd"/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>. 202-73-11</w:t>
      </w:r>
      <w:r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, </w:t>
      </w: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співдоповідачем</w:t>
      </w:r>
      <w:proofErr w:type="spellEnd"/>
      <w:r>
        <w:rPr>
          <w:rFonts w:eastAsia="Aptos"/>
          <w:kern w:val="2"/>
          <w:sz w:val="28"/>
          <w:szCs w:val="28"/>
          <w14:ligatures w14:val="standardContextual"/>
        </w:rPr>
        <w:t xml:space="preserve"> </w:t>
      </w:r>
      <w:r w:rsidR="00D25E89">
        <w:rPr>
          <w:rFonts w:eastAsia="Aptos"/>
          <w:kern w:val="2"/>
          <w:sz w:val="28"/>
          <w:szCs w:val="28"/>
          <w:lang w:val="uk-UA"/>
          <w14:ligatures w14:val="standardContextual"/>
        </w:rPr>
        <w:t>є</w:t>
      </w:r>
      <w:r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 </w:t>
      </w:r>
      <w:r w:rsidRPr="00A302FA">
        <w:rPr>
          <w:rFonts w:eastAsia="Aptos"/>
          <w:bCs/>
          <w:kern w:val="2"/>
          <w:sz w:val="28"/>
          <w:szCs w:val="28"/>
          <w:lang w:eastAsia="uk-UA"/>
          <w14:ligatures w14:val="standardContextual"/>
        </w:rPr>
        <w:t xml:space="preserve">директор Департаменту  </w:t>
      </w: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житлово-комунальної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інфраструктури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виконавчого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органу </w:t>
      </w: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Київської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міської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ради (</w:t>
      </w: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Київської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міської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державної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адміністрації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) </w:t>
      </w:r>
      <w:r w:rsidR="00D25E89">
        <w:rPr>
          <w:rFonts w:eastAsia="Aptos"/>
          <w:kern w:val="2"/>
          <w:sz w:val="28"/>
          <w:szCs w:val="28"/>
          <w:lang w:val="uk-UA"/>
          <w14:ligatures w14:val="standardContextual"/>
        </w:rPr>
        <w:t xml:space="preserve">– </w:t>
      </w:r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Науменко </w:t>
      </w: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Дмитро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Володимирович</w:t>
      </w:r>
      <w:proofErr w:type="spellEnd"/>
      <w:r>
        <w:rPr>
          <w:rFonts w:eastAsia="Aptos"/>
          <w:kern w:val="2"/>
          <w:sz w:val="28"/>
          <w:szCs w:val="28"/>
          <w14:ligatures w14:val="standardContextual"/>
        </w:rPr>
        <w:t>.</w:t>
      </w:r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</w:t>
      </w:r>
    </w:p>
    <w:p w14:paraId="1FE82E83" w14:textId="77777777" w:rsidR="0049539C" w:rsidRDefault="0049539C" w:rsidP="0049539C">
      <w:pPr>
        <w:jc w:val="both"/>
        <w:rPr>
          <w:rFonts w:eastAsia="Aptos"/>
          <w:kern w:val="2"/>
          <w:sz w:val="28"/>
          <w:szCs w:val="28"/>
          <w14:ligatures w14:val="standardContextual"/>
        </w:rPr>
      </w:pPr>
    </w:p>
    <w:p w14:paraId="2011F174" w14:textId="77777777" w:rsidR="0049539C" w:rsidRPr="00A302FA" w:rsidRDefault="0049539C" w:rsidP="0049539C">
      <w:pPr>
        <w:jc w:val="both"/>
        <w:rPr>
          <w:rFonts w:eastAsia="Aptos"/>
          <w:kern w:val="2"/>
          <w:sz w:val="28"/>
          <w:szCs w:val="28"/>
          <w14:ligatures w14:val="standardContextual"/>
        </w:rPr>
      </w:pP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Депутати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Київської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міської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ради- </w:t>
      </w:r>
    </w:p>
    <w:p w14:paraId="6B68A610" w14:textId="77777777" w:rsidR="0049539C" w:rsidRPr="00A302FA" w:rsidRDefault="0049539C" w:rsidP="0049539C">
      <w:pPr>
        <w:jc w:val="both"/>
        <w:rPr>
          <w:rFonts w:eastAsia="Aptos"/>
          <w:kern w:val="2"/>
          <w:sz w:val="28"/>
          <w:szCs w:val="28"/>
          <w14:ligatures w14:val="standardContextual"/>
        </w:rPr>
      </w:pP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постійна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комісія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Київської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міської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ради </w:t>
      </w:r>
    </w:p>
    <w:p w14:paraId="28B7931F" w14:textId="77777777" w:rsidR="0049539C" w:rsidRPr="00A302FA" w:rsidRDefault="0049539C" w:rsidP="0049539C">
      <w:pPr>
        <w:jc w:val="both"/>
        <w:rPr>
          <w:rFonts w:eastAsia="Aptos"/>
          <w:kern w:val="2"/>
          <w:sz w:val="28"/>
          <w:szCs w:val="28"/>
          <w14:ligatures w14:val="standardContextual"/>
        </w:rPr>
      </w:pPr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з </w:t>
      </w: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питань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житлово-комунального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господарства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</w:t>
      </w:r>
    </w:p>
    <w:p w14:paraId="2593E7E7" w14:textId="77777777" w:rsidR="0049539C" w:rsidRPr="00A302FA" w:rsidRDefault="0049539C" w:rsidP="0049539C">
      <w:pPr>
        <w:jc w:val="both"/>
        <w:rPr>
          <w:rFonts w:eastAsia="Aptos"/>
          <w:kern w:val="2"/>
          <w:sz w:val="28"/>
          <w:szCs w:val="28"/>
          <w14:ligatures w14:val="standardContextual"/>
        </w:rPr>
      </w:pPr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та </w:t>
      </w: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паливно-енергетичного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комплексу: </w:t>
      </w:r>
    </w:p>
    <w:p w14:paraId="36344204" w14:textId="77777777" w:rsidR="0049539C" w:rsidRPr="00A302FA" w:rsidRDefault="0049539C" w:rsidP="0049539C">
      <w:pPr>
        <w:jc w:val="both"/>
        <w:rPr>
          <w:rFonts w:eastAsia="Aptos"/>
          <w:kern w:val="2"/>
          <w:sz w:val="28"/>
          <w:szCs w:val="28"/>
          <w14:ligatures w14:val="standardContextual"/>
        </w:rPr>
      </w:pPr>
    </w:p>
    <w:p w14:paraId="0DD556AB" w14:textId="77777777" w:rsidR="0049539C" w:rsidRPr="00A302FA" w:rsidRDefault="0049539C" w:rsidP="0049539C">
      <w:pPr>
        <w:jc w:val="both"/>
        <w:rPr>
          <w:rFonts w:eastAsia="Aptos"/>
          <w:kern w:val="2"/>
          <w:sz w:val="28"/>
          <w:szCs w:val="28"/>
          <w14:ligatures w14:val="standardContextual"/>
        </w:rPr>
      </w:pPr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Голова </w:t>
      </w: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постійної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комісії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                                                   </w:t>
      </w: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Олександр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БРОДСЬКИЙ </w:t>
      </w:r>
    </w:p>
    <w:p w14:paraId="4C6A8EF9" w14:textId="77777777" w:rsidR="0049539C" w:rsidRPr="00A302FA" w:rsidRDefault="0049539C" w:rsidP="0049539C">
      <w:pPr>
        <w:jc w:val="both"/>
        <w:rPr>
          <w:rFonts w:eastAsia="Aptos"/>
          <w:kern w:val="2"/>
          <w:sz w:val="28"/>
          <w:szCs w:val="28"/>
          <w14:ligatures w14:val="standardContextual"/>
        </w:rPr>
      </w:pP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Секретар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постійної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комісії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                                                     Тарас КРИВОРУЧКО </w:t>
      </w:r>
    </w:p>
    <w:p w14:paraId="2EFBD0C8" w14:textId="77777777" w:rsidR="0049539C" w:rsidRPr="00A302FA" w:rsidRDefault="0049539C" w:rsidP="0049539C">
      <w:pPr>
        <w:jc w:val="both"/>
        <w:rPr>
          <w:rFonts w:eastAsia="Aptos"/>
          <w:kern w:val="2"/>
          <w:sz w:val="28"/>
          <w:szCs w:val="28"/>
          <w14:ligatures w14:val="standardContextual"/>
        </w:rPr>
      </w:pPr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Перший заступник </w:t>
      </w: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голови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постійної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комісії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                               </w:t>
      </w: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Віталій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ПАВЛИК  </w:t>
      </w:r>
    </w:p>
    <w:p w14:paraId="0D8558D5" w14:textId="77777777" w:rsidR="0049539C" w:rsidRDefault="0049539C" w:rsidP="0049539C">
      <w:pPr>
        <w:jc w:val="both"/>
        <w:rPr>
          <w:rFonts w:eastAsia="Aptos"/>
          <w:kern w:val="2"/>
          <w:sz w:val="28"/>
          <w:szCs w:val="28"/>
          <w14:ligatures w14:val="standardContextual"/>
        </w:rPr>
      </w:pPr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Перший заступник </w:t>
      </w: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голови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постійної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комісії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                          </w:t>
      </w: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Юрій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ТИХОНОВИЧ</w:t>
      </w:r>
    </w:p>
    <w:p w14:paraId="4FADA47E" w14:textId="756BAC62" w:rsidR="0049539C" w:rsidRDefault="0049539C" w:rsidP="0049539C">
      <w:pPr>
        <w:jc w:val="both"/>
        <w:rPr>
          <w:rFonts w:eastAsia="Aptos"/>
          <w:kern w:val="2"/>
          <w:sz w:val="28"/>
          <w:szCs w:val="28"/>
          <w14:ligatures w14:val="standardContextual"/>
        </w:rPr>
      </w:pPr>
      <w:r w:rsidRPr="00A302FA">
        <w:rPr>
          <w:rFonts w:eastAsia="Aptos"/>
          <w:caps/>
          <w:kern w:val="2"/>
          <w:sz w:val="28"/>
          <w:szCs w:val="28"/>
          <w14:ligatures w14:val="standardContextual"/>
        </w:rPr>
        <w:t>Ч</w:t>
      </w:r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лен </w:t>
      </w: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постійної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комісії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                                                    </w:t>
      </w:r>
      <w:r>
        <w:rPr>
          <w:rFonts w:eastAsia="Aptos"/>
          <w:kern w:val="2"/>
          <w:sz w:val="28"/>
          <w:szCs w:val="28"/>
          <w14:ligatures w14:val="standardContextual"/>
        </w:rPr>
        <w:t xml:space="preserve">         </w:t>
      </w:r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  </w:t>
      </w:r>
      <w:proofErr w:type="spellStart"/>
      <w:r>
        <w:rPr>
          <w:rFonts w:eastAsia="Aptos"/>
          <w:kern w:val="2"/>
          <w:sz w:val="28"/>
          <w:szCs w:val="28"/>
          <w14:ligatures w14:val="standardContextual"/>
        </w:rPr>
        <w:t>Олександр</w:t>
      </w:r>
      <w:proofErr w:type="spellEnd"/>
      <w:r>
        <w:rPr>
          <w:rFonts w:eastAsia="Aptos"/>
          <w:kern w:val="2"/>
          <w:sz w:val="28"/>
          <w:szCs w:val="28"/>
          <w14:ligatures w14:val="standardContextual"/>
        </w:rPr>
        <w:t xml:space="preserve"> ПОПОВ</w:t>
      </w:r>
    </w:p>
    <w:p w14:paraId="3EC12BCE" w14:textId="05BCE6AD" w:rsidR="000A2D43" w:rsidRPr="000A2D43" w:rsidRDefault="000A2D43" w:rsidP="0049539C">
      <w:pPr>
        <w:jc w:val="both"/>
        <w:rPr>
          <w:rFonts w:eastAsia="Aptos"/>
          <w:kern w:val="2"/>
          <w:sz w:val="28"/>
          <w:szCs w:val="28"/>
          <w:lang w:val="uk-UA"/>
          <w14:ligatures w14:val="standardContextual"/>
        </w:rPr>
      </w:pPr>
      <w:r>
        <w:rPr>
          <w:rFonts w:eastAsia="Aptos"/>
          <w:kern w:val="2"/>
          <w:sz w:val="28"/>
          <w:szCs w:val="28"/>
          <w:lang w:val="uk-UA"/>
          <w14:ligatures w14:val="standardContextual"/>
        </w:rPr>
        <w:t>Член постійної комісії                                                     Олеся САМОЛУДЧЕНКО</w:t>
      </w:r>
      <w:bookmarkStart w:id="0" w:name="_GoBack"/>
      <w:bookmarkEnd w:id="0"/>
    </w:p>
    <w:p w14:paraId="538C49B1" w14:textId="77777777" w:rsidR="0049539C" w:rsidRDefault="0049539C" w:rsidP="0049539C">
      <w:pPr>
        <w:jc w:val="both"/>
      </w:pPr>
      <w:r w:rsidRPr="00A302FA">
        <w:rPr>
          <w:rFonts w:eastAsia="Aptos"/>
          <w:caps/>
          <w:kern w:val="2"/>
          <w:sz w:val="28"/>
          <w:szCs w:val="28"/>
          <w14:ligatures w14:val="standardContextual"/>
        </w:rPr>
        <w:t>Ч</w:t>
      </w:r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лен </w:t>
      </w: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постійної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комісії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                                                                             </w:t>
      </w:r>
      <w:proofErr w:type="spellStart"/>
      <w:r w:rsidRPr="00A302FA">
        <w:rPr>
          <w:rFonts w:eastAsia="Aptos"/>
          <w:kern w:val="2"/>
          <w:sz w:val="28"/>
          <w:szCs w:val="28"/>
          <w14:ligatures w14:val="standardContextual"/>
        </w:rPr>
        <w:t>Ігор</w:t>
      </w:r>
      <w:proofErr w:type="spellEnd"/>
      <w:r w:rsidRPr="00A302FA">
        <w:rPr>
          <w:rFonts w:eastAsia="Aptos"/>
          <w:kern w:val="2"/>
          <w:sz w:val="28"/>
          <w:szCs w:val="28"/>
          <w14:ligatures w14:val="standardContextual"/>
        </w:rPr>
        <w:t xml:space="preserve"> ШПАК</w:t>
      </w:r>
    </w:p>
    <w:p w14:paraId="20A5F1EE" w14:textId="77777777" w:rsidR="00D947E5" w:rsidRPr="00D947E5" w:rsidRDefault="00D947E5" w:rsidP="00C50524">
      <w:pPr>
        <w:ind w:left="284" w:firstLine="425"/>
        <w:jc w:val="both"/>
        <w:rPr>
          <w:bCs/>
          <w:color w:val="000000" w:themeColor="text1"/>
          <w:sz w:val="28"/>
          <w:szCs w:val="28"/>
          <w:lang w:val="uk-UA"/>
        </w:rPr>
      </w:pPr>
    </w:p>
    <w:sectPr w:rsidR="00D947E5" w:rsidRPr="00D947E5" w:rsidSect="0049539C">
      <w:pgSz w:w="11906" w:h="16838"/>
      <w:pgMar w:top="1276" w:right="567" w:bottom="1276" w:left="1701" w:header="709" w:footer="18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2549F"/>
    <w:multiLevelType w:val="hybridMultilevel"/>
    <w:tmpl w:val="0AF6EFD4"/>
    <w:lvl w:ilvl="0" w:tplc="81841A7A">
      <w:start w:val="1"/>
      <w:numFmt w:val="decimal"/>
      <w:lvlText w:val="%1."/>
      <w:lvlJc w:val="left"/>
      <w:pPr>
        <w:ind w:left="9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9" w:hanging="360"/>
      </w:pPr>
    </w:lvl>
    <w:lvl w:ilvl="2" w:tplc="0419001B" w:tentative="1">
      <w:start w:val="1"/>
      <w:numFmt w:val="lowerRoman"/>
      <w:lvlText w:val="%3."/>
      <w:lvlJc w:val="right"/>
      <w:pPr>
        <w:ind w:left="2369" w:hanging="180"/>
      </w:pPr>
    </w:lvl>
    <w:lvl w:ilvl="3" w:tplc="0419000F" w:tentative="1">
      <w:start w:val="1"/>
      <w:numFmt w:val="decimal"/>
      <w:lvlText w:val="%4."/>
      <w:lvlJc w:val="left"/>
      <w:pPr>
        <w:ind w:left="3089" w:hanging="360"/>
      </w:pPr>
    </w:lvl>
    <w:lvl w:ilvl="4" w:tplc="04190019" w:tentative="1">
      <w:start w:val="1"/>
      <w:numFmt w:val="lowerLetter"/>
      <w:lvlText w:val="%5."/>
      <w:lvlJc w:val="left"/>
      <w:pPr>
        <w:ind w:left="3809" w:hanging="360"/>
      </w:pPr>
    </w:lvl>
    <w:lvl w:ilvl="5" w:tplc="0419001B" w:tentative="1">
      <w:start w:val="1"/>
      <w:numFmt w:val="lowerRoman"/>
      <w:lvlText w:val="%6."/>
      <w:lvlJc w:val="right"/>
      <w:pPr>
        <w:ind w:left="4529" w:hanging="180"/>
      </w:pPr>
    </w:lvl>
    <w:lvl w:ilvl="6" w:tplc="0419000F" w:tentative="1">
      <w:start w:val="1"/>
      <w:numFmt w:val="decimal"/>
      <w:lvlText w:val="%7."/>
      <w:lvlJc w:val="left"/>
      <w:pPr>
        <w:ind w:left="5249" w:hanging="360"/>
      </w:pPr>
    </w:lvl>
    <w:lvl w:ilvl="7" w:tplc="04190019" w:tentative="1">
      <w:start w:val="1"/>
      <w:numFmt w:val="lowerLetter"/>
      <w:lvlText w:val="%8."/>
      <w:lvlJc w:val="left"/>
      <w:pPr>
        <w:ind w:left="5969" w:hanging="360"/>
      </w:pPr>
    </w:lvl>
    <w:lvl w:ilvl="8" w:tplc="041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" w15:restartNumberingAfterBreak="0">
    <w:nsid w:val="2C270010"/>
    <w:multiLevelType w:val="hybridMultilevel"/>
    <w:tmpl w:val="12D27118"/>
    <w:lvl w:ilvl="0" w:tplc="84F049DC">
      <w:start w:val="1"/>
      <w:numFmt w:val="decimal"/>
      <w:lvlText w:val="%1."/>
      <w:lvlJc w:val="left"/>
      <w:pPr>
        <w:ind w:left="141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34BF3A36"/>
    <w:multiLevelType w:val="hybridMultilevel"/>
    <w:tmpl w:val="B226125A"/>
    <w:lvl w:ilvl="0" w:tplc="D062F0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767887"/>
    <w:multiLevelType w:val="multilevel"/>
    <w:tmpl w:val="A05A46C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387C34B4"/>
    <w:multiLevelType w:val="hybridMultilevel"/>
    <w:tmpl w:val="6EEAA22E"/>
    <w:lvl w:ilvl="0" w:tplc="C5B428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C0A110B"/>
    <w:multiLevelType w:val="hybridMultilevel"/>
    <w:tmpl w:val="0DF27C08"/>
    <w:lvl w:ilvl="0" w:tplc="A5461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92A24FF"/>
    <w:multiLevelType w:val="hybridMultilevel"/>
    <w:tmpl w:val="E77C22C2"/>
    <w:lvl w:ilvl="0" w:tplc="EBC0C1A8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7D312D7"/>
    <w:multiLevelType w:val="hybridMultilevel"/>
    <w:tmpl w:val="668EB142"/>
    <w:lvl w:ilvl="0" w:tplc="5694BFCC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55" w:hanging="360"/>
      </w:pPr>
    </w:lvl>
    <w:lvl w:ilvl="2" w:tplc="0422001B">
      <w:start w:val="1"/>
      <w:numFmt w:val="lowerRoman"/>
      <w:lvlText w:val="%3."/>
      <w:lvlJc w:val="right"/>
      <w:pPr>
        <w:ind w:left="2475" w:hanging="180"/>
      </w:pPr>
    </w:lvl>
    <w:lvl w:ilvl="3" w:tplc="0422000F">
      <w:start w:val="1"/>
      <w:numFmt w:val="decimal"/>
      <w:lvlText w:val="%4."/>
      <w:lvlJc w:val="left"/>
      <w:pPr>
        <w:ind w:left="3195" w:hanging="360"/>
      </w:pPr>
    </w:lvl>
    <w:lvl w:ilvl="4" w:tplc="04220019">
      <w:start w:val="1"/>
      <w:numFmt w:val="lowerLetter"/>
      <w:lvlText w:val="%5."/>
      <w:lvlJc w:val="left"/>
      <w:pPr>
        <w:ind w:left="3915" w:hanging="360"/>
      </w:pPr>
    </w:lvl>
    <w:lvl w:ilvl="5" w:tplc="0422001B">
      <w:start w:val="1"/>
      <w:numFmt w:val="lowerRoman"/>
      <w:lvlText w:val="%6."/>
      <w:lvlJc w:val="right"/>
      <w:pPr>
        <w:ind w:left="4635" w:hanging="180"/>
      </w:pPr>
    </w:lvl>
    <w:lvl w:ilvl="6" w:tplc="0422000F">
      <w:start w:val="1"/>
      <w:numFmt w:val="decimal"/>
      <w:lvlText w:val="%7."/>
      <w:lvlJc w:val="left"/>
      <w:pPr>
        <w:ind w:left="5355" w:hanging="360"/>
      </w:pPr>
    </w:lvl>
    <w:lvl w:ilvl="7" w:tplc="04220019">
      <w:start w:val="1"/>
      <w:numFmt w:val="lowerLetter"/>
      <w:lvlText w:val="%8."/>
      <w:lvlJc w:val="left"/>
      <w:pPr>
        <w:ind w:left="6075" w:hanging="360"/>
      </w:pPr>
    </w:lvl>
    <w:lvl w:ilvl="8" w:tplc="0422001B">
      <w:start w:val="1"/>
      <w:numFmt w:val="lowerRoman"/>
      <w:lvlText w:val="%9."/>
      <w:lvlJc w:val="right"/>
      <w:pPr>
        <w:ind w:left="6795" w:hanging="180"/>
      </w:pPr>
    </w:lvl>
  </w:abstractNum>
  <w:abstractNum w:abstractNumId="8" w15:restartNumberingAfterBreak="0">
    <w:nsid w:val="67A5048D"/>
    <w:multiLevelType w:val="hybridMultilevel"/>
    <w:tmpl w:val="7410FEBC"/>
    <w:lvl w:ilvl="0" w:tplc="349E0AB8">
      <w:start w:val="5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349" w:hanging="360"/>
      </w:pPr>
    </w:lvl>
    <w:lvl w:ilvl="2" w:tplc="0422001B" w:tentative="1">
      <w:start w:val="1"/>
      <w:numFmt w:val="lowerRoman"/>
      <w:lvlText w:val="%3."/>
      <w:lvlJc w:val="right"/>
      <w:pPr>
        <w:ind w:left="4069" w:hanging="180"/>
      </w:pPr>
    </w:lvl>
    <w:lvl w:ilvl="3" w:tplc="0422000F" w:tentative="1">
      <w:start w:val="1"/>
      <w:numFmt w:val="decimal"/>
      <w:lvlText w:val="%4."/>
      <w:lvlJc w:val="left"/>
      <w:pPr>
        <w:ind w:left="4789" w:hanging="360"/>
      </w:pPr>
    </w:lvl>
    <w:lvl w:ilvl="4" w:tplc="04220019" w:tentative="1">
      <w:start w:val="1"/>
      <w:numFmt w:val="lowerLetter"/>
      <w:lvlText w:val="%5."/>
      <w:lvlJc w:val="left"/>
      <w:pPr>
        <w:ind w:left="5509" w:hanging="360"/>
      </w:pPr>
    </w:lvl>
    <w:lvl w:ilvl="5" w:tplc="0422001B" w:tentative="1">
      <w:start w:val="1"/>
      <w:numFmt w:val="lowerRoman"/>
      <w:lvlText w:val="%6."/>
      <w:lvlJc w:val="right"/>
      <w:pPr>
        <w:ind w:left="6229" w:hanging="180"/>
      </w:pPr>
    </w:lvl>
    <w:lvl w:ilvl="6" w:tplc="0422000F" w:tentative="1">
      <w:start w:val="1"/>
      <w:numFmt w:val="decimal"/>
      <w:lvlText w:val="%7."/>
      <w:lvlJc w:val="left"/>
      <w:pPr>
        <w:ind w:left="6949" w:hanging="360"/>
      </w:pPr>
    </w:lvl>
    <w:lvl w:ilvl="7" w:tplc="04220019" w:tentative="1">
      <w:start w:val="1"/>
      <w:numFmt w:val="lowerLetter"/>
      <w:lvlText w:val="%8."/>
      <w:lvlJc w:val="left"/>
      <w:pPr>
        <w:ind w:left="7669" w:hanging="360"/>
      </w:pPr>
    </w:lvl>
    <w:lvl w:ilvl="8" w:tplc="0422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9" w15:restartNumberingAfterBreak="0">
    <w:nsid w:val="69DD1979"/>
    <w:multiLevelType w:val="hybridMultilevel"/>
    <w:tmpl w:val="E77C22C2"/>
    <w:lvl w:ilvl="0" w:tplc="EBC0C1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5"/>
  </w:num>
  <w:num w:numId="5">
    <w:abstractNumId w:val="6"/>
  </w:num>
  <w:num w:numId="6">
    <w:abstractNumId w:val="9"/>
  </w:num>
  <w:num w:numId="7">
    <w:abstractNumId w:val="4"/>
  </w:num>
  <w:num w:numId="8">
    <w:abstractNumId w:val="1"/>
  </w:num>
  <w:num w:numId="9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063"/>
    <w:rsid w:val="00001A1A"/>
    <w:rsid w:val="00007436"/>
    <w:rsid w:val="00022131"/>
    <w:rsid w:val="00047454"/>
    <w:rsid w:val="0005063C"/>
    <w:rsid w:val="000534B4"/>
    <w:rsid w:val="00057298"/>
    <w:rsid w:val="00060F59"/>
    <w:rsid w:val="0006736D"/>
    <w:rsid w:val="00067750"/>
    <w:rsid w:val="00077675"/>
    <w:rsid w:val="00077BE7"/>
    <w:rsid w:val="000837D9"/>
    <w:rsid w:val="00090097"/>
    <w:rsid w:val="00093944"/>
    <w:rsid w:val="00097C2E"/>
    <w:rsid w:val="000A01FF"/>
    <w:rsid w:val="000A13A6"/>
    <w:rsid w:val="000A2D43"/>
    <w:rsid w:val="000A7E02"/>
    <w:rsid w:val="000C0CA9"/>
    <w:rsid w:val="000D34B9"/>
    <w:rsid w:val="000F6BB8"/>
    <w:rsid w:val="00102CBF"/>
    <w:rsid w:val="001143C3"/>
    <w:rsid w:val="00131EC2"/>
    <w:rsid w:val="00134BFF"/>
    <w:rsid w:val="00136A98"/>
    <w:rsid w:val="00141894"/>
    <w:rsid w:val="00142A6E"/>
    <w:rsid w:val="00143C9A"/>
    <w:rsid w:val="00152AAF"/>
    <w:rsid w:val="00154555"/>
    <w:rsid w:val="00176865"/>
    <w:rsid w:val="00191898"/>
    <w:rsid w:val="0019384A"/>
    <w:rsid w:val="001A3A8F"/>
    <w:rsid w:val="001B59FB"/>
    <w:rsid w:val="001B5C32"/>
    <w:rsid w:val="001C16CE"/>
    <w:rsid w:val="001D00CB"/>
    <w:rsid w:val="001D2081"/>
    <w:rsid w:val="001D33FA"/>
    <w:rsid w:val="001D7A99"/>
    <w:rsid w:val="001E29D0"/>
    <w:rsid w:val="001E2D6E"/>
    <w:rsid w:val="001F51FF"/>
    <w:rsid w:val="00200FDF"/>
    <w:rsid w:val="00213481"/>
    <w:rsid w:val="00220FEB"/>
    <w:rsid w:val="00230FAA"/>
    <w:rsid w:val="0023103F"/>
    <w:rsid w:val="002347A1"/>
    <w:rsid w:val="002354F6"/>
    <w:rsid w:val="002637E9"/>
    <w:rsid w:val="002773B5"/>
    <w:rsid w:val="00291B66"/>
    <w:rsid w:val="002A17F0"/>
    <w:rsid w:val="002A19E4"/>
    <w:rsid w:val="002B09C9"/>
    <w:rsid w:val="002B4588"/>
    <w:rsid w:val="002C32D1"/>
    <w:rsid w:val="002C55AC"/>
    <w:rsid w:val="002D2E9E"/>
    <w:rsid w:val="002D4121"/>
    <w:rsid w:val="00317110"/>
    <w:rsid w:val="00346A71"/>
    <w:rsid w:val="00351683"/>
    <w:rsid w:val="00353CBE"/>
    <w:rsid w:val="003742BE"/>
    <w:rsid w:val="003816A8"/>
    <w:rsid w:val="00391BB3"/>
    <w:rsid w:val="003A2BAC"/>
    <w:rsid w:val="003B4B88"/>
    <w:rsid w:val="003B6AB2"/>
    <w:rsid w:val="003C1E85"/>
    <w:rsid w:val="003C57DB"/>
    <w:rsid w:val="003D16A4"/>
    <w:rsid w:val="003D28CA"/>
    <w:rsid w:val="003D5F68"/>
    <w:rsid w:val="003E08F5"/>
    <w:rsid w:val="003E2A0C"/>
    <w:rsid w:val="003E76FE"/>
    <w:rsid w:val="003E794D"/>
    <w:rsid w:val="00401E79"/>
    <w:rsid w:val="004048E0"/>
    <w:rsid w:val="0040604D"/>
    <w:rsid w:val="004219E6"/>
    <w:rsid w:val="004274A8"/>
    <w:rsid w:val="00433708"/>
    <w:rsid w:val="0043622D"/>
    <w:rsid w:val="0044127A"/>
    <w:rsid w:val="00445D16"/>
    <w:rsid w:val="00455D3E"/>
    <w:rsid w:val="0045732A"/>
    <w:rsid w:val="00470FC6"/>
    <w:rsid w:val="00485BF3"/>
    <w:rsid w:val="0049539C"/>
    <w:rsid w:val="004B0058"/>
    <w:rsid w:val="004B41B7"/>
    <w:rsid w:val="004B6A66"/>
    <w:rsid w:val="004D40CF"/>
    <w:rsid w:val="004E0B48"/>
    <w:rsid w:val="004E482A"/>
    <w:rsid w:val="004E573A"/>
    <w:rsid w:val="005004F7"/>
    <w:rsid w:val="00507CFF"/>
    <w:rsid w:val="005118A3"/>
    <w:rsid w:val="00535204"/>
    <w:rsid w:val="00543376"/>
    <w:rsid w:val="00556EE9"/>
    <w:rsid w:val="00570117"/>
    <w:rsid w:val="00570AEA"/>
    <w:rsid w:val="00582779"/>
    <w:rsid w:val="00584A52"/>
    <w:rsid w:val="0058684C"/>
    <w:rsid w:val="00587890"/>
    <w:rsid w:val="0059535E"/>
    <w:rsid w:val="005975C8"/>
    <w:rsid w:val="005B2801"/>
    <w:rsid w:val="005C59F2"/>
    <w:rsid w:val="005E1A30"/>
    <w:rsid w:val="005E4856"/>
    <w:rsid w:val="005F0F2E"/>
    <w:rsid w:val="005F2219"/>
    <w:rsid w:val="005F33E2"/>
    <w:rsid w:val="005F5264"/>
    <w:rsid w:val="006034D7"/>
    <w:rsid w:val="00612D13"/>
    <w:rsid w:val="006202FC"/>
    <w:rsid w:val="00622C19"/>
    <w:rsid w:val="006256E2"/>
    <w:rsid w:val="00633022"/>
    <w:rsid w:val="0065412C"/>
    <w:rsid w:val="0067599D"/>
    <w:rsid w:val="00680968"/>
    <w:rsid w:val="006818AF"/>
    <w:rsid w:val="0068339B"/>
    <w:rsid w:val="00684D50"/>
    <w:rsid w:val="00685777"/>
    <w:rsid w:val="00687137"/>
    <w:rsid w:val="0069656B"/>
    <w:rsid w:val="006A5AD0"/>
    <w:rsid w:val="006B6410"/>
    <w:rsid w:val="006C61B2"/>
    <w:rsid w:val="006D253E"/>
    <w:rsid w:val="006E075F"/>
    <w:rsid w:val="00714700"/>
    <w:rsid w:val="00735E0F"/>
    <w:rsid w:val="0074147B"/>
    <w:rsid w:val="00765F72"/>
    <w:rsid w:val="00775C6D"/>
    <w:rsid w:val="00783719"/>
    <w:rsid w:val="00791CE3"/>
    <w:rsid w:val="007A026F"/>
    <w:rsid w:val="007D1B8E"/>
    <w:rsid w:val="007F1526"/>
    <w:rsid w:val="007F1CD1"/>
    <w:rsid w:val="00806CD9"/>
    <w:rsid w:val="00817449"/>
    <w:rsid w:val="00823416"/>
    <w:rsid w:val="0083302B"/>
    <w:rsid w:val="0083564C"/>
    <w:rsid w:val="0084309E"/>
    <w:rsid w:val="00844804"/>
    <w:rsid w:val="008450E0"/>
    <w:rsid w:val="008557A5"/>
    <w:rsid w:val="00856831"/>
    <w:rsid w:val="0085705D"/>
    <w:rsid w:val="00857812"/>
    <w:rsid w:val="00857E58"/>
    <w:rsid w:val="0086380A"/>
    <w:rsid w:val="008768B4"/>
    <w:rsid w:val="00877C77"/>
    <w:rsid w:val="008A71BA"/>
    <w:rsid w:val="008C03A4"/>
    <w:rsid w:val="008C399B"/>
    <w:rsid w:val="008D36AE"/>
    <w:rsid w:val="008D7A24"/>
    <w:rsid w:val="008E41D6"/>
    <w:rsid w:val="008F0961"/>
    <w:rsid w:val="008F2807"/>
    <w:rsid w:val="008F4518"/>
    <w:rsid w:val="009001B2"/>
    <w:rsid w:val="00907A27"/>
    <w:rsid w:val="00917869"/>
    <w:rsid w:val="00923F53"/>
    <w:rsid w:val="009451A8"/>
    <w:rsid w:val="00946667"/>
    <w:rsid w:val="00956157"/>
    <w:rsid w:val="00956E93"/>
    <w:rsid w:val="0096018B"/>
    <w:rsid w:val="009724AE"/>
    <w:rsid w:val="009737BD"/>
    <w:rsid w:val="00977BBE"/>
    <w:rsid w:val="009828E0"/>
    <w:rsid w:val="00993BC4"/>
    <w:rsid w:val="0099530E"/>
    <w:rsid w:val="009A536A"/>
    <w:rsid w:val="009B114E"/>
    <w:rsid w:val="009C276F"/>
    <w:rsid w:val="009C3F10"/>
    <w:rsid w:val="009C4F9C"/>
    <w:rsid w:val="009D6B0C"/>
    <w:rsid w:val="00A17980"/>
    <w:rsid w:val="00A24E5E"/>
    <w:rsid w:val="00A32831"/>
    <w:rsid w:val="00A32A38"/>
    <w:rsid w:val="00A35172"/>
    <w:rsid w:val="00A43A5B"/>
    <w:rsid w:val="00A47811"/>
    <w:rsid w:val="00A72796"/>
    <w:rsid w:val="00A83D2F"/>
    <w:rsid w:val="00AB6AA5"/>
    <w:rsid w:val="00AC22A5"/>
    <w:rsid w:val="00AC3057"/>
    <w:rsid w:val="00AD7ABC"/>
    <w:rsid w:val="00AE3FBA"/>
    <w:rsid w:val="00AE7DB5"/>
    <w:rsid w:val="00B048DC"/>
    <w:rsid w:val="00B21AF2"/>
    <w:rsid w:val="00B2362F"/>
    <w:rsid w:val="00B33ACA"/>
    <w:rsid w:val="00B44542"/>
    <w:rsid w:val="00B50338"/>
    <w:rsid w:val="00B57EE5"/>
    <w:rsid w:val="00B636CE"/>
    <w:rsid w:val="00BA07B1"/>
    <w:rsid w:val="00BA1D0C"/>
    <w:rsid w:val="00BB2048"/>
    <w:rsid w:val="00BB3A22"/>
    <w:rsid w:val="00BC2B63"/>
    <w:rsid w:val="00BC568E"/>
    <w:rsid w:val="00BD120F"/>
    <w:rsid w:val="00BD1F1D"/>
    <w:rsid w:val="00BE0B6C"/>
    <w:rsid w:val="00BE721F"/>
    <w:rsid w:val="00BF22C0"/>
    <w:rsid w:val="00BF3035"/>
    <w:rsid w:val="00BF6073"/>
    <w:rsid w:val="00C011DD"/>
    <w:rsid w:val="00C33342"/>
    <w:rsid w:val="00C42E40"/>
    <w:rsid w:val="00C50524"/>
    <w:rsid w:val="00C535D4"/>
    <w:rsid w:val="00C549D1"/>
    <w:rsid w:val="00C55C31"/>
    <w:rsid w:val="00C83593"/>
    <w:rsid w:val="00CC0072"/>
    <w:rsid w:val="00CC66A9"/>
    <w:rsid w:val="00CC70C7"/>
    <w:rsid w:val="00CE2ABF"/>
    <w:rsid w:val="00D17692"/>
    <w:rsid w:val="00D200E5"/>
    <w:rsid w:val="00D23206"/>
    <w:rsid w:val="00D25E89"/>
    <w:rsid w:val="00D315B1"/>
    <w:rsid w:val="00D34307"/>
    <w:rsid w:val="00D36C7A"/>
    <w:rsid w:val="00D55B07"/>
    <w:rsid w:val="00D72B71"/>
    <w:rsid w:val="00D74A22"/>
    <w:rsid w:val="00D75B6A"/>
    <w:rsid w:val="00D76005"/>
    <w:rsid w:val="00D80991"/>
    <w:rsid w:val="00D82CA9"/>
    <w:rsid w:val="00D947E5"/>
    <w:rsid w:val="00DA01C4"/>
    <w:rsid w:val="00DA2636"/>
    <w:rsid w:val="00DC07DD"/>
    <w:rsid w:val="00DF7776"/>
    <w:rsid w:val="00E16957"/>
    <w:rsid w:val="00E41CCA"/>
    <w:rsid w:val="00E4697B"/>
    <w:rsid w:val="00E50D65"/>
    <w:rsid w:val="00E60398"/>
    <w:rsid w:val="00E60C1E"/>
    <w:rsid w:val="00E60EE6"/>
    <w:rsid w:val="00E65D54"/>
    <w:rsid w:val="00E67C25"/>
    <w:rsid w:val="00EB1B72"/>
    <w:rsid w:val="00EC3926"/>
    <w:rsid w:val="00EE23F7"/>
    <w:rsid w:val="00EE3081"/>
    <w:rsid w:val="00EE46DD"/>
    <w:rsid w:val="00EE7F0E"/>
    <w:rsid w:val="00EF04C3"/>
    <w:rsid w:val="00F03C1B"/>
    <w:rsid w:val="00F1386F"/>
    <w:rsid w:val="00F233E7"/>
    <w:rsid w:val="00F338FD"/>
    <w:rsid w:val="00F54269"/>
    <w:rsid w:val="00F5513E"/>
    <w:rsid w:val="00F5539A"/>
    <w:rsid w:val="00F64B05"/>
    <w:rsid w:val="00F6612F"/>
    <w:rsid w:val="00F66564"/>
    <w:rsid w:val="00F72063"/>
    <w:rsid w:val="00F72C7A"/>
    <w:rsid w:val="00F8560B"/>
    <w:rsid w:val="00F866B6"/>
    <w:rsid w:val="00F915A3"/>
    <w:rsid w:val="00FC2E3F"/>
    <w:rsid w:val="00FE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84A2D6"/>
  <w15:chartTrackingRefBased/>
  <w15:docId w15:val="{203088F8-095E-4C74-BAAC-FD7D6C1F3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72063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F72063"/>
    <w:pPr>
      <w:jc w:val="center"/>
    </w:pPr>
    <w:rPr>
      <w:b/>
      <w:bCs/>
      <w:color w:val="000000"/>
      <w:sz w:val="28"/>
      <w:szCs w:val="28"/>
      <w:lang w:val="uk-UA"/>
    </w:rPr>
  </w:style>
  <w:style w:type="character" w:styleId="a4">
    <w:name w:val="Strong"/>
    <w:uiPriority w:val="99"/>
    <w:qFormat/>
    <w:rsid w:val="00F72063"/>
    <w:rPr>
      <w:b/>
      <w:bCs/>
    </w:rPr>
  </w:style>
  <w:style w:type="paragraph" w:customStyle="1" w:styleId="1">
    <w:name w:val="Абзац списку1"/>
    <w:basedOn w:val="a"/>
    <w:uiPriority w:val="99"/>
    <w:qFormat/>
    <w:rsid w:val="009D6B0C"/>
    <w:pPr>
      <w:ind w:left="720"/>
    </w:pPr>
  </w:style>
  <w:style w:type="character" w:styleId="a5">
    <w:name w:val="Hyperlink"/>
    <w:uiPriority w:val="99"/>
    <w:semiHidden/>
    <w:rsid w:val="003D5F68"/>
    <w:rPr>
      <w:color w:val="0000FF"/>
      <w:u w:val="single"/>
    </w:rPr>
  </w:style>
  <w:style w:type="table" w:styleId="a6">
    <w:name w:val="Table Grid"/>
    <w:basedOn w:val="a1"/>
    <w:locked/>
    <w:rsid w:val="003171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3">
    <w:name w:val="Font Style13"/>
    <w:rsid w:val="00B2362F"/>
    <w:rPr>
      <w:rFonts w:ascii="Times New Roman" w:hAnsi="Times New Roman" w:cs="Times New Roman"/>
      <w:b/>
      <w:bCs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057298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у виносці Знак"/>
    <w:link w:val="a7"/>
    <w:uiPriority w:val="99"/>
    <w:semiHidden/>
    <w:rsid w:val="00057298"/>
    <w:rPr>
      <w:rFonts w:ascii="Segoe UI" w:eastAsia="Times New Roman" w:hAnsi="Segoe UI" w:cs="Segoe UI"/>
      <w:sz w:val="18"/>
      <w:szCs w:val="18"/>
    </w:rPr>
  </w:style>
  <w:style w:type="paragraph" w:customStyle="1" w:styleId="tj">
    <w:name w:val="tj"/>
    <w:basedOn w:val="a"/>
    <w:rsid w:val="002354F6"/>
    <w:pPr>
      <w:spacing w:before="100" w:beforeAutospacing="1" w:after="100" w:afterAutospacing="1"/>
    </w:pPr>
  </w:style>
  <w:style w:type="paragraph" w:styleId="a9">
    <w:name w:val="Normal (Web)"/>
    <w:basedOn w:val="a"/>
    <w:uiPriority w:val="99"/>
    <w:semiHidden/>
    <w:unhideWhenUsed/>
    <w:rsid w:val="002354F6"/>
  </w:style>
  <w:style w:type="character" w:styleId="aa">
    <w:name w:val="Emphasis"/>
    <w:uiPriority w:val="20"/>
    <w:qFormat/>
    <w:locked/>
    <w:rsid w:val="00D34307"/>
    <w:rPr>
      <w:i/>
      <w:iCs/>
    </w:rPr>
  </w:style>
  <w:style w:type="paragraph" w:styleId="ab">
    <w:name w:val="List Paragraph"/>
    <w:basedOn w:val="a"/>
    <w:uiPriority w:val="34"/>
    <w:qFormat/>
    <w:rsid w:val="003742B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rvps2">
    <w:name w:val="rvps2"/>
    <w:basedOn w:val="a"/>
    <w:rsid w:val="00714700"/>
    <w:pPr>
      <w:spacing w:before="100" w:beforeAutospacing="1" w:after="100" w:afterAutospacing="1"/>
    </w:pPr>
    <w:rPr>
      <w:lang w:val="uk-UA" w:eastAsia="uk-UA"/>
    </w:rPr>
  </w:style>
  <w:style w:type="character" w:customStyle="1" w:styleId="10">
    <w:name w:val="Основной текст1"/>
    <w:basedOn w:val="a0"/>
    <w:rsid w:val="00F72C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35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176EF2-938B-4E59-8096-90C5F6D3F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3596</Words>
  <Characters>2050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Reanimator Extreme Edition</Company>
  <LinksUpToDate>false</LinksUpToDate>
  <CharactersWithSpaces>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oblr</dc:creator>
  <cp:keywords/>
  <dc:description/>
  <cp:lastModifiedBy>Антонюк Валентина Миколаївна</cp:lastModifiedBy>
  <cp:revision>3</cp:revision>
  <cp:lastPrinted>2024-01-11T13:43:00Z</cp:lastPrinted>
  <dcterms:created xsi:type="dcterms:W3CDTF">2026-09-25T11:10:00Z</dcterms:created>
  <dcterms:modified xsi:type="dcterms:W3CDTF">2026-09-30T07:45:00Z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2026-09-22T08:12:44Z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6e4dbcd1-32b4-488a-a533-fdb2122e0d0c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