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35BC5" w14:textId="77777777" w:rsidR="00DB54EA" w:rsidRPr="00BD59F1" w:rsidRDefault="00DB54EA" w:rsidP="00DB54EA">
      <w:pPr>
        <w:shd w:val="clear" w:color="auto" w:fill="FFFFFF"/>
        <w:spacing w:after="0" w:line="360" w:lineRule="atLeast"/>
        <w:ind w:firstLine="425"/>
        <w:jc w:val="center"/>
        <w:rPr>
          <w:rFonts w:ascii="Times New Roman" w:eastAsia="Times New Roman" w:hAnsi="Times New Roman"/>
          <w:b/>
          <w:bCs/>
          <w:color w:val="000000"/>
          <w:sz w:val="28"/>
          <w:szCs w:val="28"/>
          <w:lang w:eastAsia="ru-RU"/>
        </w:rPr>
      </w:pPr>
      <w:r w:rsidRPr="00BD59F1">
        <w:rPr>
          <w:rFonts w:ascii="Times New Roman" w:eastAsia="Times New Roman" w:hAnsi="Times New Roman"/>
          <w:b/>
          <w:bCs/>
          <w:color w:val="000000"/>
          <w:sz w:val="28"/>
          <w:szCs w:val="28"/>
          <w:lang w:eastAsia="ru-RU"/>
        </w:rPr>
        <w:t>ПОЯСНЮВАЛЬНА ЗАПИСКА</w:t>
      </w:r>
    </w:p>
    <w:p w14:paraId="1A5AF16C" w14:textId="77777777" w:rsidR="003314B5" w:rsidRDefault="00DB54EA" w:rsidP="00916E98">
      <w:pPr>
        <w:spacing w:after="0" w:line="240" w:lineRule="auto"/>
        <w:ind w:left="284" w:firstLine="425"/>
        <w:jc w:val="center"/>
        <w:rPr>
          <w:rFonts w:ascii="Times New Roman" w:eastAsia="Times New Roman" w:hAnsi="Times New Roman"/>
          <w:b/>
          <w:color w:val="000000"/>
          <w:sz w:val="28"/>
          <w:szCs w:val="28"/>
          <w:lang w:eastAsia="ru-RU"/>
        </w:rPr>
      </w:pPr>
      <w:r w:rsidRPr="00BD59F1">
        <w:rPr>
          <w:rFonts w:ascii="Times New Roman" w:eastAsia="Times New Roman" w:hAnsi="Times New Roman"/>
          <w:b/>
          <w:color w:val="000000"/>
          <w:sz w:val="28"/>
          <w:szCs w:val="28"/>
          <w:lang w:eastAsia="ru-RU"/>
        </w:rPr>
        <w:t xml:space="preserve">до проєкту рішення </w:t>
      </w:r>
      <w:r w:rsidR="001A732F">
        <w:rPr>
          <w:rFonts w:ascii="Times New Roman" w:eastAsia="Times New Roman" w:hAnsi="Times New Roman"/>
          <w:b/>
          <w:color w:val="000000"/>
          <w:sz w:val="28"/>
          <w:szCs w:val="28"/>
          <w:lang w:eastAsia="ru-RU"/>
        </w:rPr>
        <w:t xml:space="preserve">Київської міської ради </w:t>
      </w:r>
      <w:r w:rsidRPr="00BD59F1">
        <w:rPr>
          <w:rFonts w:ascii="Times New Roman" w:eastAsia="Times New Roman" w:hAnsi="Times New Roman"/>
          <w:b/>
          <w:color w:val="000000"/>
          <w:sz w:val="28"/>
          <w:szCs w:val="28"/>
          <w:lang w:eastAsia="ru-RU"/>
        </w:rPr>
        <w:t>«Про внесення змін до рішення Київської міської ради від 08.09.2022 № 5403/5444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w:t>
      </w:r>
    </w:p>
    <w:p w14:paraId="6C146782" w14:textId="4274EAA7" w:rsidR="00DB54EA" w:rsidRPr="00BD59F1" w:rsidRDefault="001A6A47" w:rsidP="00916E98">
      <w:pPr>
        <w:spacing w:after="0" w:line="240" w:lineRule="auto"/>
        <w:ind w:left="284" w:firstLine="425"/>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 xml:space="preserve"> (далі – проєкт рішення)</w:t>
      </w:r>
    </w:p>
    <w:p w14:paraId="65D3E959" w14:textId="46BFC83A" w:rsidR="00DB54EA" w:rsidRPr="00BD59F1" w:rsidRDefault="00DB54EA" w:rsidP="00916E98">
      <w:pPr>
        <w:spacing w:after="0" w:line="240" w:lineRule="auto"/>
        <w:ind w:left="284" w:firstLine="425"/>
        <w:jc w:val="center"/>
        <w:rPr>
          <w:rFonts w:ascii="Times New Roman" w:eastAsia="Times New Roman" w:hAnsi="Times New Roman"/>
          <w:bCs/>
          <w:color w:val="000000"/>
          <w:sz w:val="28"/>
          <w:szCs w:val="28"/>
          <w:lang w:eastAsia="ru-RU"/>
        </w:rPr>
      </w:pPr>
    </w:p>
    <w:p w14:paraId="0DABF6BE" w14:textId="77777777" w:rsidR="00DB54EA" w:rsidRDefault="00DB54EA" w:rsidP="003314B5">
      <w:pPr>
        <w:numPr>
          <w:ilvl w:val="0"/>
          <w:numId w:val="1"/>
        </w:numPr>
        <w:shd w:val="clear" w:color="auto" w:fill="FFFFFF"/>
        <w:tabs>
          <w:tab w:val="left" w:pos="1276"/>
        </w:tabs>
        <w:spacing w:after="0" w:line="360" w:lineRule="atLeast"/>
        <w:ind w:left="0" w:firstLine="567"/>
        <w:jc w:val="center"/>
        <w:rPr>
          <w:rFonts w:ascii="Times New Roman" w:eastAsia="Times New Roman" w:hAnsi="Times New Roman"/>
          <w:b/>
          <w:bCs/>
          <w:color w:val="000000"/>
          <w:sz w:val="28"/>
          <w:szCs w:val="28"/>
          <w:lang w:eastAsia="ru-RU"/>
        </w:rPr>
      </w:pPr>
      <w:r w:rsidRPr="00BD59F1">
        <w:rPr>
          <w:rFonts w:ascii="Times New Roman" w:eastAsia="Times New Roman" w:hAnsi="Times New Roman"/>
          <w:b/>
          <w:bCs/>
          <w:color w:val="000000"/>
          <w:sz w:val="28"/>
          <w:szCs w:val="28"/>
          <w:lang w:eastAsia="ru-RU"/>
        </w:rPr>
        <w:t>Обґрунтування необхідності прийняття рішення</w:t>
      </w:r>
      <w:r w:rsidR="00EE1B1E">
        <w:rPr>
          <w:rFonts w:ascii="Times New Roman" w:eastAsia="Times New Roman" w:hAnsi="Times New Roman"/>
          <w:b/>
          <w:bCs/>
          <w:color w:val="000000"/>
          <w:sz w:val="28"/>
          <w:szCs w:val="28"/>
          <w:lang w:eastAsia="ru-RU"/>
        </w:rPr>
        <w:t>.</w:t>
      </w:r>
    </w:p>
    <w:p w14:paraId="512DB770" w14:textId="740156BB" w:rsidR="00EF6EE0" w:rsidRPr="00EF6EE0" w:rsidRDefault="005A540E" w:rsidP="009462F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У</w:t>
      </w:r>
      <w:r w:rsidR="00F33962" w:rsidRPr="005A540E">
        <w:rPr>
          <w:rFonts w:ascii="Times New Roman" w:eastAsia="Times New Roman" w:hAnsi="Times New Roman"/>
          <w:bCs/>
          <w:color w:val="000000"/>
          <w:sz w:val="28"/>
          <w:szCs w:val="28"/>
          <w:lang w:eastAsia="ru-RU"/>
        </w:rPr>
        <w:t xml:space="preserve"> постійну комісію Київської міської ради з питань житлово-комунального господарства та паливно</w:t>
      </w:r>
      <w:r>
        <w:rPr>
          <w:rFonts w:ascii="Times New Roman" w:eastAsia="Times New Roman" w:hAnsi="Times New Roman"/>
          <w:bCs/>
          <w:color w:val="000000"/>
          <w:sz w:val="28"/>
          <w:szCs w:val="28"/>
          <w:lang w:eastAsia="ru-RU"/>
        </w:rPr>
        <w:t>-енергетичного комплексу</w:t>
      </w:r>
      <w:r w:rsidR="009462FA">
        <w:rPr>
          <w:rFonts w:ascii="Times New Roman" w:eastAsia="Times New Roman" w:hAnsi="Times New Roman"/>
          <w:bCs/>
          <w:color w:val="000000"/>
          <w:sz w:val="28"/>
          <w:szCs w:val="28"/>
          <w:lang w:eastAsia="ru-RU"/>
        </w:rPr>
        <w:t xml:space="preserve"> (далі – Постійна комісія) </w:t>
      </w:r>
      <w:r>
        <w:rPr>
          <w:rFonts w:ascii="Times New Roman" w:eastAsia="Times New Roman" w:hAnsi="Times New Roman"/>
          <w:bCs/>
          <w:color w:val="000000"/>
          <w:sz w:val="28"/>
          <w:szCs w:val="28"/>
          <w:lang w:eastAsia="ru-RU"/>
        </w:rPr>
        <w:t xml:space="preserve"> звернулася</w:t>
      </w:r>
      <w:r w:rsidR="009462FA">
        <w:rPr>
          <w:rFonts w:ascii="Times New Roman" w:eastAsia="Times New Roman" w:hAnsi="Times New Roman"/>
          <w:bCs/>
          <w:color w:val="000000"/>
          <w:sz w:val="28"/>
          <w:szCs w:val="28"/>
          <w:lang w:eastAsia="ru-RU"/>
        </w:rPr>
        <w:t xml:space="preserve"> </w:t>
      </w:r>
      <w:r w:rsidRPr="005A540E">
        <w:rPr>
          <w:rFonts w:ascii="Times New Roman" w:eastAsia="Times New Roman" w:hAnsi="Times New Roman"/>
          <w:color w:val="000000"/>
          <w:sz w:val="28"/>
          <w:szCs w:val="28"/>
          <w:lang w:eastAsia="ru-RU"/>
        </w:rPr>
        <w:t>Ритуальна служба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sidR="009462FA">
        <w:rPr>
          <w:rFonts w:ascii="Times New Roman" w:eastAsia="Times New Roman" w:hAnsi="Times New Roman"/>
          <w:color w:val="000000"/>
          <w:sz w:val="28"/>
          <w:szCs w:val="28"/>
          <w:lang w:eastAsia="ru-RU"/>
        </w:rPr>
        <w:t xml:space="preserve"> (далі – Ритуальна служба) </w:t>
      </w:r>
      <w:r>
        <w:rPr>
          <w:rFonts w:ascii="Times New Roman" w:eastAsia="Times New Roman" w:hAnsi="Times New Roman"/>
          <w:color w:val="000000"/>
          <w:sz w:val="28"/>
          <w:szCs w:val="28"/>
          <w:lang w:eastAsia="ru-RU"/>
        </w:rPr>
        <w:t xml:space="preserve">щодо необхідності врегулювання питань організації загиблих </w:t>
      </w:r>
      <w:r w:rsidR="00D91453">
        <w:rPr>
          <w:rFonts w:ascii="Times New Roman" w:eastAsia="Times New Roman" w:hAnsi="Times New Roman"/>
          <w:color w:val="000000"/>
          <w:sz w:val="28"/>
          <w:szCs w:val="28"/>
          <w:lang w:eastAsia="ru-RU"/>
        </w:rPr>
        <w:t>(померлих)</w:t>
      </w:r>
      <w:r w:rsidR="00EF6EE0">
        <w:rPr>
          <w:rFonts w:ascii="Times New Roman" w:eastAsia="Times New Roman" w:hAnsi="Times New Roman"/>
          <w:color w:val="000000"/>
          <w:sz w:val="28"/>
          <w:szCs w:val="28"/>
          <w:lang w:eastAsia="ru-RU"/>
        </w:rPr>
        <w:t xml:space="preserve"> Захисників та Захисниць України шляхом внесення змін до рішення Київської міської ради від 08.09.2022 № 5403/5444 </w:t>
      </w:r>
      <w:r w:rsidR="00EF6EE0" w:rsidRPr="00EF6EE0">
        <w:rPr>
          <w:rFonts w:ascii="Times New Roman" w:eastAsia="Times New Roman" w:hAnsi="Times New Roman"/>
          <w:color w:val="000000"/>
          <w:sz w:val="28"/>
          <w:szCs w:val="28"/>
          <w:lang w:eastAsia="ru-RU"/>
        </w:rPr>
        <w:t>«Про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w:t>
      </w:r>
      <w:r w:rsidR="001A6A47">
        <w:rPr>
          <w:rFonts w:ascii="Times New Roman" w:eastAsia="Times New Roman" w:hAnsi="Times New Roman"/>
          <w:color w:val="000000"/>
          <w:sz w:val="28"/>
          <w:szCs w:val="28"/>
          <w:lang w:eastAsia="ru-RU"/>
        </w:rPr>
        <w:t xml:space="preserve"> (далі – Рішення)</w:t>
      </w:r>
      <w:r w:rsidR="00EF6EE0">
        <w:rPr>
          <w:rFonts w:ascii="Times New Roman" w:eastAsia="Times New Roman" w:hAnsi="Times New Roman"/>
          <w:color w:val="000000"/>
          <w:sz w:val="28"/>
          <w:szCs w:val="28"/>
          <w:lang w:eastAsia="ru-RU"/>
        </w:rPr>
        <w:t xml:space="preserve">. </w:t>
      </w:r>
    </w:p>
    <w:p w14:paraId="4604EF9C" w14:textId="77777777" w:rsidR="009358BA" w:rsidRPr="009358BA" w:rsidRDefault="009358BA" w:rsidP="009358BA">
      <w:pPr>
        <w:pStyle w:val="a7"/>
        <w:spacing w:after="0" w:line="240" w:lineRule="auto"/>
        <w:ind w:left="0" w:firstLine="567"/>
        <w:jc w:val="both"/>
        <w:rPr>
          <w:rFonts w:ascii="Times New Roman" w:eastAsia="Times New Roman" w:hAnsi="Times New Roman"/>
          <w:bCs/>
          <w:sz w:val="28"/>
          <w:szCs w:val="28"/>
          <w:lang w:eastAsia="ru-RU"/>
        </w:rPr>
      </w:pPr>
      <w:r w:rsidRPr="009358BA">
        <w:rPr>
          <w:rFonts w:ascii="Times New Roman" w:eastAsia="Times New Roman" w:hAnsi="Times New Roman"/>
          <w:bCs/>
          <w:sz w:val="28"/>
          <w:szCs w:val="28"/>
          <w:lang w:eastAsia="ru-RU"/>
        </w:rPr>
        <w:t xml:space="preserve">Статтею 14 Закону України «Про поховання та похоронну справу» передбачено, що безоплатно для виконавця волевиявлення померлого або особи, яка зобов’язалася поховати померлого, </w:t>
      </w:r>
      <w:proofErr w:type="spellStart"/>
      <w:r w:rsidRPr="009358BA">
        <w:rPr>
          <w:rFonts w:ascii="Times New Roman" w:eastAsia="Times New Roman" w:hAnsi="Times New Roman"/>
          <w:bCs/>
          <w:sz w:val="28"/>
          <w:szCs w:val="28"/>
          <w:lang w:eastAsia="ru-RU"/>
        </w:rPr>
        <w:t>здійснюється</w:t>
      </w:r>
      <w:proofErr w:type="spellEnd"/>
      <w:r w:rsidRPr="009358BA">
        <w:rPr>
          <w:rFonts w:ascii="Times New Roman" w:eastAsia="Times New Roman" w:hAnsi="Times New Roman"/>
          <w:bCs/>
          <w:sz w:val="28"/>
          <w:szCs w:val="28"/>
          <w:lang w:eastAsia="ru-RU"/>
        </w:rPr>
        <w:t xml:space="preserve"> поховання учасників </w:t>
      </w:r>
      <w:proofErr w:type="spellStart"/>
      <w:r w:rsidRPr="009358BA">
        <w:rPr>
          <w:rFonts w:ascii="Times New Roman" w:eastAsia="Times New Roman" w:hAnsi="Times New Roman"/>
          <w:bCs/>
          <w:sz w:val="28"/>
          <w:szCs w:val="28"/>
          <w:lang w:eastAsia="ru-RU"/>
        </w:rPr>
        <w:t>бойових</w:t>
      </w:r>
      <w:proofErr w:type="spellEnd"/>
      <w:r w:rsidRPr="009358BA">
        <w:rPr>
          <w:rFonts w:ascii="Times New Roman" w:eastAsia="Times New Roman" w:hAnsi="Times New Roman"/>
          <w:bCs/>
          <w:sz w:val="28"/>
          <w:szCs w:val="28"/>
          <w:lang w:eastAsia="ru-RU"/>
        </w:rPr>
        <w:t xml:space="preserve"> </w:t>
      </w:r>
      <w:proofErr w:type="spellStart"/>
      <w:r w:rsidRPr="009358BA">
        <w:rPr>
          <w:rFonts w:ascii="Times New Roman" w:eastAsia="Times New Roman" w:hAnsi="Times New Roman"/>
          <w:bCs/>
          <w:sz w:val="28"/>
          <w:szCs w:val="28"/>
          <w:lang w:eastAsia="ru-RU"/>
        </w:rPr>
        <w:t>діи</w:t>
      </w:r>
      <w:proofErr w:type="spellEnd"/>
      <w:r w:rsidRPr="009358BA">
        <w:rPr>
          <w:rFonts w:ascii="Times New Roman" w:eastAsia="Times New Roman" w:hAnsi="Times New Roman"/>
          <w:bCs/>
          <w:sz w:val="28"/>
          <w:szCs w:val="28"/>
          <w:lang w:eastAsia="ru-RU"/>
        </w:rPr>
        <w:t xml:space="preserve">̆, осіб з інвалідністю внаслідок </w:t>
      </w:r>
      <w:proofErr w:type="spellStart"/>
      <w:r w:rsidRPr="009358BA">
        <w:rPr>
          <w:rFonts w:ascii="Times New Roman" w:eastAsia="Times New Roman" w:hAnsi="Times New Roman"/>
          <w:bCs/>
          <w:sz w:val="28"/>
          <w:szCs w:val="28"/>
          <w:lang w:eastAsia="ru-RU"/>
        </w:rPr>
        <w:t>війни</w:t>
      </w:r>
      <w:proofErr w:type="spellEnd"/>
      <w:r w:rsidRPr="009358BA">
        <w:rPr>
          <w:rFonts w:ascii="Times New Roman" w:eastAsia="Times New Roman" w:hAnsi="Times New Roman"/>
          <w:bCs/>
          <w:sz w:val="28"/>
          <w:szCs w:val="28"/>
          <w:lang w:eastAsia="ru-RU"/>
        </w:rPr>
        <w:t>. Витрати на поховання зазначених осіб здійснюються за рахунок коштів місцевого бюджету.</w:t>
      </w:r>
    </w:p>
    <w:p w14:paraId="46691F0B" w14:textId="77777777" w:rsidR="009358BA" w:rsidRPr="009358BA" w:rsidRDefault="009358BA" w:rsidP="009358BA">
      <w:pPr>
        <w:pStyle w:val="a7"/>
        <w:spacing w:after="0" w:line="240" w:lineRule="auto"/>
        <w:ind w:left="0" w:firstLine="567"/>
        <w:jc w:val="both"/>
        <w:rPr>
          <w:rFonts w:ascii="Times New Roman" w:eastAsia="Times New Roman" w:hAnsi="Times New Roman"/>
          <w:bCs/>
          <w:sz w:val="28"/>
          <w:szCs w:val="28"/>
          <w:lang w:eastAsia="ru-RU"/>
        </w:rPr>
      </w:pPr>
      <w:r w:rsidRPr="009358BA">
        <w:rPr>
          <w:rFonts w:ascii="Times New Roman" w:eastAsia="Times New Roman" w:hAnsi="Times New Roman"/>
          <w:bCs/>
          <w:sz w:val="28"/>
          <w:szCs w:val="28"/>
          <w:lang w:eastAsia="ru-RU"/>
        </w:rPr>
        <w:t>Постановою Кабінету Міністрів України від 28.10.2004 № 1445 «Про затвердження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 визначено порядок організації та проведення безоплатного поховання відповідних категорій осіб.</w:t>
      </w:r>
    </w:p>
    <w:p w14:paraId="49D8CE00" w14:textId="77777777" w:rsidR="009358BA" w:rsidRPr="009358BA" w:rsidRDefault="009358BA" w:rsidP="009358BA">
      <w:pPr>
        <w:pStyle w:val="a7"/>
        <w:spacing w:after="0" w:line="240" w:lineRule="auto"/>
        <w:ind w:left="0" w:firstLine="567"/>
        <w:jc w:val="both"/>
        <w:rPr>
          <w:rFonts w:ascii="Times New Roman" w:eastAsia="Times New Roman" w:hAnsi="Times New Roman"/>
          <w:bCs/>
          <w:sz w:val="28"/>
          <w:szCs w:val="28"/>
          <w:lang w:eastAsia="ru-RU"/>
        </w:rPr>
      </w:pPr>
      <w:r w:rsidRPr="009358BA">
        <w:rPr>
          <w:rFonts w:ascii="Times New Roman" w:hAnsi="Times New Roman"/>
          <w:color w:val="000000"/>
          <w:sz w:val="28"/>
          <w:szCs w:val="28"/>
        </w:rPr>
        <w:t xml:space="preserve">Відповідно до зазначеного Порядку вартість ритуальних послуг, визначених для забезпечення безоплатного поховання, не повинна перевищувати середню ціну на відповідні ритуальні послуги, що склалася у відповідному регіоні. </w:t>
      </w:r>
      <w:r w:rsidRPr="009358BA">
        <w:rPr>
          <w:rFonts w:ascii="Times New Roman" w:hAnsi="Times New Roman"/>
          <w:color w:val="000000"/>
          <w:sz w:val="28"/>
          <w:szCs w:val="28"/>
        </w:rPr>
        <w:lastRenderedPageBreak/>
        <w:t>Порядок фінансування витрат на поховання або відшкодування витрат на здійснене поховання визначається в установленому порядку місцевими органами виконавчої влади.</w:t>
      </w:r>
    </w:p>
    <w:p w14:paraId="1D63AA26" w14:textId="77777777" w:rsidR="009358BA" w:rsidRPr="009358BA" w:rsidRDefault="009358BA" w:rsidP="009358BA">
      <w:pPr>
        <w:pStyle w:val="a7"/>
        <w:spacing w:after="0" w:line="240" w:lineRule="auto"/>
        <w:ind w:left="0" w:firstLine="567"/>
        <w:jc w:val="both"/>
        <w:rPr>
          <w:rFonts w:ascii="Times New Roman" w:eastAsia="Times New Roman" w:hAnsi="Times New Roman"/>
          <w:bCs/>
          <w:sz w:val="28"/>
          <w:szCs w:val="28"/>
          <w:lang w:eastAsia="ru-RU"/>
        </w:rPr>
      </w:pPr>
      <w:r w:rsidRPr="009358BA">
        <w:rPr>
          <w:rFonts w:ascii="Times New Roman" w:eastAsia="Times New Roman" w:hAnsi="Times New Roman"/>
          <w:bCs/>
          <w:sz w:val="28"/>
          <w:szCs w:val="28"/>
          <w:lang w:eastAsia="ru-RU"/>
        </w:rPr>
        <w:t>Рішенням Київської міської ради від 08.09.2022 № 5403/5444 затверджено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w:t>
      </w:r>
    </w:p>
    <w:p w14:paraId="1383269C" w14:textId="77777777" w:rsidR="009358BA" w:rsidRPr="009358BA" w:rsidRDefault="009358BA" w:rsidP="009358BA">
      <w:pPr>
        <w:pStyle w:val="a7"/>
        <w:spacing w:after="0" w:line="240" w:lineRule="auto"/>
        <w:ind w:left="0" w:firstLine="567"/>
        <w:jc w:val="both"/>
        <w:rPr>
          <w:rFonts w:ascii="Times New Roman" w:hAnsi="Times New Roman"/>
          <w:color w:val="000000"/>
          <w:sz w:val="28"/>
          <w:szCs w:val="28"/>
        </w:rPr>
      </w:pPr>
      <w:r w:rsidRPr="009358BA">
        <w:rPr>
          <w:rFonts w:ascii="Times New Roman" w:hAnsi="Times New Roman"/>
          <w:color w:val="000000"/>
          <w:sz w:val="28"/>
          <w:szCs w:val="28"/>
        </w:rPr>
        <w:t xml:space="preserve">Чинний перелік містить загальні найменування ритуальних товарів і послуг без визначення їх матеріалів, оздоблення та інших якісних характеристик. За відсутності такої конкретизації під час визначення середньої ціни фактично враховується вартість товарів і послуг мінімального рівня якості та класу. У разі обрання товарів або послуг із вищими якісними характеристиками родини загиблих (померлих) Захисників та Захисниць оплачують різницю в їх вартості. </w:t>
      </w:r>
    </w:p>
    <w:p w14:paraId="296CE7FE" w14:textId="77777777" w:rsidR="009358BA" w:rsidRPr="009358BA" w:rsidRDefault="009358BA" w:rsidP="009358BA">
      <w:pPr>
        <w:pStyle w:val="a7"/>
        <w:spacing w:after="0" w:line="240" w:lineRule="auto"/>
        <w:ind w:left="0" w:firstLine="567"/>
        <w:jc w:val="both"/>
        <w:rPr>
          <w:rFonts w:ascii="Times New Roman" w:hAnsi="Times New Roman"/>
          <w:color w:val="000000"/>
          <w:sz w:val="28"/>
          <w:szCs w:val="28"/>
        </w:rPr>
      </w:pPr>
      <w:r w:rsidRPr="009358BA">
        <w:rPr>
          <w:rFonts w:ascii="Times New Roman" w:hAnsi="Times New Roman"/>
          <w:color w:val="000000"/>
          <w:sz w:val="28"/>
          <w:szCs w:val="28"/>
        </w:rPr>
        <w:t xml:space="preserve">На необхідності уточнення характеристик товарів і послуг наголошено у зверненнях Київського міського територіального центру комплектування та соціальної підтримки, громадської організації «САМІ </w:t>
      </w:r>
      <w:proofErr w:type="spellStart"/>
      <w:r w:rsidRPr="009358BA">
        <w:rPr>
          <w:rFonts w:ascii="Times New Roman" w:hAnsi="Times New Roman"/>
          <w:color w:val="000000"/>
          <w:sz w:val="28"/>
          <w:szCs w:val="28"/>
        </w:rPr>
        <w:t>Едюкейшн</w:t>
      </w:r>
      <w:proofErr w:type="spellEnd"/>
      <w:r w:rsidRPr="009358BA">
        <w:rPr>
          <w:rFonts w:ascii="Times New Roman" w:hAnsi="Times New Roman"/>
          <w:color w:val="000000"/>
          <w:sz w:val="28"/>
          <w:szCs w:val="28"/>
        </w:rPr>
        <w:t>» та патронатної служби «Янголи». Зокрема, Київський міський територіальний центр комплектування та соціальної підтримки зазначив, що відсутність конкретних якісних характеристик призводить до проведення моніторингу за товарами і послугами мінімального рівня якості та класу, та запропонував визначити конкретні властивості й характеристики ритуальних товарів і послуг.</w:t>
      </w:r>
    </w:p>
    <w:p w14:paraId="520CD363" w14:textId="77777777" w:rsidR="009358BA" w:rsidRPr="009358BA" w:rsidRDefault="009358BA" w:rsidP="009358BA">
      <w:pPr>
        <w:pStyle w:val="a7"/>
        <w:spacing w:after="0" w:line="240" w:lineRule="auto"/>
        <w:ind w:left="0" w:firstLine="567"/>
        <w:jc w:val="both"/>
        <w:rPr>
          <w:rFonts w:ascii="Times New Roman" w:hAnsi="Times New Roman"/>
          <w:color w:val="000000"/>
          <w:sz w:val="28"/>
          <w:szCs w:val="28"/>
        </w:rPr>
      </w:pPr>
      <w:r w:rsidRPr="009358BA">
        <w:rPr>
          <w:rFonts w:ascii="Times New Roman" w:hAnsi="Times New Roman"/>
          <w:color w:val="000000"/>
          <w:sz w:val="28"/>
          <w:szCs w:val="28"/>
        </w:rPr>
        <w:t xml:space="preserve">Громадська організація «САМІ </w:t>
      </w:r>
      <w:proofErr w:type="spellStart"/>
      <w:r w:rsidRPr="009358BA">
        <w:rPr>
          <w:rFonts w:ascii="Times New Roman" w:hAnsi="Times New Roman"/>
          <w:color w:val="000000"/>
          <w:sz w:val="28"/>
          <w:szCs w:val="28"/>
        </w:rPr>
        <w:t>Едюкейшн</w:t>
      </w:r>
      <w:proofErr w:type="spellEnd"/>
      <w:r w:rsidRPr="009358BA">
        <w:rPr>
          <w:rFonts w:ascii="Times New Roman" w:hAnsi="Times New Roman"/>
          <w:color w:val="000000"/>
          <w:sz w:val="28"/>
          <w:szCs w:val="28"/>
        </w:rPr>
        <w:t>» порушила питання щодо забезпечення товарів і послуг належної якості без необхідності здійснення доплати родинами загиблих, а патронатна служба «Янголи» запропонувала конкретизувати характеристики найбільш затребуваних ритуальних товарів і послуг шляхом внесення відповідних змін.</w:t>
      </w:r>
    </w:p>
    <w:p w14:paraId="51166E2E" w14:textId="55A81B5F" w:rsidR="009358BA" w:rsidRPr="009358BA" w:rsidRDefault="009358BA" w:rsidP="009358BA">
      <w:pPr>
        <w:pStyle w:val="a7"/>
        <w:spacing w:after="0" w:line="240" w:lineRule="auto"/>
        <w:ind w:left="0" w:firstLine="567"/>
        <w:jc w:val="both"/>
        <w:rPr>
          <w:rFonts w:ascii="Times New Roman" w:eastAsia="Times New Roman" w:hAnsi="Times New Roman"/>
          <w:bCs/>
          <w:sz w:val="28"/>
          <w:szCs w:val="28"/>
          <w:lang w:eastAsia="ru-RU"/>
        </w:rPr>
      </w:pPr>
      <w:r w:rsidRPr="009358BA">
        <w:rPr>
          <w:rFonts w:ascii="Times New Roman" w:eastAsia="Times New Roman" w:hAnsi="Times New Roman"/>
          <w:bCs/>
          <w:sz w:val="28"/>
          <w:szCs w:val="28"/>
          <w:lang w:eastAsia="ru-RU"/>
        </w:rPr>
        <w:t>Крім того, за період з 01</w:t>
      </w:r>
      <w:r>
        <w:rPr>
          <w:rFonts w:ascii="Times New Roman" w:eastAsia="Times New Roman" w:hAnsi="Times New Roman"/>
          <w:bCs/>
          <w:sz w:val="28"/>
          <w:szCs w:val="28"/>
          <w:lang w:eastAsia="ru-RU"/>
        </w:rPr>
        <w:t xml:space="preserve">.01.2026 </w:t>
      </w:r>
      <w:r w:rsidRPr="009358BA">
        <w:rPr>
          <w:rFonts w:ascii="Times New Roman" w:eastAsia="Times New Roman" w:hAnsi="Times New Roman"/>
          <w:bCs/>
          <w:sz w:val="28"/>
          <w:szCs w:val="28"/>
          <w:lang w:eastAsia="ru-RU"/>
        </w:rPr>
        <w:t>до 31</w:t>
      </w:r>
      <w:r>
        <w:rPr>
          <w:rFonts w:ascii="Times New Roman" w:eastAsia="Times New Roman" w:hAnsi="Times New Roman"/>
          <w:bCs/>
          <w:sz w:val="28"/>
          <w:szCs w:val="28"/>
          <w:lang w:eastAsia="ru-RU"/>
        </w:rPr>
        <w:t>.07.</w:t>
      </w:r>
      <w:r w:rsidRPr="009358BA">
        <w:rPr>
          <w:rFonts w:ascii="Times New Roman" w:eastAsia="Times New Roman" w:hAnsi="Times New Roman"/>
          <w:bCs/>
          <w:sz w:val="28"/>
          <w:szCs w:val="28"/>
          <w:lang w:eastAsia="ru-RU"/>
        </w:rPr>
        <w:t>2026 Ритуальною службою СКП «</w:t>
      </w:r>
      <w:proofErr w:type="spellStart"/>
      <w:r w:rsidRPr="009358BA">
        <w:rPr>
          <w:rFonts w:ascii="Times New Roman" w:eastAsia="Times New Roman" w:hAnsi="Times New Roman"/>
          <w:bCs/>
          <w:sz w:val="28"/>
          <w:szCs w:val="28"/>
          <w:lang w:eastAsia="ru-RU"/>
        </w:rPr>
        <w:t>Спецкомбінат</w:t>
      </w:r>
      <w:proofErr w:type="spellEnd"/>
      <w:r w:rsidRPr="009358BA">
        <w:rPr>
          <w:rFonts w:ascii="Times New Roman" w:eastAsia="Times New Roman" w:hAnsi="Times New Roman"/>
          <w:bCs/>
          <w:sz w:val="28"/>
          <w:szCs w:val="28"/>
          <w:lang w:eastAsia="ru-RU"/>
        </w:rPr>
        <w:t xml:space="preserve"> ПКПО» оформлено 908 поховань учасників бойових дій. У 641 випадку замовники здійснювали доплату за обрані товари та послуги, що становить близько 70 % від загальної кількості таких поховань.</w:t>
      </w:r>
    </w:p>
    <w:p w14:paraId="648DC628" w14:textId="77777777" w:rsidR="009358BA" w:rsidRPr="009358BA" w:rsidRDefault="009358BA" w:rsidP="009358BA">
      <w:pPr>
        <w:pStyle w:val="a7"/>
        <w:spacing w:after="0" w:line="240" w:lineRule="auto"/>
        <w:ind w:left="0" w:firstLine="567"/>
        <w:jc w:val="both"/>
        <w:rPr>
          <w:rFonts w:ascii="Times New Roman" w:hAnsi="Times New Roman"/>
          <w:color w:val="000000"/>
          <w:sz w:val="28"/>
          <w:szCs w:val="28"/>
        </w:rPr>
      </w:pPr>
      <w:r w:rsidRPr="009358BA">
        <w:rPr>
          <w:rFonts w:ascii="Times New Roman" w:hAnsi="Times New Roman"/>
          <w:color w:val="000000"/>
          <w:sz w:val="28"/>
          <w:szCs w:val="28"/>
        </w:rPr>
        <w:t>Таким чином, якісні характеристики ритуальних товарів і послуг, які фактично використовуються під час поховання учасників бойових дій, залежать від можливості родини оплатити різницю в їх вартості. Родини, які мають таку можливість, обирають товари та послуги з вищими якісними характеристиками, тоді як в інших випадках надаються товари та послуги в межах вартості, що відшкодовується за рахунок коштів місцевого бюджету. У результаті поховання осіб однієї законодавчо визначеної категорії фактично проводяться на різному рівні залежно від майнового стану їхніх родин.</w:t>
      </w:r>
    </w:p>
    <w:p w14:paraId="2DF7D881" w14:textId="77777777" w:rsidR="009358BA" w:rsidRPr="008366C0" w:rsidRDefault="009358BA" w:rsidP="009358BA">
      <w:pPr>
        <w:pStyle w:val="a7"/>
        <w:spacing w:after="0" w:line="240" w:lineRule="auto"/>
        <w:ind w:left="0" w:firstLine="567"/>
        <w:jc w:val="both"/>
        <w:rPr>
          <w:rFonts w:ascii="Times New Roman" w:hAnsi="Times New Roman"/>
          <w:b/>
          <w:i/>
          <w:color w:val="000000"/>
          <w:sz w:val="28"/>
          <w:szCs w:val="28"/>
        </w:rPr>
      </w:pPr>
      <w:r w:rsidRPr="008366C0">
        <w:rPr>
          <w:rFonts w:ascii="Times New Roman" w:hAnsi="Times New Roman"/>
          <w:b/>
          <w:i/>
          <w:color w:val="000000"/>
          <w:sz w:val="28"/>
          <w:szCs w:val="28"/>
        </w:rPr>
        <w:t>З огляду на особливий статус загиблих (померлих) Захисників та Захисниць України товари і послуги, визначені для їх безоплатного поховання, мають забезпечувати належний рівень вшанування пам’яті незалежно від спроможності родини здійснити додаткову оплату.</w:t>
      </w:r>
    </w:p>
    <w:p w14:paraId="18399CE4" w14:textId="77777777" w:rsidR="009358BA" w:rsidRPr="008366C0" w:rsidRDefault="009358BA" w:rsidP="009358BA">
      <w:pPr>
        <w:pStyle w:val="a7"/>
        <w:spacing w:after="0" w:line="240" w:lineRule="auto"/>
        <w:ind w:left="0" w:firstLine="567"/>
        <w:jc w:val="both"/>
        <w:rPr>
          <w:rFonts w:ascii="Times New Roman" w:hAnsi="Times New Roman"/>
          <w:b/>
          <w:i/>
          <w:color w:val="000000"/>
          <w:sz w:val="28"/>
          <w:szCs w:val="28"/>
        </w:rPr>
      </w:pPr>
      <w:r w:rsidRPr="008366C0">
        <w:rPr>
          <w:rFonts w:ascii="Times New Roman" w:hAnsi="Times New Roman"/>
          <w:b/>
          <w:i/>
          <w:color w:val="000000"/>
          <w:sz w:val="28"/>
          <w:szCs w:val="28"/>
        </w:rPr>
        <w:lastRenderedPageBreak/>
        <w:t>У зв’язку з цим виникла необхідність уточнити найменування та конкретні характеристики товарів і послуг, які надаються безоплатно під час поховання відповідних категорій осіб.</w:t>
      </w:r>
    </w:p>
    <w:p w14:paraId="7D1888BB" w14:textId="77777777" w:rsidR="009358BA" w:rsidRPr="008366C0" w:rsidRDefault="009358BA" w:rsidP="00BD7905">
      <w:pPr>
        <w:pStyle w:val="a7"/>
        <w:tabs>
          <w:tab w:val="left" w:pos="993"/>
        </w:tabs>
        <w:spacing w:after="0" w:line="240" w:lineRule="auto"/>
        <w:ind w:left="0" w:firstLine="567"/>
        <w:jc w:val="both"/>
        <w:rPr>
          <w:rFonts w:ascii="Times New Roman" w:hAnsi="Times New Roman"/>
          <w:b/>
          <w:i/>
          <w:color w:val="000000"/>
          <w:sz w:val="28"/>
          <w:szCs w:val="28"/>
        </w:rPr>
      </w:pPr>
    </w:p>
    <w:p w14:paraId="29780CF8" w14:textId="77777777" w:rsidR="00DB54EA" w:rsidRDefault="00DB54EA" w:rsidP="00BD7905">
      <w:pPr>
        <w:numPr>
          <w:ilvl w:val="0"/>
          <w:numId w:val="1"/>
        </w:numPr>
        <w:spacing w:after="0" w:line="240" w:lineRule="auto"/>
        <w:ind w:left="0" w:firstLine="426"/>
        <w:jc w:val="center"/>
        <w:rPr>
          <w:rFonts w:ascii="Times New Roman" w:eastAsia="Times New Roman" w:hAnsi="Times New Roman"/>
          <w:b/>
          <w:sz w:val="28"/>
          <w:szCs w:val="28"/>
          <w:lang w:eastAsia="ru-RU"/>
        </w:rPr>
      </w:pPr>
      <w:r w:rsidRPr="00BD59F1">
        <w:rPr>
          <w:rFonts w:ascii="Times New Roman" w:eastAsia="Times New Roman" w:hAnsi="Times New Roman"/>
          <w:b/>
          <w:sz w:val="28"/>
          <w:szCs w:val="28"/>
          <w:lang w:eastAsia="ru-RU"/>
        </w:rPr>
        <w:t>Мета і завдання прийняття рішення</w:t>
      </w:r>
      <w:r w:rsidR="009462FA">
        <w:rPr>
          <w:rFonts w:ascii="Times New Roman" w:eastAsia="Times New Roman" w:hAnsi="Times New Roman"/>
          <w:b/>
          <w:sz w:val="28"/>
          <w:szCs w:val="28"/>
          <w:lang w:eastAsia="ru-RU"/>
        </w:rPr>
        <w:t>.</w:t>
      </w:r>
    </w:p>
    <w:p w14:paraId="3217FCC0" w14:textId="77777777" w:rsidR="009358BA" w:rsidRPr="008366C0" w:rsidRDefault="009358BA" w:rsidP="009358BA">
      <w:pPr>
        <w:spacing w:after="0" w:line="240" w:lineRule="auto"/>
        <w:ind w:firstLine="426"/>
        <w:jc w:val="both"/>
        <w:rPr>
          <w:rFonts w:ascii="Times New Roman" w:eastAsia="Times New Roman" w:hAnsi="Times New Roman"/>
          <w:b/>
          <w:bCs/>
          <w:i/>
          <w:sz w:val="28"/>
          <w:szCs w:val="28"/>
          <w:lang w:eastAsia="ru-RU"/>
        </w:rPr>
      </w:pPr>
      <w:r w:rsidRPr="008366C0">
        <w:rPr>
          <w:rFonts w:ascii="Times New Roman" w:eastAsia="Times New Roman" w:hAnsi="Times New Roman"/>
          <w:b/>
          <w:bCs/>
          <w:i/>
          <w:sz w:val="28"/>
          <w:szCs w:val="28"/>
          <w:lang w:eastAsia="ru-RU"/>
        </w:rPr>
        <w:t>Метою прийняття проєкту рішення є встановлення вимог до якісних характеристик окремих товарів і послуг ритуального призначення, найменування яких затверджені рішенням Київської міської ради від 08 вересня 2022 року № 5403/5444, що надаються  безоплатно під час поховання загиблих (померлих) Захисників та Захисниць України.</w:t>
      </w:r>
    </w:p>
    <w:p w14:paraId="5D481DF3" w14:textId="77777777" w:rsidR="009358BA" w:rsidRPr="008366C0" w:rsidRDefault="009358BA" w:rsidP="009358BA">
      <w:pPr>
        <w:spacing w:after="0" w:line="240" w:lineRule="auto"/>
        <w:ind w:firstLine="426"/>
        <w:jc w:val="both"/>
        <w:rPr>
          <w:rFonts w:ascii="Times New Roman" w:hAnsi="Times New Roman"/>
          <w:b/>
          <w:bCs/>
          <w:i/>
          <w:sz w:val="28"/>
          <w:szCs w:val="28"/>
        </w:rPr>
      </w:pPr>
      <w:r w:rsidRPr="008366C0">
        <w:rPr>
          <w:rFonts w:ascii="Times New Roman" w:eastAsia="Times New Roman" w:hAnsi="Times New Roman"/>
          <w:b/>
          <w:bCs/>
          <w:i/>
          <w:sz w:val="28"/>
          <w:szCs w:val="28"/>
          <w:lang w:eastAsia="ru-RU"/>
        </w:rPr>
        <w:t>Завданнями проєкту рішення є забезпечення рівних умов для належного вшанування пам’яті Захисників та Захисниць України шляхом визначення характеристик окремих товарів і послуг ритуального призначення, а також забезпечення єдиного підходу до якості та зовнішнього вигляду таких товарів і послуг, що надаються</w:t>
      </w:r>
      <w:r w:rsidRPr="008366C0">
        <w:rPr>
          <w:rFonts w:ascii="Times New Roman" w:hAnsi="Times New Roman"/>
          <w:b/>
          <w:bCs/>
          <w:i/>
          <w:sz w:val="28"/>
          <w:szCs w:val="28"/>
        </w:rPr>
        <w:t xml:space="preserve">. </w:t>
      </w:r>
    </w:p>
    <w:p w14:paraId="6A10E09A" w14:textId="77777777" w:rsidR="00DB54EA" w:rsidRDefault="00DB54EA" w:rsidP="00916E98">
      <w:pPr>
        <w:spacing w:after="0" w:line="240" w:lineRule="auto"/>
        <w:ind w:firstLine="426"/>
        <w:jc w:val="both"/>
        <w:rPr>
          <w:rFonts w:ascii="Times New Roman" w:eastAsia="Times New Roman" w:hAnsi="Times New Roman"/>
          <w:b/>
          <w:sz w:val="28"/>
          <w:szCs w:val="28"/>
          <w:lang w:eastAsia="ru-RU"/>
        </w:rPr>
      </w:pPr>
    </w:p>
    <w:p w14:paraId="6E4184C7" w14:textId="6192BD3A" w:rsidR="009358BA" w:rsidRPr="00BD7905" w:rsidRDefault="009358BA" w:rsidP="00BD7905">
      <w:pPr>
        <w:pStyle w:val="a7"/>
        <w:numPr>
          <w:ilvl w:val="0"/>
          <w:numId w:val="1"/>
        </w:numPr>
        <w:tabs>
          <w:tab w:val="left" w:pos="993"/>
        </w:tabs>
        <w:spacing w:after="0" w:line="240" w:lineRule="auto"/>
        <w:ind w:left="0" w:firstLine="567"/>
        <w:jc w:val="center"/>
        <w:rPr>
          <w:rFonts w:ascii="Times New Roman" w:eastAsia="Times New Roman" w:hAnsi="Times New Roman"/>
          <w:b/>
          <w:sz w:val="28"/>
          <w:szCs w:val="28"/>
          <w:lang w:eastAsia="ru-RU"/>
        </w:rPr>
      </w:pPr>
      <w:r w:rsidRPr="00BD7905">
        <w:rPr>
          <w:rFonts w:ascii="Times New Roman" w:eastAsia="Times New Roman" w:hAnsi="Times New Roman"/>
          <w:b/>
          <w:sz w:val="28"/>
          <w:szCs w:val="28"/>
          <w:lang w:eastAsia="ru-RU"/>
        </w:rPr>
        <w:t>Загальна характеристика та основні положення проєкту рішення.</w:t>
      </w:r>
    </w:p>
    <w:p w14:paraId="628FC6CB" w14:textId="71F198BE" w:rsidR="009358BA" w:rsidRPr="008825D5" w:rsidRDefault="009358BA" w:rsidP="009358BA">
      <w:pPr>
        <w:spacing w:after="0" w:line="240" w:lineRule="auto"/>
        <w:ind w:firstLine="567"/>
        <w:jc w:val="both"/>
        <w:rPr>
          <w:rFonts w:ascii="Times New Roman" w:eastAsia="Times New Roman" w:hAnsi="Times New Roman"/>
          <w:bCs/>
          <w:sz w:val="28"/>
          <w:szCs w:val="28"/>
          <w:lang w:eastAsia="ru-RU"/>
        </w:rPr>
      </w:pPr>
      <w:proofErr w:type="spellStart"/>
      <w:r w:rsidRPr="008825D5">
        <w:rPr>
          <w:rFonts w:ascii="Times New Roman" w:eastAsia="Times New Roman" w:hAnsi="Times New Roman"/>
          <w:bCs/>
          <w:sz w:val="28"/>
          <w:szCs w:val="28"/>
          <w:lang w:eastAsia="ru-RU"/>
        </w:rPr>
        <w:t>Проєктом</w:t>
      </w:r>
      <w:proofErr w:type="spellEnd"/>
      <w:r w:rsidRPr="008825D5">
        <w:rPr>
          <w:rFonts w:ascii="Times New Roman" w:eastAsia="Times New Roman" w:hAnsi="Times New Roman"/>
          <w:bCs/>
          <w:sz w:val="28"/>
          <w:szCs w:val="28"/>
          <w:lang w:eastAsia="ru-RU"/>
        </w:rPr>
        <w:t xml:space="preserve"> рішення передбачено </w:t>
      </w:r>
      <w:proofErr w:type="spellStart"/>
      <w:r w:rsidRPr="008825D5">
        <w:rPr>
          <w:rFonts w:ascii="Times New Roman" w:eastAsia="Times New Roman" w:hAnsi="Times New Roman"/>
          <w:bCs/>
          <w:sz w:val="28"/>
          <w:szCs w:val="28"/>
          <w:lang w:eastAsia="ru-RU"/>
        </w:rPr>
        <w:t>внести</w:t>
      </w:r>
      <w:proofErr w:type="spellEnd"/>
      <w:r w:rsidRPr="008825D5">
        <w:rPr>
          <w:rFonts w:ascii="Times New Roman" w:eastAsia="Times New Roman" w:hAnsi="Times New Roman"/>
          <w:bCs/>
          <w:sz w:val="28"/>
          <w:szCs w:val="28"/>
          <w:lang w:eastAsia="ru-RU"/>
        </w:rPr>
        <w:t xml:space="preserve"> зміни до </w:t>
      </w:r>
      <w:r w:rsidR="00110212">
        <w:rPr>
          <w:rFonts w:ascii="Times New Roman" w:eastAsia="Times New Roman" w:hAnsi="Times New Roman"/>
          <w:bCs/>
          <w:sz w:val="28"/>
          <w:szCs w:val="28"/>
          <w:lang w:eastAsia="ru-RU"/>
        </w:rPr>
        <w:t xml:space="preserve">прийнятого </w:t>
      </w:r>
      <w:r w:rsidR="00872DDD">
        <w:rPr>
          <w:rFonts w:ascii="Times New Roman" w:eastAsia="Times New Roman" w:hAnsi="Times New Roman"/>
          <w:bCs/>
          <w:sz w:val="28"/>
          <w:szCs w:val="28"/>
          <w:lang w:eastAsia="ru-RU"/>
        </w:rPr>
        <w:t>рішення, доповнивши його новим пунктом 3</w:t>
      </w:r>
      <w:r w:rsidRPr="008825D5">
        <w:rPr>
          <w:rFonts w:ascii="Times New Roman" w:eastAsia="Times New Roman" w:hAnsi="Times New Roman"/>
          <w:bCs/>
          <w:sz w:val="28"/>
          <w:szCs w:val="28"/>
          <w:lang w:eastAsia="ru-RU"/>
        </w:rPr>
        <w:t>,</w:t>
      </w:r>
      <w:r w:rsidR="001B747B">
        <w:rPr>
          <w:rFonts w:ascii="Times New Roman" w:eastAsia="Times New Roman" w:hAnsi="Times New Roman"/>
          <w:bCs/>
          <w:sz w:val="28"/>
          <w:szCs w:val="28"/>
          <w:lang w:eastAsia="ru-RU"/>
        </w:rPr>
        <w:t xml:space="preserve"> а також додаток до рішення,</w:t>
      </w:r>
      <w:r w:rsidRPr="008825D5">
        <w:rPr>
          <w:rFonts w:ascii="Times New Roman" w:eastAsia="Times New Roman" w:hAnsi="Times New Roman"/>
          <w:bCs/>
          <w:sz w:val="28"/>
          <w:szCs w:val="28"/>
          <w:lang w:eastAsia="ru-RU"/>
        </w:rPr>
        <w:t xml:space="preserve"> яким затверджено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Pr>
          <w:rFonts w:ascii="Times New Roman" w:eastAsia="Times New Roman" w:hAnsi="Times New Roman"/>
          <w:bCs/>
          <w:sz w:val="28"/>
          <w:szCs w:val="28"/>
          <w:lang w:eastAsia="ru-RU"/>
        </w:rPr>
        <w:t xml:space="preserve"> </w:t>
      </w:r>
      <w:r w:rsidRPr="008825D5">
        <w:rPr>
          <w:rFonts w:ascii="Times New Roman" w:eastAsia="Times New Roman" w:hAnsi="Times New Roman"/>
          <w:bCs/>
          <w:sz w:val="28"/>
          <w:szCs w:val="28"/>
          <w:lang w:eastAsia="ru-RU"/>
        </w:rPr>
        <w:t>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w:t>
      </w:r>
      <w:r w:rsidR="00872DDD">
        <w:rPr>
          <w:rFonts w:ascii="Times New Roman" w:eastAsia="Times New Roman" w:hAnsi="Times New Roman"/>
          <w:bCs/>
          <w:sz w:val="28"/>
          <w:szCs w:val="28"/>
          <w:lang w:eastAsia="ru-RU"/>
        </w:rPr>
        <w:t xml:space="preserve"> </w:t>
      </w:r>
      <w:r w:rsidR="001B747B">
        <w:rPr>
          <w:rFonts w:ascii="Times New Roman" w:eastAsia="Times New Roman" w:hAnsi="Times New Roman"/>
          <w:bCs/>
          <w:sz w:val="28"/>
          <w:szCs w:val="28"/>
          <w:lang w:eastAsia="ru-RU"/>
        </w:rPr>
        <w:t xml:space="preserve">викласти </w:t>
      </w:r>
      <w:r w:rsidR="00872DDD">
        <w:rPr>
          <w:rFonts w:ascii="Times New Roman" w:eastAsia="Times New Roman" w:hAnsi="Times New Roman"/>
          <w:bCs/>
          <w:sz w:val="28"/>
          <w:szCs w:val="28"/>
          <w:lang w:eastAsia="ru-RU"/>
        </w:rPr>
        <w:t>в новій редакції</w:t>
      </w:r>
      <w:r>
        <w:rPr>
          <w:rFonts w:ascii="Times New Roman" w:eastAsia="Times New Roman" w:hAnsi="Times New Roman"/>
          <w:bCs/>
          <w:sz w:val="28"/>
          <w:szCs w:val="28"/>
          <w:lang w:eastAsia="ru-RU"/>
        </w:rPr>
        <w:t>.</w:t>
      </w:r>
    </w:p>
    <w:p w14:paraId="2129284A" w14:textId="5DF2705F" w:rsidR="001D3740" w:rsidRDefault="00872DDD" w:rsidP="009358BA">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Cs/>
          <w:sz w:val="28"/>
          <w:szCs w:val="28"/>
          <w:lang w:eastAsia="ru-RU"/>
        </w:rPr>
        <w:t>Внесення з</w:t>
      </w:r>
      <w:r w:rsidR="009358BA" w:rsidRPr="008825D5">
        <w:rPr>
          <w:rFonts w:ascii="Times New Roman" w:eastAsia="Times New Roman" w:hAnsi="Times New Roman"/>
          <w:bCs/>
          <w:sz w:val="28"/>
          <w:szCs w:val="28"/>
          <w:lang w:eastAsia="ru-RU"/>
        </w:rPr>
        <w:t>мін  передбачають, зокрема</w:t>
      </w:r>
      <w:r w:rsidR="001D3740">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доповнення рішення Київради від </w:t>
      </w:r>
      <w:r w:rsidRPr="00872DDD">
        <w:rPr>
          <w:rFonts w:ascii="Times New Roman" w:eastAsia="Times New Roman" w:hAnsi="Times New Roman"/>
          <w:color w:val="000000"/>
          <w:sz w:val="28"/>
          <w:szCs w:val="28"/>
          <w:lang w:eastAsia="ru-RU"/>
        </w:rPr>
        <w:t>08.09.2022 № 5403/5444 новим пунктом 3 такого змісту</w:t>
      </w:r>
      <w:r w:rsidR="001D3740">
        <w:rPr>
          <w:rFonts w:ascii="Times New Roman" w:eastAsia="Times New Roman" w:hAnsi="Times New Roman"/>
          <w:color w:val="000000"/>
          <w:sz w:val="28"/>
          <w:szCs w:val="28"/>
          <w:lang w:eastAsia="ru-RU"/>
        </w:rPr>
        <w:t>:</w:t>
      </w:r>
    </w:p>
    <w:p w14:paraId="4E1064E3" w14:textId="77777777" w:rsidR="00241662" w:rsidRPr="00241662" w:rsidRDefault="00241662" w:rsidP="00241662">
      <w:pPr>
        <w:shd w:val="clear" w:color="auto" w:fill="FFFFFF"/>
        <w:spacing w:after="0" w:line="240" w:lineRule="auto"/>
        <w:ind w:firstLine="567"/>
        <w:jc w:val="both"/>
        <w:rPr>
          <w:rFonts w:ascii="Times New Roman" w:eastAsia="Times New Roman" w:hAnsi="Times New Roman"/>
          <w:b/>
          <w:bCs/>
          <w:color w:val="000000"/>
          <w:sz w:val="28"/>
          <w:szCs w:val="28"/>
          <w:lang w:eastAsia="ru-RU"/>
        </w:rPr>
      </w:pPr>
      <w:r w:rsidRPr="00241662">
        <w:rPr>
          <w:rFonts w:ascii="Times New Roman" w:eastAsia="Times New Roman" w:hAnsi="Times New Roman"/>
          <w:bCs/>
          <w:sz w:val="28"/>
          <w:szCs w:val="28"/>
          <w:lang w:eastAsia="ru-RU"/>
        </w:rPr>
        <w:t>«</w:t>
      </w:r>
      <w:r w:rsidRPr="00241662">
        <w:rPr>
          <w:rFonts w:ascii="Times New Roman" w:eastAsia="Times New Roman" w:hAnsi="Times New Roman"/>
          <w:b/>
          <w:sz w:val="28"/>
          <w:szCs w:val="28"/>
          <w:lang w:eastAsia="ru-RU"/>
        </w:rPr>
        <w:t>3.</w:t>
      </w:r>
      <w:r w:rsidRPr="00241662">
        <w:rPr>
          <w:rFonts w:ascii="Times New Roman" w:eastAsia="Times New Roman" w:hAnsi="Times New Roman"/>
          <w:bCs/>
          <w:sz w:val="28"/>
          <w:szCs w:val="28"/>
          <w:lang w:eastAsia="ru-RU"/>
        </w:rPr>
        <w:t xml:space="preserve"> </w:t>
      </w:r>
      <w:r w:rsidRPr="00241662">
        <w:rPr>
          <w:rFonts w:ascii="Times New Roman" w:eastAsia="Times New Roman" w:hAnsi="Times New Roman"/>
          <w:color w:val="000000"/>
          <w:sz w:val="28"/>
          <w:szCs w:val="28"/>
          <w:lang w:eastAsia="ru-RU"/>
        </w:rPr>
        <w:t>Установити, що:</w:t>
      </w:r>
    </w:p>
    <w:p w14:paraId="65FB2EA1" w14:textId="77777777" w:rsidR="00241662" w:rsidRPr="00241662" w:rsidRDefault="00241662" w:rsidP="00241662">
      <w:pPr>
        <w:spacing w:after="0" w:line="240" w:lineRule="auto"/>
        <w:ind w:firstLine="567"/>
        <w:jc w:val="both"/>
        <w:rPr>
          <w:rFonts w:ascii="Times New Roman" w:eastAsia="Times New Roman" w:hAnsi="Times New Roman"/>
          <w:b/>
          <w:bCs/>
          <w:color w:val="000000"/>
          <w:sz w:val="28"/>
          <w:szCs w:val="28"/>
          <w:lang w:eastAsia="ru-RU"/>
        </w:rPr>
      </w:pPr>
      <w:r w:rsidRPr="00241662">
        <w:rPr>
          <w:rFonts w:ascii="Times New Roman" w:eastAsia="Times New Roman" w:hAnsi="Times New Roman"/>
          <w:b/>
          <w:bCs/>
          <w:color w:val="000000"/>
          <w:sz w:val="28"/>
          <w:szCs w:val="28"/>
          <w:lang w:eastAsia="ru-RU"/>
        </w:rPr>
        <w:t>3.1.</w:t>
      </w:r>
      <w:r w:rsidRPr="00241662">
        <w:rPr>
          <w:rFonts w:ascii="Times New Roman" w:eastAsia="Times New Roman" w:hAnsi="Times New Roman"/>
          <w:color w:val="000000"/>
          <w:sz w:val="28"/>
          <w:szCs w:val="28"/>
          <w:lang w:eastAsia="ru-RU"/>
        </w:rPr>
        <w:t xml:space="preserve"> Проведення моніторингу цін на відповідні ритуальні послуги в місті Києві з метою визначення середньої ціни цих послуг, здійснюється з урахуванням найменування товарів і послуг, визначених у додатку до цього рішення.</w:t>
      </w:r>
    </w:p>
    <w:p w14:paraId="7038D258" w14:textId="77777777" w:rsidR="00241662" w:rsidRPr="00241662" w:rsidRDefault="00241662" w:rsidP="00241662">
      <w:pPr>
        <w:spacing w:after="0" w:line="240" w:lineRule="auto"/>
        <w:ind w:firstLine="567"/>
        <w:jc w:val="both"/>
        <w:rPr>
          <w:rFonts w:ascii="Times New Roman" w:eastAsia="Times New Roman" w:hAnsi="Times New Roman"/>
          <w:b/>
          <w:bCs/>
          <w:color w:val="000000"/>
          <w:sz w:val="28"/>
          <w:szCs w:val="28"/>
          <w:lang w:eastAsia="ru-RU"/>
        </w:rPr>
      </w:pPr>
      <w:r w:rsidRPr="00241662">
        <w:rPr>
          <w:rFonts w:ascii="Times New Roman" w:eastAsia="Times New Roman" w:hAnsi="Times New Roman"/>
          <w:b/>
          <w:bCs/>
          <w:color w:val="000000"/>
          <w:sz w:val="28"/>
          <w:szCs w:val="28"/>
          <w:lang w:eastAsia="ru-RU"/>
        </w:rPr>
        <w:t>3.2.</w:t>
      </w:r>
      <w:r w:rsidRPr="00241662">
        <w:rPr>
          <w:rFonts w:ascii="Times New Roman" w:eastAsia="Times New Roman" w:hAnsi="Times New Roman"/>
          <w:color w:val="000000"/>
          <w:sz w:val="28"/>
          <w:szCs w:val="28"/>
          <w:lang w:eastAsia="ru-RU"/>
        </w:rPr>
        <w:t xml:space="preserve"> Надання товарів і послуг відповідно до найменувань, визначених у додатку до цього рішення, здійснюється з дня, наступного за днем погодження результатів</w:t>
      </w:r>
      <w:r w:rsidRPr="00241662">
        <w:rPr>
          <w:rFonts w:ascii="Times New Roman" w:eastAsia="Times New Roman" w:hAnsi="Times New Roman"/>
          <w:sz w:val="24"/>
          <w:szCs w:val="24"/>
          <w:lang w:eastAsia="ru-RU"/>
        </w:rPr>
        <w:t xml:space="preserve"> </w:t>
      </w:r>
      <w:r w:rsidRPr="00241662">
        <w:rPr>
          <w:rFonts w:ascii="Times New Roman" w:eastAsia="Times New Roman" w:hAnsi="Times New Roman"/>
          <w:color w:val="000000"/>
          <w:sz w:val="28"/>
          <w:szCs w:val="28"/>
          <w:lang w:eastAsia="ru-RU"/>
        </w:rPr>
        <w:t>моніторингу цін на відповідні ритуальні послуги в місті Києві.»</w:t>
      </w:r>
    </w:p>
    <w:p w14:paraId="0BD01AAD" w14:textId="442428AC" w:rsidR="009358BA" w:rsidRDefault="001B747B" w:rsidP="009358BA">
      <w:pPr>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color w:val="000000"/>
          <w:sz w:val="28"/>
          <w:szCs w:val="28"/>
          <w:lang w:eastAsia="ru-RU"/>
        </w:rPr>
        <w:t>Д</w:t>
      </w:r>
      <w:r w:rsidR="00241662">
        <w:rPr>
          <w:rFonts w:ascii="Times New Roman" w:eastAsia="Times New Roman" w:hAnsi="Times New Roman"/>
          <w:color w:val="000000"/>
          <w:sz w:val="28"/>
          <w:szCs w:val="28"/>
          <w:lang w:eastAsia="ru-RU"/>
        </w:rPr>
        <w:t>одат</w:t>
      </w:r>
      <w:r>
        <w:rPr>
          <w:rFonts w:ascii="Times New Roman" w:eastAsia="Times New Roman" w:hAnsi="Times New Roman"/>
          <w:color w:val="000000"/>
          <w:sz w:val="28"/>
          <w:szCs w:val="28"/>
          <w:lang w:eastAsia="ru-RU"/>
        </w:rPr>
        <w:t>ок</w:t>
      </w:r>
      <w:r w:rsidR="00241662">
        <w:rPr>
          <w:rFonts w:ascii="Times New Roman" w:eastAsia="Times New Roman" w:hAnsi="Times New Roman"/>
          <w:color w:val="000000"/>
          <w:sz w:val="28"/>
          <w:szCs w:val="28"/>
          <w:lang w:eastAsia="ru-RU"/>
        </w:rPr>
        <w:t xml:space="preserve"> до рішення викладається в новій редакції</w:t>
      </w:r>
      <w:r>
        <w:rPr>
          <w:rFonts w:ascii="Times New Roman" w:eastAsia="Times New Roman" w:hAnsi="Times New Roman"/>
          <w:color w:val="000000"/>
          <w:sz w:val="28"/>
          <w:szCs w:val="28"/>
          <w:lang w:eastAsia="ru-RU"/>
        </w:rPr>
        <w:t>, а саме:</w:t>
      </w:r>
      <w:r w:rsidR="00241662">
        <w:rPr>
          <w:rFonts w:ascii="Times New Roman" w:eastAsia="Times New Roman" w:hAnsi="Times New Roman"/>
          <w:color w:val="000000"/>
          <w:sz w:val="28"/>
          <w:szCs w:val="28"/>
          <w:lang w:eastAsia="ru-RU"/>
        </w:rPr>
        <w:t xml:space="preserve"> в</w:t>
      </w:r>
      <w:r w:rsidR="009358BA" w:rsidRPr="008825D5">
        <w:rPr>
          <w:rFonts w:ascii="Times New Roman" w:eastAsia="Times New Roman" w:hAnsi="Times New Roman"/>
          <w:bCs/>
          <w:sz w:val="28"/>
          <w:szCs w:val="28"/>
          <w:lang w:eastAsia="ru-RU"/>
        </w:rPr>
        <w:t>изнач</w:t>
      </w:r>
      <w:r>
        <w:rPr>
          <w:rFonts w:ascii="Times New Roman" w:eastAsia="Times New Roman" w:hAnsi="Times New Roman"/>
          <w:bCs/>
          <w:sz w:val="28"/>
          <w:szCs w:val="28"/>
          <w:lang w:eastAsia="ru-RU"/>
        </w:rPr>
        <w:t>ається</w:t>
      </w:r>
      <w:r w:rsidR="009358BA" w:rsidRPr="008825D5">
        <w:rPr>
          <w:rFonts w:ascii="Times New Roman" w:eastAsia="Times New Roman" w:hAnsi="Times New Roman"/>
          <w:bCs/>
          <w:sz w:val="28"/>
          <w:szCs w:val="28"/>
          <w:lang w:eastAsia="ru-RU"/>
        </w:rPr>
        <w:t xml:space="preserve"> вид </w:t>
      </w:r>
      <w:proofErr w:type="spellStart"/>
      <w:r w:rsidR="009358BA" w:rsidRPr="008825D5">
        <w:rPr>
          <w:rFonts w:ascii="Times New Roman" w:eastAsia="Times New Roman" w:hAnsi="Times New Roman"/>
          <w:bCs/>
          <w:sz w:val="28"/>
          <w:szCs w:val="28"/>
          <w:lang w:eastAsia="ru-RU"/>
        </w:rPr>
        <w:t>автокатафалка</w:t>
      </w:r>
      <w:proofErr w:type="spellEnd"/>
      <w:r w:rsidR="009358BA" w:rsidRPr="008825D5">
        <w:rPr>
          <w:rFonts w:ascii="Times New Roman" w:eastAsia="Times New Roman" w:hAnsi="Times New Roman"/>
          <w:bCs/>
          <w:sz w:val="28"/>
          <w:szCs w:val="28"/>
          <w:lang w:eastAsia="ru-RU"/>
        </w:rPr>
        <w:t xml:space="preserve">, який надається за вибором виконавця волевиявлення померлого або особи, яка зобов’язалася поховати померлого: легковий автомобіль типу «лімузин» із подовженою колісною базою або автобус, обладнаний пасажирським салоном підвищеного комфорту із кількістю місць не менше 13 та </w:t>
      </w:r>
      <w:r w:rsidR="009358BA">
        <w:rPr>
          <w:rFonts w:ascii="Times New Roman" w:eastAsia="Times New Roman" w:hAnsi="Times New Roman"/>
          <w:bCs/>
          <w:sz w:val="28"/>
          <w:szCs w:val="28"/>
          <w:lang w:eastAsia="ru-RU"/>
        </w:rPr>
        <w:t>виділеним</w:t>
      </w:r>
      <w:r w:rsidR="009358BA" w:rsidRPr="008825D5">
        <w:rPr>
          <w:rFonts w:ascii="Times New Roman" w:eastAsia="Times New Roman" w:hAnsi="Times New Roman"/>
          <w:bCs/>
          <w:sz w:val="28"/>
          <w:szCs w:val="28"/>
          <w:lang w:eastAsia="ru-RU"/>
        </w:rPr>
        <w:t xml:space="preserve"> відсіком для розміщення труни;</w:t>
      </w:r>
      <w:r w:rsidR="00241662">
        <w:rPr>
          <w:rFonts w:ascii="Times New Roman" w:eastAsia="Times New Roman" w:hAnsi="Times New Roman"/>
          <w:bCs/>
          <w:sz w:val="28"/>
          <w:szCs w:val="28"/>
          <w:lang w:eastAsia="ru-RU"/>
        </w:rPr>
        <w:t xml:space="preserve"> </w:t>
      </w:r>
      <w:r w:rsidR="009358BA" w:rsidRPr="008825D5">
        <w:rPr>
          <w:rFonts w:ascii="Times New Roman" w:eastAsia="Times New Roman" w:hAnsi="Times New Roman"/>
          <w:bCs/>
          <w:sz w:val="28"/>
          <w:szCs w:val="28"/>
          <w:lang w:eastAsia="ru-RU"/>
        </w:rPr>
        <w:t>надання одного автобуса супроводження підвищеного комфорту, обладнаного пасажирським салоном із кількістю місць не менше 13;</w:t>
      </w:r>
      <w:r w:rsidR="00241662">
        <w:rPr>
          <w:rFonts w:ascii="Times New Roman" w:eastAsia="Times New Roman" w:hAnsi="Times New Roman"/>
          <w:bCs/>
          <w:sz w:val="28"/>
          <w:szCs w:val="28"/>
          <w:lang w:eastAsia="ru-RU"/>
        </w:rPr>
        <w:t xml:space="preserve"> </w:t>
      </w:r>
      <w:r w:rsidR="009358BA" w:rsidRPr="008825D5">
        <w:rPr>
          <w:rFonts w:ascii="Times New Roman" w:eastAsia="Times New Roman" w:hAnsi="Times New Roman"/>
          <w:bCs/>
          <w:sz w:val="28"/>
          <w:szCs w:val="28"/>
          <w:lang w:eastAsia="ru-RU"/>
        </w:rPr>
        <w:t>визначення характеристик хреста — виготовлення з натурального дерева з фігурною різьбою;</w:t>
      </w:r>
      <w:r w:rsidR="00241662">
        <w:rPr>
          <w:rFonts w:ascii="Times New Roman" w:eastAsia="Times New Roman" w:hAnsi="Times New Roman"/>
          <w:bCs/>
          <w:sz w:val="28"/>
          <w:szCs w:val="28"/>
          <w:lang w:eastAsia="ru-RU"/>
        </w:rPr>
        <w:t xml:space="preserve"> </w:t>
      </w:r>
      <w:r w:rsidR="009358BA" w:rsidRPr="008825D5">
        <w:rPr>
          <w:rFonts w:ascii="Times New Roman" w:eastAsia="Times New Roman" w:hAnsi="Times New Roman"/>
          <w:bCs/>
          <w:sz w:val="28"/>
          <w:szCs w:val="28"/>
          <w:lang w:eastAsia="ru-RU"/>
        </w:rPr>
        <w:t>визначення матеріалу ритуального покривала — атлас;</w:t>
      </w:r>
      <w:r w:rsidR="00241662">
        <w:rPr>
          <w:rFonts w:ascii="Times New Roman" w:eastAsia="Times New Roman" w:hAnsi="Times New Roman"/>
          <w:bCs/>
          <w:sz w:val="28"/>
          <w:szCs w:val="28"/>
          <w:lang w:eastAsia="ru-RU"/>
        </w:rPr>
        <w:t xml:space="preserve"> </w:t>
      </w:r>
      <w:r w:rsidR="009358BA" w:rsidRPr="008825D5">
        <w:rPr>
          <w:rFonts w:ascii="Times New Roman" w:eastAsia="Times New Roman" w:hAnsi="Times New Roman"/>
          <w:bCs/>
          <w:sz w:val="28"/>
          <w:szCs w:val="28"/>
          <w:lang w:eastAsia="ru-RU"/>
        </w:rPr>
        <w:t xml:space="preserve">визначення характеристик труни — лакована або матова, виготовлена з </w:t>
      </w:r>
      <w:r w:rsidR="009358BA" w:rsidRPr="008825D5">
        <w:rPr>
          <w:rFonts w:ascii="Times New Roman" w:eastAsia="Times New Roman" w:hAnsi="Times New Roman"/>
          <w:bCs/>
          <w:sz w:val="28"/>
          <w:szCs w:val="28"/>
          <w:lang w:eastAsia="ru-RU"/>
        </w:rPr>
        <w:lastRenderedPageBreak/>
        <w:t>деревинних плит (МДФ або ДСП), укомплектована закрутками та ручками, із внутрішнім оздобленням драпірованим атласом;</w:t>
      </w:r>
      <w:r w:rsidR="00241662">
        <w:rPr>
          <w:rFonts w:ascii="Times New Roman" w:eastAsia="Times New Roman" w:hAnsi="Times New Roman"/>
          <w:bCs/>
          <w:sz w:val="28"/>
          <w:szCs w:val="28"/>
          <w:lang w:eastAsia="ru-RU"/>
        </w:rPr>
        <w:t xml:space="preserve"> </w:t>
      </w:r>
      <w:r w:rsidR="009358BA" w:rsidRPr="008825D5">
        <w:rPr>
          <w:rFonts w:ascii="Times New Roman" w:eastAsia="Times New Roman" w:hAnsi="Times New Roman"/>
          <w:bCs/>
          <w:sz w:val="28"/>
          <w:szCs w:val="28"/>
          <w:lang w:eastAsia="ru-RU"/>
        </w:rPr>
        <w:t>матеріалу урни для праху — граніт.</w:t>
      </w:r>
    </w:p>
    <w:p w14:paraId="24855667" w14:textId="1C4A52DE" w:rsidR="00DB54EA" w:rsidRDefault="00BD7905" w:rsidP="00916E98">
      <w:pPr>
        <w:spacing w:after="0" w:line="240" w:lineRule="auto"/>
        <w:ind w:left="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r w:rsidR="00A302FA">
        <w:rPr>
          <w:rFonts w:ascii="Times New Roman" w:eastAsia="Times New Roman" w:hAnsi="Times New Roman"/>
          <w:b/>
          <w:sz w:val="28"/>
          <w:szCs w:val="28"/>
          <w:lang w:eastAsia="ru-RU"/>
        </w:rPr>
        <w:t xml:space="preserve">. </w:t>
      </w:r>
      <w:r w:rsidR="00DB54EA" w:rsidRPr="00BD59F1">
        <w:rPr>
          <w:rFonts w:ascii="Times New Roman" w:eastAsia="Times New Roman" w:hAnsi="Times New Roman"/>
          <w:b/>
          <w:sz w:val="28"/>
          <w:szCs w:val="28"/>
          <w:lang w:eastAsia="ru-RU"/>
        </w:rPr>
        <w:t>Стан нормативно-правової бази у даній сфері правового регулювання</w:t>
      </w:r>
      <w:r w:rsidR="00A302FA">
        <w:rPr>
          <w:rFonts w:ascii="Times New Roman" w:eastAsia="Times New Roman" w:hAnsi="Times New Roman"/>
          <w:b/>
          <w:sz w:val="28"/>
          <w:szCs w:val="28"/>
          <w:lang w:eastAsia="ru-RU"/>
        </w:rPr>
        <w:t>.</w:t>
      </w:r>
    </w:p>
    <w:p w14:paraId="4E7A1F1B" w14:textId="77777777" w:rsidR="00BD7905" w:rsidRPr="00BD7905" w:rsidRDefault="00BD7905" w:rsidP="00BD7905">
      <w:pPr>
        <w:pStyle w:val="a7"/>
        <w:spacing w:after="0" w:line="240" w:lineRule="auto"/>
        <w:ind w:left="0" w:firstLine="567"/>
        <w:jc w:val="both"/>
        <w:rPr>
          <w:rFonts w:ascii="Times New Roman" w:eastAsia="Times New Roman" w:hAnsi="Times New Roman"/>
          <w:bCs/>
          <w:sz w:val="28"/>
          <w:szCs w:val="28"/>
          <w:lang w:eastAsia="ru-RU"/>
        </w:rPr>
      </w:pPr>
      <w:r w:rsidRPr="00BD7905">
        <w:rPr>
          <w:rFonts w:ascii="Times New Roman" w:eastAsia="Times New Roman" w:hAnsi="Times New Roman"/>
          <w:bCs/>
          <w:sz w:val="28"/>
          <w:szCs w:val="28"/>
          <w:lang w:eastAsia="ru-RU"/>
        </w:rPr>
        <w:t>Правове регулювання питань, пов’язаних із наданням безоплатних товарів та послуг при похованні окремих категорій осіб, здійснюється відповідно до чинного законодавства України.</w:t>
      </w:r>
    </w:p>
    <w:p w14:paraId="3E082042" w14:textId="77777777" w:rsidR="00BD7905" w:rsidRPr="00BD7905" w:rsidRDefault="00BD7905" w:rsidP="00BD7905">
      <w:pPr>
        <w:pStyle w:val="a7"/>
        <w:spacing w:after="0" w:line="240" w:lineRule="auto"/>
        <w:ind w:left="0" w:firstLine="567"/>
        <w:jc w:val="both"/>
        <w:rPr>
          <w:rFonts w:ascii="Times New Roman" w:hAnsi="Times New Roman"/>
          <w:color w:val="000000"/>
          <w:sz w:val="28"/>
          <w:szCs w:val="28"/>
        </w:rPr>
      </w:pPr>
      <w:r w:rsidRPr="00BD7905">
        <w:rPr>
          <w:rFonts w:ascii="Times New Roman" w:hAnsi="Times New Roman"/>
          <w:color w:val="000000"/>
          <w:sz w:val="28"/>
          <w:szCs w:val="28"/>
        </w:rPr>
        <w:t>Статтею 14 Закону України «Про поховання та похоронну справу» передбачено безоплатне поховання</w:t>
      </w:r>
      <w:r w:rsidRPr="00BD7905">
        <w:rPr>
          <w:rFonts w:ascii="Times New Roman" w:hAnsi="Times New Roman"/>
          <w:b/>
          <w:bCs/>
          <w:color w:val="000000"/>
          <w:sz w:val="28"/>
          <w:szCs w:val="28"/>
        </w:rPr>
        <w:t xml:space="preserve"> </w:t>
      </w:r>
      <w:r w:rsidRPr="00BD7905">
        <w:rPr>
          <w:rFonts w:ascii="Times New Roman" w:hAnsi="Times New Roman"/>
          <w:color w:val="000000"/>
          <w:sz w:val="28"/>
          <w:szCs w:val="28"/>
        </w:rPr>
        <w:t>учасників бойових дій та осіб з інвалідністю внаслідок війни.</w:t>
      </w:r>
    </w:p>
    <w:p w14:paraId="58CA4876" w14:textId="77777777" w:rsidR="00BD7905" w:rsidRPr="00C86ACD" w:rsidRDefault="00BD7905" w:rsidP="00BD7905">
      <w:pPr>
        <w:pStyle w:val="HTML"/>
        <w:ind w:firstLine="567"/>
        <w:jc w:val="both"/>
        <w:rPr>
          <w:rFonts w:ascii="Menlo" w:hAnsi="Menlo" w:cs="Menlo"/>
          <w:color w:val="212529"/>
          <w:sz w:val="24"/>
          <w:szCs w:val="24"/>
        </w:rPr>
      </w:pPr>
      <w:r w:rsidRPr="008825D5">
        <w:rPr>
          <w:rFonts w:ascii="Times New Roman" w:hAnsi="Times New Roman"/>
          <w:color w:val="000000"/>
          <w:sz w:val="28"/>
          <w:szCs w:val="28"/>
        </w:rPr>
        <w:t xml:space="preserve">Відповідно до пункту 8 Порядку проведення безоплатного поховання померлих (загиблих) осіб, які мають особливі заслуги та особливі трудові заслуги перед </w:t>
      </w:r>
      <w:r w:rsidRPr="00C86ACD">
        <w:rPr>
          <w:rFonts w:ascii="Times New Roman" w:eastAsia="Calibri" w:hAnsi="Times New Roman" w:cs="Times New Roman"/>
          <w:color w:val="000000"/>
          <w:sz w:val="28"/>
          <w:szCs w:val="28"/>
          <w:lang w:eastAsia="en-US"/>
        </w:rPr>
        <w:t>Батьківщиною, учасників бойових дій постраждалих учасників Революції Гідності  і осіб з інвалідністю внаслідок війни</w:t>
      </w:r>
      <w:r w:rsidRPr="008825D5">
        <w:rPr>
          <w:rFonts w:ascii="Times New Roman" w:hAnsi="Times New Roman"/>
          <w:color w:val="000000"/>
          <w:sz w:val="28"/>
          <w:szCs w:val="28"/>
        </w:rPr>
        <w:t>, затвердженого постановою Кабінету Міністрів України від 28.10.2004 № 1445 (далі – Постанова № 1445), видатки на поховання зазначених категорій осіб здійснюються за рахунок коштів місцевих бюджетів, а порядок фінансування витрат на поховання або відшкодування витрат на здійснене поховання визначається місцевими органами виконавчої влади.</w:t>
      </w:r>
    </w:p>
    <w:p w14:paraId="634AB174" w14:textId="77777777" w:rsidR="00BD7905" w:rsidRPr="00BD7905" w:rsidRDefault="00BD7905" w:rsidP="00BD7905">
      <w:pPr>
        <w:pStyle w:val="a7"/>
        <w:spacing w:after="0" w:line="240" w:lineRule="auto"/>
        <w:ind w:left="0" w:firstLine="567"/>
        <w:jc w:val="both"/>
        <w:rPr>
          <w:rFonts w:ascii="Times New Roman" w:hAnsi="Times New Roman"/>
          <w:b/>
          <w:bCs/>
          <w:color w:val="000000"/>
          <w:sz w:val="28"/>
          <w:szCs w:val="28"/>
        </w:rPr>
      </w:pPr>
      <w:r w:rsidRPr="00BD7905">
        <w:rPr>
          <w:rFonts w:ascii="Times New Roman" w:hAnsi="Times New Roman"/>
          <w:color w:val="000000"/>
          <w:sz w:val="28"/>
          <w:szCs w:val="28"/>
        </w:rPr>
        <w:t>На виконання Постанови № 1445 розпорядженням виконавчого органу Київської міської ради (Київської міської державної адміністрації) від 17.03.2016 № 157 затверджено «Порядок фінансування витрат на поховання або відшкодування витрат на здійснене поховання учасників бойових дій та інвалідів війни» (далі – Порядок № 157).</w:t>
      </w:r>
    </w:p>
    <w:p w14:paraId="4386A022" w14:textId="77777777" w:rsidR="00BD7905" w:rsidRPr="00BD7905" w:rsidRDefault="00BD7905" w:rsidP="00BD7905">
      <w:pPr>
        <w:pStyle w:val="a7"/>
        <w:spacing w:after="0" w:line="240" w:lineRule="auto"/>
        <w:ind w:left="0" w:firstLine="567"/>
        <w:jc w:val="both"/>
        <w:rPr>
          <w:rFonts w:ascii="Times New Roman" w:hAnsi="Times New Roman"/>
          <w:color w:val="000000"/>
          <w:sz w:val="28"/>
          <w:szCs w:val="28"/>
        </w:rPr>
      </w:pPr>
      <w:r w:rsidRPr="00BD7905">
        <w:rPr>
          <w:rFonts w:ascii="Times New Roman" w:hAnsi="Times New Roman"/>
          <w:color w:val="000000"/>
          <w:sz w:val="28"/>
          <w:szCs w:val="28"/>
        </w:rPr>
        <w:t>Пунктом 4 Порядку № 157 встановлено, що виконавцю волевиявлення або особі, що зобов'язалася поховати померлого учасника бойових дій або інваліда війни, безоплатно надаються ритуальні послуги відповідно до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і інвалідів війни, затвердженого</w:t>
      </w:r>
      <w:r w:rsidRPr="00BD7905">
        <w:rPr>
          <w:rStyle w:val="apple-converted-space"/>
          <w:rFonts w:ascii="Times New Roman" w:eastAsia="Times New Roman" w:hAnsi="Times New Roman"/>
          <w:color w:val="000000"/>
          <w:sz w:val="28"/>
          <w:szCs w:val="28"/>
        </w:rPr>
        <w:t xml:space="preserve"> </w:t>
      </w:r>
      <w:r w:rsidRPr="00BD7905">
        <w:rPr>
          <w:rStyle w:val="hard-blue-color"/>
          <w:rFonts w:ascii="Times New Roman" w:eastAsia="Times New Roman" w:hAnsi="Times New Roman"/>
          <w:color w:val="000000"/>
          <w:sz w:val="28"/>
          <w:szCs w:val="28"/>
        </w:rPr>
        <w:t>постановою Кабінету Міністрів України від 28 жовтня 2004 року № 1445</w:t>
      </w:r>
      <w:r w:rsidRPr="00BD7905">
        <w:rPr>
          <w:rFonts w:ascii="Times New Roman" w:hAnsi="Times New Roman"/>
          <w:color w:val="000000"/>
          <w:sz w:val="28"/>
          <w:szCs w:val="28"/>
        </w:rPr>
        <w:t>.</w:t>
      </w:r>
    </w:p>
    <w:p w14:paraId="1EBA0EE5" w14:textId="77777777" w:rsidR="00BD7905" w:rsidRDefault="00BD7905" w:rsidP="00BD7905">
      <w:pPr>
        <w:pStyle w:val="a7"/>
        <w:spacing w:after="0" w:line="240" w:lineRule="auto"/>
        <w:ind w:left="0" w:firstLine="567"/>
        <w:jc w:val="both"/>
        <w:rPr>
          <w:rFonts w:ascii="Times New Roman" w:eastAsia="Times New Roman" w:hAnsi="Times New Roman"/>
          <w:bCs/>
          <w:sz w:val="28"/>
          <w:szCs w:val="28"/>
          <w:lang w:eastAsia="ru-RU"/>
        </w:rPr>
      </w:pPr>
      <w:r w:rsidRPr="00BD7905">
        <w:rPr>
          <w:rFonts w:ascii="Times New Roman" w:eastAsia="Times New Roman" w:hAnsi="Times New Roman"/>
          <w:bCs/>
          <w:sz w:val="28"/>
          <w:szCs w:val="28"/>
          <w:lang w:eastAsia="ru-RU"/>
        </w:rPr>
        <w:t xml:space="preserve">Відповідно до Постанови  № 1445 прийнято рішення Київської міської ради від 08.09.2022  № 5403/5444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 яким затверджено найменування товарів та послуг які надаються безоплатно. </w:t>
      </w:r>
    </w:p>
    <w:p w14:paraId="5645394A" w14:textId="77777777" w:rsidR="00BD7905" w:rsidRPr="00BD7905" w:rsidRDefault="00BD7905" w:rsidP="00BD7905">
      <w:pPr>
        <w:pStyle w:val="a7"/>
        <w:spacing w:after="0" w:line="240" w:lineRule="auto"/>
        <w:ind w:left="0" w:firstLine="567"/>
        <w:jc w:val="both"/>
        <w:rPr>
          <w:rFonts w:ascii="Times New Roman" w:eastAsia="Times New Roman" w:hAnsi="Times New Roman"/>
          <w:bCs/>
          <w:sz w:val="28"/>
          <w:szCs w:val="28"/>
          <w:lang w:eastAsia="ru-RU"/>
        </w:rPr>
      </w:pPr>
    </w:p>
    <w:p w14:paraId="03556E4F" w14:textId="3087FD4D" w:rsidR="00A302FA" w:rsidRPr="00BD7905" w:rsidRDefault="00A302FA" w:rsidP="00BD7905">
      <w:pPr>
        <w:pStyle w:val="a7"/>
        <w:numPr>
          <w:ilvl w:val="0"/>
          <w:numId w:val="2"/>
        </w:numPr>
        <w:spacing w:after="0" w:line="240" w:lineRule="auto"/>
        <w:ind w:left="0" w:firstLine="567"/>
        <w:jc w:val="center"/>
        <w:rPr>
          <w:rFonts w:ascii="Times New Roman" w:eastAsia="Aptos" w:hAnsi="Times New Roman"/>
          <w:b/>
          <w:kern w:val="2"/>
          <w:sz w:val="28"/>
          <w:szCs w:val="28"/>
          <w:lang w:eastAsia="uk-UA"/>
          <w14:ligatures w14:val="standardContextual"/>
        </w:rPr>
      </w:pPr>
      <w:r w:rsidRPr="00BD7905">
        <w:rPr>
          <w:rFonts w:ascii="Times New Roman" w:eastAsia="Aptos" w:hAnsi="Times New Roman"/>
          <w:b/>
          <w:kern w:val="2"/>
          <w:sz w:val="28"/>
          <w:szCs w:val="28"/>
          <w:lang w:eastAsia="uk-UA"/>
          <w14:ligatures w14:val="standardContextual"/>
        </w:rPr>
        <w:t>Вплив проєкту рішення на осіб з інвалідністю.</w:t>
      </w:r>
    </w:p>
    <w:p w14:paraId="7F758232" w14:textId="77777777" w:rsidR="00A302FA" w:rsidRPr="00A302FA" w:rsidRDefault="00A302FA" w:rsidP="00A302FA">
      <w:pPr>
        <w:spacing w:after="0" w:line="240" w:lineRule="auto"/>
        <w:ind w:firstLine="567"/>
        <w:jc w:val="both"/>
        <w:rPr>
          <w:rFonts w:ascii="Times New Roman" w:eastAsia="Aptos" w:hAnsi="Times New Roman"/>
          <w:bCs/>
          <w:kern w:val="2"/>
          <w:sz w:val="28"/>
          <w:szCs w:val="28"/>
          <w:lang w:eastAsia="uk-UA"/>
          <w14:ligatures w14:val="standardContextual"/>
        </w:rPr>
      </w:pPr>
      <w:r w:rsidRPr="00A302FA">
        <w:rPr>
          <w:rFonts w:ascii="Times New Roman" w:eastAsia="Aptos" w:hAnsi="Times New Roman"/>
          <w:bCs/>
          <w:kern w:val="2"/>
          <w:sz w:val="28"/>
          <w:szCs w:val="28"/>
          <w:lang w:eastAsia="uk-UA"/>
          <w14:ligatures w14:val="standardContextual"/>
        </w:rPr>
        <w:t>Проєкт рішення не стосується прав і соціальної захищеності осіб з інвалідністю та не впливатиме на життєдіяльність цієї категорії.</w:t>
      </w:r>
    </w:p>
    <w:p w14:paraId="5A10AC87" w14:textId="77777777" w:rsidR="00A302FA" w:rsidRPr="00A302FA" w:rsidRDefault="00A302FA" w:rsidP="00A302FA">
      <w:pPr>
        <w:widowControl w:val="0"/>
        <w:suppressAutoHyphens/>
        <w:overflowPunct w:val="0"/>
        <w:spacing w:after="0" w:line="240" w:lineRule="auto"/>
        <w:ind w:firstLine="709"/>
        <w:jc w:val="both"/>
        <w:textAlignment w:val="baseline"/>
        <w:rPr>
          <w:rFonts w:ascii="Aptos" w:eastAsia="Aptos" w:hAnsi="Aptos" w:cs="F"/>
          <w:kern w:val="2"/>
          <w:sz w:val="24"/>
          <w:szCs w:val="24"/>
          <w14:ligatures w14:val="standardContextual"/>
        </w:rPr>
      </w:pPr>
    </w:p>
    <w:p w14:paraId="4CB7AB42" w14:textId="6A0C9EBE" w:rsidR="00A302FA" w:rsidRPr="00A302FA" w:rsidRDefault="00BD7905" w:rsidP="00A302FA">
      <w:pPr>
        <w:spacing w:after="0" w:line="240" w:lineRule="auto"/>
        <w:jc w:val="center"/>
        <w:rPr>
          <w:rFonts w:ascii="Times New Roman" w:eastAsia="Aptos" w:hAnsi="Times New Roman"/>
          <w:b/>
          <w:kern w:val="2"/>
          <w:sz w:val="28"/>
          <w:szCs w:val="28"/>
          <w:lang w:eastAsia="uk-UA"/>
          <w14:ligatures w14:val="standardContextual"/>
        </w:rPr>
      </w:pPr>
      <w:r>
        <w:rPr>
          <w:rFonts w:ascii="Times New Roman" w:eastAsia="Aptos" w:hAnsi="Times New Roman"/>
          <w:b/>
          <w:kern w:val="2"/>
          <w:sz w:val="28"/>
          <w:szCs w:val="28"/>
          <w:lang w:eastAsia="uk-UA"/>
          <w14:ligatures w14:val="standardContextual"/>
        </w:rPr>
        <w:t>6</w:t>
      </w:r>
      <w:r w:rsidR="00A302FA" w:rsidRPr="00A302FA">
        <w:rPr>
          <w:rFonts w:ascii="Times New Roman" w:eastAsia="Aptos" w:hAnsi="Times New Roman"/>
          <w:b/>
          <w:kern w:val="2"/>
          <w:sz w:val="28"/>
          <w:szCs w:val="28"/>
          <w:lang w:eastAsia="uk-UA"/>
          <w14:ligatures w14:val="standardContextual"/>
        </w:rPr>
        <w:t>. Відповідність проєкту рішення до Закону України «Про доступ до публічної інформації».</w:t>
      </w:r>
    </w:p>
    <w:p w14:paraId="3B5BC1D5" w14:textId="77777777" w:rsidR="00A302FA" w:rsidRPr="00A302FA" w:rsidRDefault="00A302FA" w:rsidP="00A302FA">
      <w:pPr>
        <w:spacing w:after="0" w:line="240" w:lineRule="auto"/>
        <w:ind w:firstLine="567"/>
        <w:jc w:val="both"/>
        <w:rPr>
          <w:rFonts w:ascii="Times New Roman" w:eastAsia="Aptos" w:hAnsi="Times New Roman"/>
          <w:bCs/>
          <w:kern w:val="2"/>
          <w:sz w:val="28"/>
          <w:szCs w:val="28"/>
          <w:lang w:eastAsia="uk-UA"/>
          <w14:ligatures w14:val="standardContextual"/>
        </w:rPr>
      </w:pPr>
      <w:r w:rsidRPr="00A302FA">
        <w:rPr>
          <w:rFonts w:ascii="Times New Roman" w:eastAsia="Aptos" w:hAnsi="Times New Roman"/>
          <w:bCs/>
          <w:kern w:val="2"/>
          <w:sz w:val="28"/>
          <w:szCs w:val="28"/>
          <w:lang w:eastAsia="uk-UA"/>
          <w14:ligatures w14:val="standardContextual"/>
        </w:rPr>
        <w:t>Проєкт рішення не містить інформацію з обмеженим доступом у розумінні статті 6 Закону України «Про доступ до публічної інформації».</w:t>
      </w:r>
    </w:p>
    <w:p w14:paraId="4A27E763" w14:textId="77777777" w:rsidR="00A302FA" w:rsidRPr="00A302FA" w:rsidRDefault="00A302FA" w:rsidP="00A302FA">
      <w:pPr>
        <w:spacing w:after="0" w:line="240" w:lineRule="auto"/>
        <w:jc w:val="both"/>
        <w:rPr>
          <w:rFonts w:ascii="Times New Roman" w:eastAsia="Aptos" w:hAnsi="Times New Roman"/>
          <w:b/>
          <w:kern w:val="2"/>
          <w:sz w:val="28"/>
          <w:szCs w:val="28"/>
          <w:lang w:eastAsia="uk-UA"/>
          <w14:ligatures w14:val="standardContextual"/>
        </w:rPr>
      </w:pPr>
    </w:p>
    <w:p w14:paraId="77E4A717" w14:textId="13E4BCAA" w:rsidR="00A302FA" w:rsidRPr="00A302FA" w:rsidRDefault="00BD7905" w:rsidP="00A302FA">
      <w:pPr>
        <w:spacing w:after="0" w:line="240" w:lineRule="auto"/>
        <w:jc w:val="center"/>
        <w:rPr>
          <w:rFonts w:ascii="Times New Roman" w:eastAsia="Aptos" w:hAnsi="Times New Roman"/>
          <w:b/>
          <w:kern w:val="2"/>
          <w:sz w:val="28"/>
          <w:szCs w:val="28"/>
          <w:lang w:eastAsia="uk-UA"/>
          <w14:ligatures w14:val="standardContextual"/>
        </w:rPr>
      </w:pPr>
      <w:r>
        <w:rPr>
          <w:rFonts w:ascii="Times New Roman" w:eastAsia="Aptos" w:hAnsi="Times New Roman"/>
          <w:b/>
          <w:kern w:val="2"/>
          <w:sz w:val="28"/>
          <w:szCs w:val="28"/>
          <w:lang w:eastAsia="uk-UA"/>
          <w14:ligatures w14:val="standardContextual"/>
        </w:rPr>
        <w:t>7</w:t>
      </w:r>
      <w:r w:rsidR="00A302FA" w:rsidRPr="00A302FA">
        <w:rPr>
          <w:rFonts w:ascii="Times New Roman" w:eastAsia="Aptos" w:hAnsi="Times New Roman"/>
          <w:b/>
          <w:kern w:val="2"/>
          <w:sz w:val="28"/>
          <w:szCs w:val="28"/>
          <w:lang w:eastAsia="uk-UA"/>
          <w14:ligatures w14:val="standardContextual"/>
        </w:rPr>
        <w:t>. Відповідність проєкту рішення до Законів України «Про інформацію» та «Про захист персональних даних».</w:t>
      </w:r>
    </w:p>
    <w:p w14:paraId="696A04D5" w14:textId="77777777" w:rsidR="00A302FA" w:rsidRPr="00A302FA" w:rsidRDefault="00A302FA" w:rsidP="00A302FA">
      <w:pPr>
        <w:spacing w:after="0" w:line="240" w:lineRule="auto"/>
        <w:ind w:firstLine="567"/>
        <w:jc w:val="both"/>
        <w:rPr>
          <w:rFonts w:ascii="Times New Roman" w:eastAsia="Aptos" w:hAnsi="Times New Roman"/>
          <w:bCs/>
          <w:kern w:val="2"/>
          <w:sz w:val="28"/>
          <w:szCs w:val="28"/>
          <w:lang w:eastAsia="uk-UA"/>
          <w14:ligatures w14:val="standardContextual"/>
        </w:rPr>
      </w:pPr>
      <w:r w:rsidRPr="00A302FA">
        <w:rPr>
          <w:rFonts w:ascii="Times New Roman" w:eastAsia="Aptos" w:hAnsi="Times New Roman"/>
          <w:bCs/>
          <w:kern w:val="2"/>
          <w:sz w:val="28"/>
          <w:szCs w:val="28"/>
          <w:lang w:eastAsia="uk-UA"/>
          <w14:ligatures w14:val="standardContextual"/>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348529F" w14:textId="77777777" w:rsidR="00A302FA" w:rsidRPr="00A302FA" w:rsidRDefault="00A302FA" w:rsidP="00A302FA">
      <w:pPr>
        <w:spacing w:after="0" w:line="240" w:lineRule="auto"/>
        <w:ind w:firstLine="708"/>
        <w:jc w:val="both"/>
        <w:rPr>
          <w:rFonts w:ascii="Times New Roman" w:eastAsia="Aptos" w:hAnsi="Times New Roman"/>
          <w:kern w:val="2"/>
          <w:sz w:val="28"/>
          <w:szCs w:val="28"/>
          <w14:ligatures w14:val="standardContextual"/>
        </w:rPr>
      </w:pPr>
    </w:p>
    <w:p w14:paraId="28965F2D" w14:textId="634AF860" w:rsidR="00DB54EA" w:rsidRDefault="00BD7905" w:rsidP="00A302FA">
      <w:pPr>
        <w:spacing w:after="0" w:line="240" w:lineRule="auto"/>
        <w:ind w:left="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8</w:t>
      </w:r>
      <w:r w:rsidR="00A302FA">
        <w:rPr>
          <w:rFonts w:ascii="Times New Roman" w:eastAsia="Times New Roman" w:hAnsi="Times New Roman"/>
          <w:b/>
          <w:sz w:val="28"/>
          <w:szCs w:val="28"/>
          <w:lang w:eastAsia="ru-RU"/>
        </w:rPr>
        <w:t xml:space="preserve">. </w:t>
      </w:r>
      <w:r w:rsidR="00DB54EA" w:rsidRPr="00BD59F1">
        <w:rPr>
          <w:rFonts w:ascii="Times New Roman" w:eastAsia="Times New Roman" w:hAnsi="Times New Roman"/>
          <w:b/>
          <w:sz w:val="28"/>
          <w:szCs w:val="28"/>
          <w:lang w:eastAsia="ru-RU"/>
        </w:rPr>
        <w:t>Фінансово-економічне обґрунтування</w:t>
      </w:r>
      <w:r w:rsidR="00916E98">
        <w:rPr>
          <w:rFonts w:ascii="Times New Roman" w:eastAsia="Times New Roman" w:hAnsi="Times New Roman"/>
          <w:b/>
          <w:sz w:val="28"/>
          <w:szCs w:val="28"/>
          <w:lang w:eastAsia="ru-RU"/>
        </w:rPr>
        <w:t>.</w:t>
      </w:r>
    </w:p>
    <w:p w14:paraId="408FDD1B" w14:textId="77777777" w:rsidR="00BD7905" w:rsidRPr="008825D5" w:rsidRDefault="00BD7905" w:rsidP="00BD7905">
      <w:pPr>
        <w:spacing w:after="0" w:line="240" w:lineRule="auto"/>
        <w:ind w:firstLine="426"/>
        <w:jc w:val="both"/>
        <w:rPr>
          <w:rFonts w:ascii="Times New Roman" w:eastAsia="Times New Roman" w:hAnsi="Times New Roman"/>
          <w:bCs/>
          <w:sz w:val="28"/>
          <w:szCs w:val="28"/>
          <w:lang w:eastAsia="ru-RU"/>
        </w:rPr>
      </w:pPr>
      <w:r w:rsidRPr="008825D5">
        <w:rPr>
          <w:rFonts w:ascii="Times New Roman" w:eastAsia="Times New Roman" w:hAnsi="Times New Roman"/>
          <w:bCs/>
          <w:sz w:val="28"/>
          <w:szCs w:val="28"/>
          <w:lang w:eastAsia="ru-RU"/>
        </w:rPr>
        <w:t>Реалізація рішення буде здійснена за рахунок коштів бюджету м. Києва, передбачених  на відповідний рік.</w:t>
      </w:r>
    </w:p>
    <w:p w14:paraId="474DBF82" w14:textId="77777777" w:rsidR="00DB54EA" w:rsidRPr="00BD59F1" w:rsidRDefault="00DB54EA" w:rsidP="00DB54EA">
      <w:pPr>
        <w:spacing w:after="0" w:line="240" w:lineRule="auto"/>
        <w:ind w:firstLine="426"/>
        <w:jc w:val="both"/>
        <w:rPr>
          <w:rFonts w:ascii="Times New Roman" w:eastAsia="Times New Roman" w:hAnsi="Times New Roman"/>
          <w:b/>
          <w:sz w:val="28"/>
          <w:szCs w:val="28"/>
          <w:lang w:eastAsia="ru-RU"/>
        </w:rPr>
      </w:pPr>
    </w:p>
    <w:p w14:paraId="0CB8A723" w14:textId="57F20ABE" w:rsidR="00DB54EA" w:rsidRDefault="00BD7905" w:rsidP="00A302FA">
      <w:pPr>
        <w:spacing w:after="0" w:line="240" w:lineRule="auto"/>
        <w:ind w:left="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9</w:t>
      </w:r>
      <w:r w:rsidR="00A302FA">
        <w:rPr>
          <w:rFonts w:ascii="Times New Roman" w:eastAsia="Times New Roman" w:hAnsi="Times New Roman"/>
          <w:b/>
          <w:sz w:val="28"/>
          <w:szCs w:val="28"/>
          <w:lang w:eastAsia="ru-RU"/>
        </w:rPr>
        <w:t xml:space="preserve">. </w:t>
      </w:r>
      <w:r w:rsidR="00DB54EA" w:rsidRPr="00BD59F1">
        <w:rPr>
          <w:rFonts w:ascii="Times New Roman" w:eastAsia="Times New Roman" w:hAnsi="Times New Roman"/>
          <w:b/>
          <w:sz w:val="28"/>
          <w:szCs w:val="28"/>
          <w:lang w:eastAsia="ru-RU"/>
        </w:rPr>
        <w:t>Прогноз соціально-економічних та інших наслідків прийняття рішення</w:t>
      </w:r>
      <w:r w:rsidR="00A302FA">
        <w:rPr>
          <w:rFonts w:ascii="Times New Roman" w:eastAsia="Times New Roman" w:hAnsi="Times New Roman"/>
          <w:b/>
          <w:sz w:val="28"/>
          <w:szCs w:val="28"/>
          <w:lang w:eastAsia="ru-RU"/>
        </w:rPr>
        <w:t>.</w:t>
      </w:r>
    </w:p>
    <w:p w14:paraId="01D45EBB" w14:textId="77777777" w:rsidR="00BD7905" w:rsidRPr="00FD69B4" w:rsidRDefault="00BD7905" w:rsidP="00BD7905">
      <w:pPr>
        <w:spacing w:after="0" w:line="240" w:lineRule="auto"/>
        <w:ind w:firstLine="425"/>
        <w:jc w:val="both"/>
        <w:rPr>
          <w:rFonts w:ascii="Times New Roman" w:eastAsia="Times New Roman" w:hAnsi="Times New Roman"/>
          <w:bCs/>
          <w:sz w:val="28"/>
          <w:szCs w:val="28"/>
          <w:lang w:eastAsia="ru-RU"/>
        </w:rPr>
      </w:pPr>
      <w:r w:rsidRPr="00FD69B4">
        <w:rPr>
          <w:rFonts w:ascii="Times New Roman" w:eastAsia="Times New Roman" w:hAnsi="Times New Roman"/>
          <w:bCs/>
          <w:sz w:val="28"/>
          <w:szCs w:val="28"/>
          <w:lang w:eastAsia="ru-RU"/>
        </w:rPr>
        <w:t>Прийняття рішення забезпечить рівні умови для належного вшанування пам’яті загиблих (померлих) Захисників та Захисниць України незалежно від майнового стану їхніх родин</w:t>
      </w:r>
      <w:r>
        <w:rPr>
          <w:rFonts w:ascii="Times New Roman" w:eastAsia="Times New Roman" w:hAnsi="Times New Roman"/>
          <w:bCs/>
          <w:sz w:val="28"/>
          <w:szCs w:val="28"/>
          <w:lang w:eastAsia="ru-RU"/>
        </w:rPr>
        <w:t>.</w:t>
      </w:r>
    </w:p>
    <w:p w14:paraId="0D8443F8" w14:textId="77777777" w:rsidR="00BD7905" w:rsidRDefault="00BD7905" w:rsidP="00A302FA">
      <w:pPr>
        <w:tabs>
          <w:tab w:val="left" w:pos="981"/>
        </w:tabs>
        <w:spacing w:after="0" w:line="240" w:lineRule="auto"/>
        <w:ind w:left="710" w:right="-142"/>
        <w:jc w:val="center"/>
        <w:outlineLvl w:val="6"/>
        <w:rPr>
          <w:rFonts w:ascii="Times New Roman" w:eastAsia="Aptos" w:hAnsi="Times New Roman"/>
          <w:b/>
          <w:kern w:val="2"/>
          <w:sz w:val="28"/>
          <w:szCs w:val="28"/>
          <w14:ligatures w14:val="standardContextual"/>
        </w:rPr>
      </w:pPr>
    </w:p>
    <w:p w14:paraId="1DD34A30" w14:textId="55ADF45C" w:rsidR="00A302FA" w:rsidRPr="00A302FA" w:rsidRDefault="00BD7905" w:rsidP="00A302FA">
      <w:pPr>
        <w:tabs>
          <w:tab w:val="left" w:pos="981"/>
        </w:tabs>
        <w:spacing w:after="0" w:line="240" w:lineRule="auto"/>
        <w:ind w:left="710" w:right="-142"/>
        <w:jc w:val="center"/>
        <w:outlineLvl w:val="6"/>
        <w:rPr>
          <w:rFonts w:ascii="Times New Roman" w:eastAsia="Times New Roman" w:hAnsi="Times New Roman"/>
          <w:b/>
          <w:spacing w:val="3"/>
          <w:kern w:val="2"/>
          <w:sz w:val="28"/>
          <w:szCs w:val="28"/>
          <w14:ligatures w14:val="standardContextual"/>
        </w:rPr>
      </w:pPr>
      <w:r>
        <w:rPr>
          <w:rFonts w:ascii="Times New Roman" w:eastAsia="Aptos" w:hAnsi="Times New Roman"/>
          <w:b/>
          <w:kern w:val="2"/>
          <w:sz w:val="28"/>
          <w:szCs w:val="28"/>
          <w14:ligatures w14:val="standardContextual"/>
        </w:rPr>
        <w:t>10</w:t>
      </w:r>
      <w:r w:rsidR="00A302FA">
        <w:rPr>
          <w:rFonts w:ascii="Times New Roman" w:eastAsia="Aptos" w:hAnsi="Times New Roman"/>
          <w:b/>
          <w:kern w:val="2"/>
          <w:sz w:val="28"/>
          <w:szCs w:val="28"/>
          <w14:ligatures w14:val="standardContextual"/>
        </w:rPr>
        <w:t xml:space="preserve">. </w:t>
      </w:r>
      <w:r w:rsidR="00A302FA" w:rsidRPr="00A302FA">
        <w:rPr>
          <w:rFonts w:ascii="Times New Roman" w:eastAsia="Aptos" w:hAnsi="Times New Roman"/>
          <w:b/>
          <w:kern w:val="2"/>
          <w:sz w:val="28"/>
          <w:szCs w:val="28"/>
          <w14:ligatures w14:val="standardContextual"/>
        </w:rPr>
        <w:t> </w:t>
      </w:r>
      <w:proofErr w:type="spellStart"/>
      <w:r w:rsidR="00A302FA" w:rsidRPr="00A302FA">
        <w:rPr>
          <w:rFonts w:ascii="Times New Roman" w:eastAsia="Times New Roman" w:hAnsi="Times New Roman"/>
          <w:b/>
          <w:spacing w:val="3"/>
          <w:kern w:val="2"/>
          <w:sz w:val="28"/>
          <w:szCs w:val="28"/>
          <w14:ligatures w14:val="standardContextual"/>
        </w:rPr>
        <w:t>Субʼєкт</w:t>
      </w:r>
      <w:proofErr w:type="spellEnd"/>
      <w:r w:rsidR="00A302FA" w:rsidRPr="00A302FA">
        <w:rPr>
          <w:rFonts w:ascii="Times New Roman" w:eastAsia="Times New Roman" w:hAnsi="Times New Roman"/>
          <w:b/>
          <w:spacing w:val="3"/>
          <w:kern w:val="2"/>
          <w:sz w:val="28"/>
          <w:szCs w:val="28"/>
          <w14:ligatures w14:val="standardContextual"/>
        </w:rPr>
        <w:t xml:space="preserve"> подання </w:t>
      </w:r>
      <w:proofErr w:type="spellStart"/>
      <w:r w:rsidR="00A302FA" w:rsidRPr="00A302FA">
        <w:rPr>
          <w:rFonts w:ascii="Times New Roman" w:eastAsia="Times New Roman" w:hAnsi="Times New Roman"/>
          <w:b/>
          <w:spacing w:val="3"/>
          <w:kern w:val="2"/>
          <w:sz w:val="28"/>
          <w:szCs w:val="28"/>
          <w14:ligatures w14:val="standardContextual"/>
        </w:rPr>
        <w:t>проєкту</w:t>
      </w:r>
      <w:proofErr w:type="spellEnd"/>
      <w:r w:rsidR="00A302FA" w:rsidRPr="00A302FA">
        <w:rPr>
          <w:rFonts w:ascii="Times New Roman" w:eastAsia="Times New Roman" w:hAnsi="Times New Roman"/>
          <w:b/>
          <w:spacing w:val="3"/>
          <w:kern w:val="2"/>
          <w:sz w:val="28"/>
          <w:szCs w:val="28"/>
          <w14:ligatures w14:val="standardContextual"/>
        </w:rPr>
        <w:t xml:space="preserve"> рішення.</w:t>
      </w:r>
    </w:p>
    <w:p w14:paraId="0760A74D" w14:textId="77777777" w:rsidR="00A302FA" w:rsidRPr="00A302FA" w:rsidRDefault="00A302FA" w:rsidP="00A302FA">
      <w:pPr>
        <w:spacing w:after="0" w:line="240" w:lineRule="auto"/>
        <w:ind w:firstLine="567"/>
        <w:jc w:val="both"/>
        <w:rPr>
          <w:rFonts w:ascii="Times New Roman" w:eastAsia="Aptos" w:hAnsi="Times New Roman"/>
          <w:bCs/>
          <w:kern w:val="2"/>
          <w:sz w:val="28"/>
          <w:szCs w:val="28"/>
          <w:lang w:eastAsia="uk-UA"/>
          <w14:ligatures w14:val="standardContextual"/>
        </w:rPr>
      </w:pPr>
      <w:r w:rsidRPr="00A302FA">
        <w:rPr>
          <w:rFonts w:ascii="Times New Roman" w:eastAsia="Aptos" w:hAnsi="Times New Roman"/>
          <w:bCs/>
          <w:kern w:val="2"/>
          <w:sz w:val="28"/>
          <w:szCs w:val="28"/>
          <w:lang w:eastAsia="uk-UA"/>
          <w14:ligatures w14:val="standardContextual"/>
        </w:rPr>
        <w:t xml:space="preserve">Суб’єктом подання проєкту рішення є постійна комісія Київської міської ради з питань житлово-комунального господарства та паливно-енергетичного комплексу, депутати Київської міської ради члени – постійної комісії Київської міської ради з питань житлово-комунального господарства та паливно-енергетичного комплексу. </w:t>
      </w:r>
    </w:p>
    <w:p w14:paraId="21FED99D" w14:textId="0AA31922" w:rsidR="00A302FA" w:rsidRPr="00A302FA" w:rsidRDefault="00A302FA" w:rsidP="001A732F">
      <w:pPr>
        <w:spacing w:after="0" w:line="240" w:lineRule="auto"/>
        <w:ind w:firstLine="567"/>
        <w:jc w:val="both"/>
        <w:rPr>
          <w:rFonts w:ascii="Times New Roman" w:eastAsia="Aptos" w:hAnsi="Times New Roman"/>
          <w:kern w:val="2"/>
          <w:sz w:val="28"/>
          <w:szCs w:val="24"/>
          <w14:ligatures w14:val="standardContextual"/>
        </w:rPr>
      </w:pPr>
      <w:r w:rsidRPr="00A302FA">
        <w:rPr>
          <w:rFonts w:ascii="Times New Roman" w:eastAsia="Aptos" w:hAnsi="Times New Roman"/>
          <w:bCs/>
          <w:kern w:val="2"/>
          <w:sz w:val="28"/>
          <w:szCs w:val="28"/>
          <w:lang w:eastAsia="uk-UA"/>
          <w14:ligatures w14:val="standardContextual"/>
        </w:rPr>
        <w:t xml:space="preserve">Відповідальним за супроводження проєкту рішення та доповідачем на всіх стадіях розгляду та пленарному засіданні Київської міської ради є </w:t>
      </w:r>
      <w:r w:rsidR="001A732F" w:rsidRPr="00A302FA">
        <w:rPr>
          <w:rFonts w:ascii="Times New Roman" w:eastAsia="Aptos" w:hAnsi="Times New Roman"/>
          <w:bCs/>
          <w:kern w:val="2"/>
          <w:sz w:val="28"/>
          <w:szCs w:val="28"/>
          <w:lang w:eastAsia="uk-UA"/>
          <w14:ligatures w14:val="standardContextual"/>
        </w:rPr>
        <w:t xml:space="preserve">голова постійної комісії Київської міської ради з питань житлово-комунального господарства та паливно-енергетичного комплексу Бродський Олександр Якович, </w:t>
      </w:r>
      <w:proofErr w:type="spellStart"/>
      <w:r w:rsidR="001A732F" w:rsidRPr="00A302FA">
        <w:rPr>
          <w:rFonts w:ascii="Times New Roman" w:eastAsia="Aptos" w:hAnsi="Times New Roman"/>
          <w:bCs/>
          <w:kern w:val="2"/>
          <w:sz w:val="28"/>
          <w:szCs w:val="28"/>
          <w:lang w:eastAsia="uk-UA"/>
          <w14:ligatures w14:val="standardContextual"/>
        </w:rPr>
        <w:t>к.т</w:t>
      </w:r>
      <w:proofErr w:type="spellEnd"/>
      <w:r w:rsidR="001A732F" w:rsidRPr="00A302FA">
        <w:rPr>
          <w:rFonts w:ascii="Times New Roman" w:eastAsia="Aptos" w:hAnsi="Times New Roman"/>
          <w:bCs/>
          <w:kern w:val="2"/>
          <w:sz w:val="28"/>
          <w:szCs w:val="28"/>
          <w:lang w:eastAsia="uk-UA"/>
          <w14:ligatures w14:val="standardContextual"/>
        </w:rPr>
        <w:t>. 202-73-11</w:t>
      </w:r>
      <w:r w:rsidR="001A732F">
        <w:rPr>
          <w:rFonts w:ascii="Times New Roman" w:eastAsia="Aptos" w:hAnsi="Times New Roman"/>
          <w:bCs/>
          <w:kern w:val="2"/>
          <w:sz w:val="28"/>
          <w:szCs w:val="28"/>
          <w:lang w:eastAsia="uk-UA"/>
          <w14:ligatures w14:val="standardContextual"/>
        </w:rPr>
        <w:t xml:space="preserve">, </w:t>
      </w:r>
      <w:r w:rsidR="001A732F" w:rsidRPr="00A302FA">
        <w:rPr>
          <w:rFonts w:ascii="Times New Roman" w:eastAsia="Aptos" w:hAnsi="Times New Roman"/>
          <w:kern w:val="2"/>
          <w:sz w:val="28"/>
          <w:szCs w:val="28"/>
          <w14:ligatures w14:val="standardContextual"/>
        </w:rPr>
        <w:t>співдоповідачем</w:t>
      </w:r>
      <w:r w:rsidR="001A732F">
        <w:rPr>
          <w:rFonts w:ascii="Times New Roman" w:eastAsia="Aptos" w:hAnsi="Times New Roman"/>
          <w:kern w:val="2"/>
          <w:sz w:val="28"/>
          <w:szCs w:val="28"/>
          <w14:ligatures w14:val="standardContextual"/>
        </w:rPr>
        <w:t xml:space="preserve"> </w:t>
      </w:r>
      <w:r w:rsidR="00916E98">
        <w:rPr>
          <w:rFonts w:ascii="Times New Roman" w:eastAsia="Aptos" w:hAnsi="Times New Roman"/>
          <w:kern w:val="2"/>
          <w:sz w:val="28"/>
          <w:szCs w:val="28"/>
          <w14:ligatures w14:val="standardContextual"/>
        </w:rPr>
        <w:t>–</w:t>
      </w:r>
      <w:r w:rsidR="001A732F">
        <w:rPr>
          <w:rFonts w:ascii="Times New Roman" w:eastAsia="Aptos" w:hAnsi="Times New Roman"/>
          <w:bCs/>
          <w:kern w:val="2"/>
          <w:sz w:val="28"/>
          <w:szCs w:val="28"/>
          <w:lang w:eastAsia="uk-UA"/>
          <w14:ligatures w14:val="standardContextual"/>
        </w:rPr>
        <w:t xml:space="preserve"> </w:t>
      </w:r>
      <w:r w:rsidRPr="00A302FA">
        <w:rPr>
          <w:rFonts w:ascii="Times New Roman" w:eastAsia="Aptos" w:hAnsi="Times New Roman"/>
          <w:bCs/>
          <w:kern w:val="2"/>
          <w:sz w:val="28"/>
          <w:szCs w:val="28"/>
          <w:lang w:eastAsia="uk-UA"/>
          <w14:ligatures w14:val="standardContextual"/>
        </w:rPr>
        <w:t xml:space="preserve">директор Департаменту  </w:t>
      </w:r>
      <w:r w:rsidRPr="00A302FA">
        <w:rPr>
          <w:rFonts w:ascii="Times New Roman" w:eastAsia="Aptos" w:hAnsi="Times New Roman"/>
          <w:kern w:val="2"/>
          <w:sz w:val="28"/>
          <w:szCs w:val="28"/>
          <w14:ligatures w14:val="standardContextual"/>
        </w:rPr>
        <w:t>житлово-комунальної інфраструктури виконавчого органу Київської міської ради (Київської міської державної адміністрації) Науменко Дмитро Володимирович</w:t>
      </w:r>
      <w:r w:rsidR="001A732F">
        <w:rPr>
          <w:rFonts w:ascii="Times New Roman" w:eastAsia="Aptos" w:hAnsi="Times New Roman"/>
          <w:kern w:val="2"/>
          <w:sz w:val="28"/>
          <w:szCs w:val="28"/>
          <w14:ligatures w14:val="standardContextual"/>
        </w:rPr>
        <w:t>.</w:t>
      </w:r>
      <w:r w:rsidRPr="00A302FA">
        <w:rPr>
          <w:rFonts w:ascii="Times New Roman" w:eastAsia="Aptos" w:hAnsi="Times New Roman"/>
          <w:kern w:val="2"/>
          <w:sz w:val="28"/>
          <w:szCs w:val="28"/>
          <w14:ligatures w14:val="standardContextual"/>
        </w:rPr>
        <w:t xml:space="preserve"> </w:t>
      </w:r>
    </w:p>
    <w:p w14:paraId="48EF2F0E" w14:textId="77777777" w:rsidR="001A732F" w:rsidRDefault="001A732F" w:rsidP="00A302FA">
      <w:pPr>
        <w:spacing w:after="0" w:line="240" w:lineRule="auto"/>
        <w:jc w:val="both"/>
        <w:rPr>
          <w:rFonts w:ascii="Times New Roman" w:eastAsia="Aptos" w:hAnsi="Times New Roman"/>
          <w:kern w:val="2"/>
          <w:sz w:val="28"/>
          <w:szCs w:val="28"/>
          <w14:ligatures w14:val="standardContextual"/>
        </w:rPr>
      </w:pPr>
    </w:p>
    <w:p w14:paraId="138495B4" w14:textId="77777777"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Депутати Київської міської ради- </w:t>
      </w:r>
    </w:p>
    <w:p w14:paraId="606FC686" w14:textId="77777777"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постійна комісія Київської міської ради </w:t>
      </w:r>
    </w:p>
    <w:p w14:paraId="3B1FDBFF" w14:textId="77777777"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з питань житлово-комунального господарства </w:t>
      </w:r>
    </w:p>
    <w:p w14:paraId="63F4FD10" w14:textId="56CFB09A"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та паливно-енергетичного комплексу: </w:t>
      </w:r>
    </w:p>
    <w:p w14:paraId="489D40C7" w14:textId="77777777"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Голова постійної комісії                                                    Олександр БРОДСЬКИЙ </w:t>
      </w:r>
    </w:p>
    <w:p w14:paraId="53CAF6B2" w14:textId="77777777"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Секретар постійної комісії                                                      Тарас КРИВОРУЧКО </w:t>
      </w:r>
    </w:p>
    <w:p w14:paraId="2C66F3CA" w14:textId="77777777" w:rsidR="00A302FA" w:rsidRPr="00A302FA"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 xml:space="preserve">Перший заступник голови постійної комісії                                Віталій ПАВЛИК  </w:t>
      </w:r>
    </w:p>
    <w:p w14:paraId="04A36028" w14:textId="77777777" w:rsidR="001A732F" w:rsidRDefault="00A302FA" w:rsidP="00A302FA">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kern w:val="2"/>
          <w:sz w:val="28"/>
          <w:szCs w:val="28"/>
          <w14:ligatures w14:val="standardContextual"/>
        </w:rPr>
        <w:t>Перший заступник голови постійної комісії                           Юрій ТИХОНОВИЧ</w:t>
      </w:r>
    </w:p>
    <w:p w14:paraId="0AAC94DC" w14:textId="78B6DD42" w:rsidR="001A732F" w:rsidRDefault="001A732F" w:rsidP="001A732F">
      <w:pPr>
        <w:spacing w:after="0" w:line="240" w:lineRule="auto"/>
        <w:jc w:val="both"/>
        <w:rPr>
          <w:rFonts w:ascii="Times New Roman" w:eastAsia="Aptos" w:hAnsi="Times New Roman"/>
          <w:kern w:val="2"/>
          <w:sz w:val="28"/>
          <w:szCs w:val="28"/>
          <w14:ligatures w14:val="standardContextual"/>
        </w:rPr>
      </w:pPr>
      <w:r w:rsidRPr="00A302FA">
        <w:rPr>
          <w:rFonts w:ascii="Times New Roman" w:eastAsia="Aptos" w:hAnsi="Times New Roman"/>
          <w:caps/>
          <w:kern w:val="2"/>
          <w:sz w:val="28"/>
          <w:szCs w:val="28"/>
          <w14:ligatures w14:val="standardContextual"/>
        </w:rPr>
        <w:t>Ч</w:t>
      </w:r>
      <w:r w:rsidRPr="00A302FA">
        <w:rPr>
          <w:rFonts w:ascii="Times New Roman" w:eastAsia="Aptos" w:hAnsi="Times New Roman"/>
          <w:kern w:val="2"/>
          <w:sz w:val="28"/>
          <w:szCs w:val="28"/>
          <w14:ligatures w14:val="standardContextual"/>
        </w:rPr>
        <w:t xml:space="preserve">лен постійної комісії                                                     </w:t>
      </w:r>
      <w:r>
        <w:rPr>
          <w:rFonts w:ascii="Times New Roman" w:eastAsia="Aptos" w:hAnsi="Times New Roman"/>
          <w:kern w:val="2"/>
          <w:sz w:val="28"/>
          <w:szCs w:val="28"/>
          <w14:ligatures w14:val="standardContextual"/>
        </w:rPr>
        <w:t xml:space="preserve">         </w:t>
      </w:r>
      <w:r w:rsidRPr="00A302FA">
        <w:rPr>
          <w:rFonts w:ascii="Times New Roman" w:eastAsia="Aptos" w:hAnsi="Times New Roman"/>
          <w:kern w:val="2"/>
          <w:sz w:val="28"/>
          <w:szCs w:val="28"/>
          <w14:ligatures w14:val="standardContextual"/>
        </w:rPr>
        <w:t xml:space="preserve">   </w:t>
      </w:r>
      <w:r>
        <w:rPr>
          <w:rFonts w:ascii="Times New Roman" w:eastAsia="Aptos" w:hAnsi="Times New Roman"/>
          <w:kern w:val="2"/>
          <w:sz w:val="28"/>
          <w:szCs w:val="28"/>
          <w14:ligatures w14:val="standardContextual"/>
        </w:rPr>
        <w:t>Олександр ПОПОВ</w:t>
      </w:r>
    </w:p>
    <w:p w14:paraId="1A531A99" w14:textId="4374CC12" w:rsidR="00A62208" w:rsidRDefault="00A62208" w:rsidP="001A732F">
      <w:pPr>
        <w:spacing w:after="0" w:line="240" w:lineRule="auto"/>
        <w:jc w:val="both"/>
        <w:rPr>
          <w:rFonts w:ascii="Times New Roman" w:eastAsia="Aptos" w:hAnsi="Times New Roman"/>
          <w:kern w:val="2"/>
          <w:sz w:val="28"/>
          <w:szCs w:val="28"/>
          <w14:ligatures w14:val="standardContextual"/>
        </w:rPr>
      </w:pPr>
      <w:r>
        <w:rPr>
          <w:rFonts w:ascii="Times New Roman" w:eastAsia="Aptos" w:hAnsi="Times New Roman"/>
          <w:kern w:val="2"/>
          <w:sz w:val="28"/>
          <w:szCs w:val="28"/>
          <w14:ligatures w14:val="standardContextual"/>
        </w:rPr>
        <w:t xml:space="preserve">Член Постійної комісії                                                  </w:t>
      </w:r>
      <w:bookmarkStart w:id="0" w:name="_GoBack"/>
      <w:bookmarkEnd w:id="0"/>
      <w:r>
        <w:rPr>
          <w:rFonts w:ascii="Times New Roman" w:eastAsia="Aptos" w:hAnsi="Times New Roman"/>
          <w:kern w:val="2"/>
          <w:sz w:val="28"/>
          <w:szCs w:val="28"/>
          <w14:ligatures w14:val="standardContextual"/>
        </w:rPr>
        <w:t xml:space="preserve">   Олеся САМОЛУДЧЕНКО</w:t>
      </w:r>
    </w:p>
    <w:p w14:paraId="79131120" w14:textId="015E8C2D" w:rsidR="00A302FA" w:rsidRDefault="00A302FA" w:rsidP="003314B5">
      <w:pPr>
        <w:spacing w:after="0" w:line="240" w:lineRule="auto"/>
        <w:jc w:val="both"/>
      </w:pPr>
      <w:r w:rsidRPr="00A302FA">
        <w:rPr>
          <w:rFonts w:ascii="Times New Roman" w:eastAsia="Aptos" w:hAnsi="Times New Roman"/>
          <w:caps/>
          <w:kern w:val="2"/>
          <w:sz w:val="28"/>
          <w:szCs w:val="28"/>
          <w14:ligatures w14:val="standardContextual"/>
        </w:rPr>
        <w:t>Ч</w:t>
      </w:r>
      <w:r w:rsidRPr="00A302FA">
        <w:rPr>
          <w:rFonts w:ascii="Times New Roman" w:eastAsia="Aptos" w:hAnsi="Times New Roman"/>
          <w:kern w:val="2"/>
          <w:sz w:val="28"/>
          <w:szCs w:val="28"/>
          <w14:ligatures w14:val="standardContextual"/>
        </w:rPr>
        <w:t>лен постійної комісії                                                                              Ігор ШПАК</w:t>
      </w:r>
    </w:p>
    <w:sectPr w:rsidR="00A302FA" w:rsidSect="00BD7905">
      <w:pgSz w:w="11906" w:h="16838"/>
      <w:pgMar w:top="850" w:right="566" w:bottom="85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enlo">
    <w:altName w:val="DokChampa"/>
    <w:charset w:val="00"/>
    <w:family w:val="modern"/>
    <w:pitch w:val="fixed"/>
    <w:sig w:usb0="E60022FF" w:usb1="D200F9FB" w:usb2="02000028" w:usb3="00000000" w:csb0="000001DF" w:csb1="00000000"/>
  </w:font>
  <w:font w:name="Aptos">
    <w:altName w:val="Calibri"/>
    <w:charset w:val="00"/>
    <w:family w:val="swiss"/>
    <w:pitch w:val="variable"/>
    <w:sig w:usb0="20000287" w:usb1="00000003" w:usb2="00000000" w:usb3="00000000" w:csb0="0000019F" w:csb1="00000000"/>
  </w:font>
  <w:font w:name="F">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0A110B"/>
    <w:multiLevelType w:val="hybridMultilevel"/>
    <w:tmpl w:val="0DF27C08"/>
    <w:lvl w:ilvl="0" w:tplc="A54619CC">
      <w:start w:val="1"/>
      <w:numFmt w:val="decimal"/>
      <w:lvlText w:val="%1."/>
      <w:lvlJc w:val="left"/>
      <w:pPr>
        <w:ind w:left="26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7A5048D"/>
    <w:multiLevelType w:val="hybridMultilevel"/>
    <w:tmpl w:val="7410FEBC"/>
    <w:lvl w:ilvl="0" w:tplc="349E0AB8">
      <w:start w:val="5"/>
      <w:numFmt w:val="decimal"/>
      <w:lvlText w:val="%1."/>
      <w:lvlJc w:val="left"/>
      <w:pPr>
        <w:ind w:left="2629" w:hanging="360"/>
      </w:pPr>
      <w:rPr>
        <w:rFonts w:hint="default"/>
      </w:rPr>
    </w:lvl>
    <w:lvl w:ilvl="1" w:tplc="04220019" w:tentative="1">
      <w:start w:val="1"/>
      <w:numFmt w:val="lowerLetter"/>
      <w:lvlText w:val="%2."/>
      <w:lvlJc w:val="left"/>
      <w:pPr>
        <w:ind w:left="3349" w:hanging="360"/>
      </w:pPr>
    </w:lvl>
    <w:lvl w:ilvl="2" w:tplc="0422001B" w:tentative="1">
      <w:start w:val="1"/>
      <w:numFmt w:val="lowerRoman"/>
      <w:lvlText w:val="%3."/>
      <w:lvlJc w:val="right"/>
      <w:pPr>
        <w:ind w:left="4069" w:hanging="180"/>
      </w:pPr>
    </w:lvl>
    <w:lvl w:ilvl="3" w:tplc="0422000F" w:tentative="1">
      <w:start w:val="1"/>
      <w:numFmt w:val="decimal"/>
      <w:lvlText w:val="%4."/>
      <w:lvlJc w:val="left"/>
      <w:pPr>
        <w:ind w:left="4789" w:hanging="360"/>
      </w:pPr>
    </w:lvl>
    <w:lvl w:ilvl="4" w:tplc="04220019" w:tentative="1">
      <w:start w:val="1"/>
      <w:numFmt w:val="lowerLetter"/>
      <w:lvlText w:val="%5."/>
      <w:lvlJc w:val="left"/>
      <w:pPr>
        <w:ind w:left="5509" w:hanging="360"/>
      </w:pPr>
    </w:lvl>
    <w:lvl w:ilvl="5" w:tplc="0422001B" w:tentative="1">
      <w:start w:val="1"/>
      <w:numFmt w:val="lowerRoman"/>
      <w:lvlText w:val="%6."/>
      <w:lvlJc w:val="right"/>
      <w:pPr>
        <w:ind w:left="6229" w:hanging="180"/>
      </w:pPr>
    </w:lvl>
    <w:lvl w:ilvl="6" w:tplc="0422000F" w:tentative="1">
      <w:start w:val="1"/>
      <w:numFmt w:val="decimal"/>
      <w:lvlText w:val="%7."/>
      <w:lvlJc w:val="left"/>
      <w:pPr>
        <w:ind w:left="6949" w:hanging="360"/>
      </w:pPr>
    </w:lvl>
    <w:lvl w:ilvl="7" w:tplc="04220019" w:tentative="1">
      <w:start w:val="1"/>
      <w:numFmt w:val="lowerLetter"/>
      <w:lvlText w:val="%8."/>
      <w:lvlJc w:val="left"/>
      <w:pPr>
        <w:ind w:left="7669" w:hanging="360"/>
      </w:pPr>
    </w:lvl>
    <w:lvl w:ilvl="8" w:tplc="0422001B" w:tentative="1">
      <w:start w:val="1"/>
      <w:numFmt w:val="lowerRoman"/>
      <w:lvlText w:val="%9."/>
      <w:lvlJc w:val="right"/>
      <w:pPr>
        <w:ind w:left="83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A"/>
    <w:rsid w:val="00035CC0"/>
    <w:rsid w:val="00052263"/>
    <w:rsid w:val="00091E53"/>
    <w:rsid w:val="000E7232"/>
    <w:rsid w:val="00110212"/>
    <w:rsid w:val="001348B8"/>
    <w:rsid w:val="001A6A47"/>
    <w:rsid w:val="001A732F"/>
    <w:rsid w:val="001B747B"/>
    <w:rsid w:val="001D3740"/>
    <w:rsid w:val="001F6964"/>
    <w:rsid w:val="00241662"/>
    <w:rsid w:val="002879FF"/>
    <w:rsid w:val="003314B5"/>
    <w:rsid w:val="003726D0"/>
    <w:rsid w:val="00475A5A"/>
    <w:rsid w:val="004F63B8"/>
    <w:rsid w:val="005A540E"/>
    <w:rsid w:val="005E192C"/>
    <w:rsid w:val="00781E58"/>
    <w:rsid w:val="007E17F5"/>
    <w:rsid w:val="008366C0"/>
    <w:rsid w:val="00855063"/>
    <w:rsid w:val="00872DDD"/>
    <w:rsid w:val="00916E98"/>
    <w:rsid w:val="009358BA"/>
    <w:rsid w:val="009462FA"/>
    <w:rsid w:val="00A302FA"/>
    <w:rsid w:val="00A62208"/>
    <w:rsid w:val="00BD7905"/>
    <w:rsid w:val="00C333CC"/>
    <w:rsid w:val="00C932AD"/>
    <w:rsid w:val="00D06077"/>
    <w:rsid w:val="00D53E49"/>
    <w:rsid w:val="00D91453"/>
    <w:rsid w:val="00DB54EA"/>
    <w:rsid w:val="00EE1B1E"/>
    <w:rsid w:val="00EF6EE0"/>
    <w:rsid w:val="00F33962"/>
    <w:rsid w:val="00FE7B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7DB6"/>
  <w15:chartTrackingRefBased/>
  <w15:docId w15:val="{ED697543-B893-4D89-AEA6-7980A6D4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54EA"/>
    <w:pPr>
      <w:spacing w:after="160" w:line="259"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Normal (Web)"/>
    <w:basedOn w:val="a"/>
    <w:uiPriority w:val="99"/>
    <w:unhideWhenUsed/>
    <w:rsid w:val="001348B8"/>
    <w:rPr>
      <w:rFonts w:ascii="Times New Roman" w:hAnsi="Times New Roman"/>
      <w:sz w:val="24"/>
      <w:szCs w:val="24"/>
    </w:rPr>
  </w:style>
  <w:style w:type="paragraph" w:styleId="a5">
    <w:name w:val="Balloon Text"/>
    <w:basedOn w:val="a"/>
    <w:link w:val="a6"/>
    <w:uiPriority w:val="99"/>
    <w:semiHidden/>
    <w:unhideWhenUsed/>
    <w:rsid w:val="004F63B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4F63B8"/>
    <w:rPr>
      <w:rFonts w:ascii="Segoe UI" w:hAnsi="Segoe UI" w:cs="Segoe UI"/>
      <w:sz w:val="18"/>
      <w:szCs w:val="18"/>
    </w:rPr>
  </w:style>
  <w:style w:type="paragraph" w:styleId="a7">
    <w:name w:val="List Paragraph"/>
    <w:basedOn w:val="a"/>
    <w:uiPriority w:val="34"/>
    <w:qFormat/>
    <w:rsid w:val="00916E98"/>
    <w:pPr>
      <w:ind w:left="720"/>
      <w:contextualSpacing/>
    </w:pPr>
  </w:style>
  <w:style w:type="paragraph" w:customStyle="1" w:styleId="pdq2pgselectionanchorcontainer">
    <w:name w:val="pdq2pg_selectionanchorcontainer"/>
    <w:basedOn w:val="a"/>
    <w:rsid w:val="00BD790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BD7905"/>
  </w:style>
  <w:style w:type="character" w:customStyle="1" w:styleId="hard-blue-color">
    <w:name w:val="hard-blue-color"/>
    <w:basedOn w:val="a0"/>
    <w:rsid w:val="00BD7905"/>
  </w:style>
  <w:style w:type="paragraph" w:styleId="HTML">
    <w:name w:val="HTML Preformatted"/>
    <w:basedOn w:val="a"/>
    <w:link w:val="HTML0"/>
    <w:uiPriority w:val="99"/>
    <w:unhideWhenUsed/>
    <w:rsid w:val="00BD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rsid w:val="00BD7905"/>
    <w:rPr>
      <w:rFonts w:ascii="Courier New" w:eastAsia="Times New Roman" w:hAnsi="Courier New" w:cs="Courier New"/>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9349</Words>
  <Characters>5329</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Антонюк Валентина Миколаївна</cp:lastModifiedBy>
  <cp:revision>3</cp:revision>
  <cp:lastPrinted>2026-09-18T12:28:00Z</cp:lastPrinted>
  <dcterms:created xsi:type="dcterms:W3CDTF">2026-09-18T12:30:00Z</dcterms:created>
  <dcterms:modified xsi:type="dcterms:W3CDTF">2026-09-30T07:37:00Z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2026-09-16T10:35:32Z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08e5bee4-796d-4b7b-a1bc-f845e752c9da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