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4EC8E" w14:textId="77777777" w:rsidR="00000C99" w:rsidRDefault="00000C99" w:rsidP="00000C9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ПОЯСНЮВАЛЬНА ЗАПИСКА</w:t>
      </w:r>
    </w:p>
    <w:p w14:paraId="42C3EAFD" w14:textId="3EEB9032" w:rsidR="00000C99" w:rsidRPr="00757F50" w:rsidRDefault="00000C99" w:rsidP="00000C9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Cs/>
          <w:kern w:val="3"/>
          <w:sz w:val="24"/>
          <w:szCs w:val="24"/>
          <w:lang w:val="ru-RU" w:bidi="en-US"/>
        </w:rPr>
      </w:pPr>
      <w:r w:rsidRPr="00757F50">
        <w:rPr>
          <w:rFonts w:ascii="Times New Roman" w:eastAsia="Andale Sans UI" w:hAnsi="Times New Roman"/>
          <w:bCs/>
          <w:kern w:val="3"/>
          <w:sz w:val="28"/>
          <w:szCs w:val="28"/>
          <w:lang w:bidi="en-US"/>
        </w:rPr>
        <w:t xml:space="preserve">до </w:t>
      </w:r>
      <w:proofErr w:type="spellStart"/>
      <w:r w:rsidRPr="00757F50">
        <w:rPr>
          <w:rFonts w:ascii="Times New Roman" w:eastAsia="Andale Sans UI" w:hAnsi="Times New Roman"/>
          <w:bCs/>
          <w:kern w:val="3"/>
          <w:sz w:val="28"/>
          <w:szCs w:val="28"/>
          <w:lang w:bidi="en-US"/>
        </w:rPr>
        <w:t>проєкту</w:t>
      </w:r>
      <w:proofErr w:type="spellEnd"/>
      <w:r w:rsidRPr="00757F50">
        <w:rPr>
          <w:rFonts w:ascii="Times New Roman" w:eastAsia="Andale Sans UI" w:hAnsi="Times New Roman"/>
          <w:bCs/>
          <w:kern w:val="3"/>
          <w:sz w:val="28"/>
          <w:szCs w:val="28"/>
          <w:lang w:bidi="en-US"/>
        </w:rPr>
        <w:t xml:space="preserve"> рішення Київської міської ради</w:t>
      </w:r>
      <w:r w:rsidRPr="00757F50">
        <w:rPr>
          <w:rFonts w:ascii="Times New Roman" w:eastAsia="Andale Sans UI" w:hAnsi="Times New Roman" w:cs="Tahoma"/>
          <w:bCs/>
          <w:kern w:val="3"/>
          <w:sz w:val="24"/>
          <w:szCs w:val="24"/>
          <w:lang w:val="ru-RU" w:bidi="en-US"/>
        </w:rPr>
        <w:t xml:space="preserve"> </w:t>
      </w:r>
    </w:p>
    <w:p w14:paraId="2932BEAB" w14:textId="00B66D58" w:rsidR="00000C99" w:rsidRPr="00757F50" w:rsidRDefault="0060596D" w:rsidP="00000C9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«Про визнання таким, що втратило чинність рішення Київської міської ради від </w:t>
      </w:r>
      <w:r w:rsidRPr="00757F50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17 червня 1999 року 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№  296/397 «Про резервний фонд виконавчого органу Київської міської ради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</w:t>
      </w:r>
    </w:p>
    <w:p w14:paraId="1AC96B95" w14:textId="77777777" w:rsidR="00000C99" w:rsidRPr="0060596D" w:rsidRDefault="00000C99" w:rsidP="00000C99">
      <w:pPr>
        <w:widowControl w:val="0"/>
        <w:tabs>
          <w:tab w:val="left" w:pos="-2067"/>
          <w:tab w:val="left" w:pos="709"/>
        </w:tabs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3C30F537" w14:textId="6D611C5D" w:rsidR="00000C99" w:rsidRPr="0060596D" w:rsidRDefault="00000C99" w:rsidP="0060596D">
      <w:pPr>
        <w:pStyle w:val="a3"/>
        <w:widowControl w:val="0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60596D">
        <w:rPr>
          <w:rFonts w:ascii="Times New Roman" w:eastAsia="Andale Sans UI" w:hAnsi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  <w:t>Обґрунтування необхідності прийняття рішення</w:t>
      </w:r>
    </w:p>
    <w:p w14:paraId="2BEF93E9" w14:textId="77777777" w:rsidR="0060596D" w:rsidRPr="0060596D" w:rsidRDefault="0060596D" w:rsidP="0060596D">
      <w:pPr>
        <w:widowControl w:val="0"/>
        <w:suppressAutoHyphens/>
        <w:autoSpaceDN w:val="0"/>
        <w:spacing w:after="0" w:line="240" w:lineRule="auto"/>
        <w:ind w:left="360"/>
        <w:textAlignment w:val="baseline"/>
        <w:rPr>
          <w:rFonts w:ascii="Times New Roman" w:eastAsia="Andale Sans UI" w:hAnsi="Times New Roman"/>
          <w:b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3B81A7A2" w14:textId="27671EDC" w:rsidR="00545F37" w:rsidRDefault="0029172D" w:rsidP="00FB7C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Прийняття зазначеного рішення обумовлене необхідністю</w:t>
      </w:r>
      <w:r w:rsidR="00545F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визнання таким, що втратило чинність,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7D7470" w:rsidRPr="00CE09C5">
        <w:rPr>
          <w:rFonts w:ascii="Times New Roman" w:eastAsia="Andale Sans UI" w:hAnsi="Times New Roman"/>
          <w:kern w:val="3"/>
          <w:sz w:val="28"/>
          <w:szCs w:val="28"/>
          <w:lang w:bidi="en-US"/>
        </w:rPr>
        <w:t>рішення Київської міської ради від 17 червня 1999 року №</w:t>
      </w:r>
      <w:r w:rsidR="007D7470">
        <w:rPr>
          <w:rFonts w:ascii="Times New Roman" w:eastAsia="Andale Sans UI" w:hAnsi="Times New Roman"/>
          <w:kern w:val="3"/>
          <w:sz w:val="28"/>
          <w:szCs w:val="28"/>
          <w:lang w:bidi="en-US"/>
        </w:rPr>
        <w:t> </w:t>
      </w:r>
      <w:r w:rsidR="007D7470" w:rsidRPr="00CE09C5">
        <w:rPr>
          <w:rFonts w:ascii="Times New Roman" w:eastAsia="Andale Sans UI" w:hAnsi="Times New Roman"/>
          <w:kern w:val="3"/>
          <w:sz w:val="28"/>
          <w:szCs w:val="28"/>
          <w:lang w:bidi="en-US"/>
        </w:rPr>
        <w:t>296/397</w:t>
      </w:r>
      <w:r w:rsidR="00A476D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, яким затверджене Положення </w:t>
      </w:r>
      <w:r w:rsidR="00A476D3" w:rsidRPr="00A476D3">
        <w:rPr>
          <w:rFonts w:ascii="Times New Roman" w:eastAsia="Andale Sans UI" w:hAnsi="Times New Roman"/>
          <w:kern w:val="3"/>
          <w:sz w:val="28"/>
          <w:szCs w:val="28"/>
          <w:lang w:bidi="en-US"/>
        </w:rPr>
        <w:t>про резервний фонд виконавчого органу Київради</w:t>
      </w:r>
      <w:r w:rsidR="00545F37">
        <w:rPr>
          <w:rFonts w:ascii="Times New Roman" w:eastAsia="Andale Sans UI" w:hAnsi="Times New Roman"/>
          <w:kern w:val="3"/>
          <w:sz w:val="28"/>
          <w:szCs w:val="28"/>
          <w:lang w:bidi="en-US"/>
        </w:rPr>
        <w:t>.</w:t>
      </w:r>
    </w:p>
    <w:p w14:paraId="17205907" w14:textId="57811604" w:rsidR="00BF3D36" w:rsidRPr="00BF3D36" w:rsidRDefault="00545F37" w:rsidP="003738B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Зазначена</w:t>
      </w:r>
      <w:r w:rsidR="00FB306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  <w:r w:rsidR="00A7096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потреба виникла </w:t>
      </w:r>
      <w:r w:rsidR="001C3A9B">
        <w:rPr>
          <w:rFonts w:ascii="Times New Roman" w:eastAsia="Andale Sans UI" w:hAnsi="Times New Roman"/>
          <w:kern w:val="3"/>
          <w:sz w:val="28"/>
          <w:szCs w:val="28"/>
          <w:lang w:bidi="en-US"/>
        </w:rPr>
        <w:t>у</w:t>
      </w:r>
      <w:r w:rsidR="00B61193" w:rsidRPr="006A01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зв’язку із втратою чинності </w:t>
      </w:r>
      <w:r w:rsidR="00B61193" w:rsidRPr="006A0192">
        <w:rPr>
          <w:rFonts w:ascii="Times New Roman" w:hAnsi="Times New Roman"/>
          <w:sz w:val="28"/>
          <w:szCs w:val="28"/>
        </w:rPr>
        <w:t>Закон</w:t>
      </w:r>
      <w:r w:rsidR="00B61193">
        <w:rPr>
          <w:rFonts w:ascii="Times New Roman" w:hAnsi="Times New Roman"/>
          <w:sz w:val="28"/>
          <w:szCs w:val="28"/>
        </w:rPr>
        <w:t>у</w:t>
      </w:r>
      <w:r w:rsidR="00B61193" w:rsidRPr="006A0192">
        <w:rPr>
          <w:rFonts w:ascii="Times New Roman" w:hAnsi="Times New Roman"/>
          <w:sz w:val="28"/>
          <w:szCs w:val="28"/>
        </w:rPr>
        <w:t xml:space="preserve"> </w:t>
      </w:r>
      <w:r w:rsidR="00B61193" w:rsidRPr="006A01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України</w:t>
      </w:r>
      <w:r w:rsidR="00B61193" w:rsidRPr="006A0192">
        <w:rPr>
          <w:rFonts w:ascii="Times New Roman" w:hAnsi="Times New Roman"/>
          <w:sz w:val="28"/>
          <w:szCs w:val="28"/>
        </w:rPr>
        <w:t xml:space="preserve"> </w:t>
      </w:r>
      <w:r w:rsidR="00B611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="00B61193" w:rsidRPr="006A01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 бюджетну систему України</w:t>
      </w:r>
      <w:r w:rsidR="00B611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B61193" w:rsidRPr="006A01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3738BF" w:rsidRPr="003738BF">
        <w:rPr>
          <w:rFonts w:ascii="Times New Roman" w:hAnsi="Times New Roman"/>
          <w:sz w:val="28"/>
          <w:szCs w:val="28"/>
        </w:rPr>
        <w:t>на підставі Бюджетного кодексу</w:t>
      </w:r>
      <w:r w:rsidR="00BF3D36" w:rsidRPr="00BF3D3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F3D36">
        <w:rPr>
          <w:rFonts w:ascii="Times New Roman" w:hAnsi="Times New Roman"/>
          <w:sz w:val="28"/>
          <w:szCs w:val="28"/>
        </w:rPr>
        <w:t xml:space="preserve">України. </w:t>
      </w:r>
    </w:p>
    <w:p w14:paraId="0B4CF111" w14:textId="77777777" w:rsidR="00AD4B3F" w:rsidRDefault="00AD4B3F" w:rsidP="00D779E9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0CBBCD9D" w14:textId="744EBA45" w:rsidR="00000C99" w:rsidRPr="00D779E9" w:rsidRDefault="00000C99" w:rsidP="00D779E9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D779E9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2. Мета </w:t>
      </w:r>
      <w:r w:rsidR="0080371B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і</w:t>
      </w:r>
      <w:r w:rsidRPr="00D779E9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завдання прийняття рішення</w:t>
      </w:r>
    </w:p>
    <w:p w14:paraId="34200236" w14:textId="5D16855F" w:rsidR="00A70961" w:rsidRPr="00F431CF" w:rsidRDefault="00B10D5E" w:rsidP="00A709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Метою прийняття відповідного рішення Київської міської ради є </w:t>
      </w:r>
      <w:r w:rsidR="00A70961" w:rsidRPr="00F431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приведення нормативно-правових актів</w:t>
      </w:r>
      <w:r w:rsidR="00BF3D36" w:rsidRPr="00F431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Київської міської ради та</w:t>
      </w:r>
      <w:r w:rsidR="00A70961" w:rsidRPr="00F431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адміністрації), що регулюють питання формування та використання коштів резервного фонду бюджету міста Києва, у відповідність до вимог чинного бюджетного законодавства України, зокрема Бюджетного Кодексу України.</w:t>
      </w:r>
    </w:p>
    <w:p w14:paraId="758663A5" w14:textId="77777777" w:rsidR="00A70961" w:rsidRDefault="00A70961" w:rsidP="00F1288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highlight w:val="yellow"/>
          <w:lang w:bidi="en-US"/>
        </w:rPr>
      </w:pPr>
    </w:p>
    <w:p w14:paraId="2DBA9C2A" w14:textId="740CB681" w:rsidR="00000C99" w:rsidRPr="00F431CF" w:rsidRDefault="00F431CF" w:rsidP="00F431C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F431CF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3.</w:t>
      </w:r>
      <w:r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FB33BD" w:rsidRPr="00F431CF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Загальна характеристика та основні положення </w:t>
      </w:r>
      <w:proofErr w:type="spellStart"/>
      <w:r w:rsidR="00FB33BD" w:rsidRPr="00F431CF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проєкту</w:t>
      </w:r>
      <w:proofErr w:type="spellEnd"/>
      <w:r w:rsidR="00FB33BD" w:rsidRPr="00F431CF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</w:t>
      </w:r>
    </w:p>
    <w:p w14:paraId="3263F98C" w14:textId="57CD2017" w:rsidR="00F431CF" w:rsidRDefault="00BA2B41" w:rsidP="00E715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bidi="en-US"/>
        </w:rPr>
      </w:pPr>
      <w:proofErr w:type="spellStart"/>
      <w:r w:rsidRPr="00BA2B41">
        <w:rPr>
          <w:rFonts w:ascii="Times New Roman" w:hAnsi="Times New Roman"/>
          <w:sz w:val="28"/>
          <w:szCs w:val="28"/>
          <w:shd w:val="clear" w:color="auto" w:fill="FFFFFF"/>
          <w:lang w:bidi="en-US"/>
        </w:rPr>
        <w:t>Проєкт</w:t>
      </w:r>
      <w:proofErr w:type="spellEnd"/>
      <w:r w:rsidRPr="00BA2B41">
        <w:rPr>
          <w:rFonts w:ascii="Times New Roman" w:hAnsi="Times New Roman"/>
          <w:sz w:val="28"/>
          <w:szCs w:val="28"/>
          <w:shd w:val="clear" w:color="auto" w:fill="FFFFFF"/>
          <w:lang w:bidi="en-US"/>
        </w:rPr>
        <w:t xml:space="preserve"> рішення</w:t>
      </w:r>
      <w:r>
        <w:rPr>
          <w:rFonts w:ascii="Times New Roman" w:hAnsi="Times New Roman"/>
          <w:sz w:val="28"/>
          <w:szCs w:val="28"/>
          <w:shd w:val="clear" w:color="auto" w:fill="FFFFFF"/>
          <w:lang w:bidi="en-US"/>
        </w:rPr>
        <w:t xml:space="preserve"> складається із преамбули та трьох пунктів.</w:t>
      </w:r>
    </w:p>
    <w:p w14:paraId="4A293557" w14:textId="79024E5C" w:rsidR="00E7158C" w:rsidRDefault="00E7158C" w:rsidP="00B4510E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bidi="en-US"/>
        </w:rPr>
        <w:t>Проєктом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bidi="en-US"/>
        </w:rPr>
        <w:t xml:space="preserve"> пропонується визнати таким, що втрати</w:t>
      </w:r>
      <w:r w:rsidR="00B10D5E">
        <w:rPr>
          <w:rFonts w:ascii="Times New Roman" w:hAnsi="Times New Roman"/>
          <w:sz w:val="28"/>
          <w:szCs w:val="28"/>
          <w:shd w:val="clear" w:color="auto" w:fill="FFFFFF"/>
          <w:lang w:bidi="en-US"/>
        </w:rPr>
        <w:t>ло</w:t>
      </w:r>
      <w:r>
        <w:rPr>
          <w:rFonts w:ascii="Times New Roman" w:hAnsi="Times New Roman"/>
          <w:sz w:val="28"/>
          <w:szCs w:val="28"/>
          <w:shd w:val="clear" w:color="auto" w:fill="FFFFFF"/>
          <w:lang w:bidi="en-US"/>
        </w:rPr>
        <w:t xml:space="preserve"> чинність </w:t>
      </w:r>
      <w:r w:rsidRPr="00757F50">
        <w:rPr>
          <w:rFonts w:ascii="Times New Roman" w:eastAsia="Andale Sans UI" w:hAnsi="Times New Roman"/>
          <w:bCs/>
          <w:kern w:val="3"/>
          <w:sz w:val="28"/>
          <w:szCs w:val="28"/>
          <w:lang w:bidi="en-US"/>
        </w:rPr>
        <w:t>рішення Київської міської ради</w:t>
      </w:r>
      <w:r w:rsidRPr="00E7158C">
        <w:rPr>
          <w:rFonts w:ascii="Times New Roman" w:eastAsia="Andale Sans UI" w:hAnsi="Times New Roman" w:cs="Tahoma"/>
          <w:bCs/>
          <w:kern w:val="3"/>
          <w:sz w:val="24"/>
          <w:szCs w:val="24"/>
          <w:lang w:bidi="en-US"/>
        </w:rPr>
        <w:t xml:space="preserve"> </w:t>
      </w:r>
      <w:r w:rsidR="00B4510E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від </w:t>
      </w:r>
      <w:r w:rsidRPr="00757F50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17 червня 1999 року 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№  296/397 «Про резервний фонд виконавчого органу Київської міської ради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</w:t>
      </w:r>
      <w:r w:rsidR="00B4510E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.</w:t>
      </w:r>
    </w:p>
    <w:p w14:paraId="3AC806F3" w14:textId="2EB98B6A" w:rsidR="00B4510E" w:rsidRPr="00757F50" w:rsidRDefault="00B4510E" w:rsidP="00B4510E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Контроль за виконанням цього рішення покладається на постійну комісію Київської міської ради з питань бюджету, соціально-економічного розвитку та інвестиційної діяльності. </w:t>
      </w:r>
    </w:p>
    <w:p w14:paraId="0B5065D1" w14:textId="77777777" w:rsidR="003E1860" w:rsidRDefault="003E1860" w:rsidP="00FB33BD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2314F17D" w14:textId="2673BAE1" w:rsidR="00EB7F11" w:rsidRDefault="00000C99" w:rsidP="00FB33BD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FB33BD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4. </w:t>
      </w:r>
      <w:r w:rsidR="00EB7F11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Правове </w:t>
      </w:r>
      <w:r w:rsidR="00745985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обґрунтування</w:t>
      </w:r>
      <w:r w:rsidR="00EB7F11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EB7F11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ab/>
      </w:r>
    </w:p>
    <w:p w14:paraId="105B4387" w14:textId="0991C185" w:rsidR="00000C99" w:rsidRDefault="007030C5" w:rsidP="00FB33BD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proofErr w:type="spellStart"/>
      <w:r w:rsidRPr="00B97DCE">
        <w:rPr>
          <w:rFonts w:ascii="Times New Roman" w:eastAsia="Andale Sans UI" w:hAnsi="Times New Roman"/>
          <w:iCs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 w:rsidRPr="00B97DCE">
        <w:rPr>
          <w:rFonts w:ascii="Times New Roman" w:eastAsia="Andale Sans UI" w:hAnsi="Times New Roman"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підготовлено у відповідності до вимог Регламенту Київської міської ради, затвердженого рішенням Київської міської ради</w:t>
      </w:r>
      <w:r w:rsidR="00B97DCE" w:rsidRPr="00B97DCE">
        <w:rPr>
          <w:rFonts w:ascii="Times New Roman" w:eastAsia="Andale Sans UI" w:hAnsi="Times New Roman"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від 04 листопада 2021 № 3135/3176. </w:t>
      </w:r>
      <w:r w:rsidR="00000C99" w:rsidRPr="00B97DCE">
        <w:rPr>
          <w:rFonts w:ascii="Times New Roman" w:eastAsia="Andale Sans UI" w:hAnsi="Times New Roman"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</w:p>
    <w:p w14:paraId="69DC7A4E" w14:textId="4B55BE38" w:rsidR="00B97DCE" w:rsidRPr="00B97DCE" w:rsidRDefault="00B97DCE" w:rsidP="00FB33BD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Відносини у цій сфері регулюються Бюджетним кодексом України, </w:t>
      </w:r>
      <w:r w:rsidR="00745985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постанов</w:t>
      </w:r>
      <w:r w:rsidR="00A7096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ою</w:t>
      </w:r>
      <w:r w:rsidR="00745985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Кабінету Міністрів України</w:t>
      </w:r>
      <w:r w:rsidR="000F0FFC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745985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від 29 березня 2002 року № 415 «</w:t>
      </w:r>
      <w:r w:rsidR="00745985" w:rsidRPr="000C2303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Про затвердження Порядку використання коштів резервного фонду бюджету</w:t>
      </w:r>
      <w:r w:rsidR="00745985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»</w:t>
      </w:r>
      <w:r w:rsidR="00A7096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.</w:t>
      </w:r>
    </w:p>
    <w:p w14:paraId="791C7186" w14:textId="77777777" w:rsidR="00EB7F11" w:rsidRDefault="00EB7F11" w:rsidP="00FB33BD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68E0BE73" w14:textId="265EB7D4" w:rsidR="000D7AF0" w:rsidRPr="00FB33BD" w:rsidRDefault="000D7AF0" w:rsidP="00FB33BD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5. Інформація про дотримання прав і соціальної захищеності осіб з інвалідністю</w:t>
      </w:r>
    </w:p>
    <w:p w14:paraId="183A3BDB" w14:textId="75B2E2DA" w:rsidR="00000C99" w:rsidRPr="009A55D0" w:rsidRDefault="00000C99" w:rsidP="00000C99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9A55D0">
        <w:rPr>
          <w:rFonts w:ascii="Times New Roman" w:hAnsi="Times New Roman"/>
          <w:sz w:val="28"/>
          <w:szCs w:val="28"/>
        </w:rPr>
        <w:t>Проєкт</w:t>
      </w:r>
      <w:proofErr w:type="spellEnd"/>
      <w:r w:rsidRPr="009A55D0">
        <w:rPr>
          <w:rFonts w:ascii="Times New Roman" w:hAnsi="Times New Roman"/>
          <w:sz w:val="28"/>
          <w:szCs w:val="28"/>
        </w:rPr>
        <w:t xml:space="preserve"> рішення не </w:t>
      </w:r>
      <w:r w:rsidR="000F0FFC">
        <w:rPr>
          <w:rFonts w:ascii="Times New Roman" w:hAnsi="Times New Roman"/>
          <w:sz w:val="28"/>
          <w:szCs w:val="28"/>
        </w:rPr>
        <w:t>передбачає здійснення</w:t>
      </w:r>
      <w:r w:rsidRPr="009A55D0">
        <w:rPr>
          <w:rFonts w:ascii="Times New Roman" w:hAnsi="Times New Roman"/>
          <w:sz w:val="28"/>
          <w:szCs w:val="28"/>
        </w:rPr>
        <w:t xml:space="preserve"> впливу на права і соціальну захищеність осіб з інвалідністю.</w:t>
      </w:r>
    </w:p>
    <w:p w14:paraId="0D1701AD" w14:textId="77777777" w:rsidR="00000C99" w:rsidRDefault="00000C99" w:rsidP="00000C99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hAnsi="Times New Roman"/>
          <w:b/>
          <w:i/>
          <w:color w:val="FF0000"/>
          <w:sz w:val="28"/>
          <w:szCs w:val="28"/>
        </w:rPr>
      </w:pPr>
    </w:p>
    <w:p w14:paraId="46A7F767" w14:textId="0D045A9A" w:rsidR="00000C99" w:rsidRPr="009623FA" w:rsidRDefault="000D7AF0" w:rsidP="009623FA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lastRenderedPageBreak/>
        <w:t>6</w:t>
      </w:r>
      <w:r w:rsidR="00000C99" w:rsidRPr="009623FA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. Інформація з обмеженим доступом</w:t>
      </w:r>
    </w:p>
    <w:p w14:paraId="34CB150B" w14:textId="77777777" w:rsidR="00000C99" w:rsidRPr="00590457" w:rsidRDefault="00000C99" w:rsidP="00000C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Цей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r w:rsidRPr="00590457">
        <w:rPr>
          <w:rFonts w:ascii="Times New Roman" w:hAnsi="Times New Roman"/>
          <w:sz w:val="28"/>
          <w:szCs w:val="28"/>
        </w:rPr>
        <w:t>роєкт</w:t>
      </w:r>
      <w:proofErr w:type="spellEnd"/>
      <w:r w:rsidRPr="00590457">
        <w:rPr>
          <w:rFonts w:ascii="Times New Roman" w:hAnsi="Times New Roman"/>
          <w:sz w:val="28"/>
          <w:szCs w:val="28"/>
        </w:rPr>
        <w:t xml:space="preserve"> рішення не містить інформації з обмеженим доступом у розумінні статті 6 Закону України «Про доступ до публічної інформації».</w:t>
      </w:r>
    </w:p>
    <w:p w14:paraId="6DF30CAD" w14:textId="77777777" w:rsidR="00000C99" w:rsidRDefault="00000C99" w:rsidP="00000C99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203A4634" w14:textId="5A0A66D9" w:rsidR="00000C99" w:rsidRPr="001E3369" w:rsidRDefault="000D7AF0" w:rsidP="009623FA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7</w:t>
      </w:r>
      <w:r w:rsidR="00000C99" w:rsidRPr="001E3369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. Фінансово-економічне обґрунтування</w:t>
      </w:r>
    </w:p>
    <w:p w14:paraId="76A40E61" w14:textId="6D290937" w:rsidR="00000C99" w:rsidRPr="00757F50" w:rsidRDefault="00757F50" w:rsidP="00757F50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Реалізація </w:t>
      </w:r>
      <w:r w:rsidR="001E3369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проєкту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1E3369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рішення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757F50">
        <w:rPr>
          <w:rFonts w:ascii="Times New Roman" w:eastAsia="Andale Sans UI" w:hAnsi="Times New Roman"/>
          <w:bCs/>
          <w:kern w:val="3"/>
          <w:sz w:val="28"/>
          <w:szCs w:val="28"/>
          <w:lang w:bidi="en-US"/>
        </w:rPr>
        <w:t>Київської міської ради</w:t>
      </w:r>
      <w:r>
        <w:rPr>
          <w:rFonts w:ascii="Times New Roman" w:eastAsia="Andale Sans UI" w:hAnsi="Times New Roman"/>
          <w:bCs/>
          <w:kern w:val="3"/>
          <w:sz w:val="28"/>
          <w:szCs w:val="28"/>
          <w:lang w:bidi="en-US"/>
        </w:rPr>
        <w:t xml:space="preserve"> 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«Про визнання таким, що втратило чинність, рішення Київської міської ради від </w:t>
      </w:r>
      <w:r w:rsidRPr="00757F50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17 червня 1999 року 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№  296/397 «Про резервний фонд виконавчого органу Київської міської ради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1E3369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не потребує </w:t>
      </w:r>
      <w:r w:rsidR="003E1860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залучення додаткових коштів</w:t>
      </w:r>
      <w:r w:rsidR="001E3369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з бюджету міста Києва.</w:t>
      </w:r>
    </w:p>
    <w:p w14:paraId="0EC8A91C" w14:textId="77777777" w:rsidR="00000C99" w:rsidRDefault="00000C99" w:rsidP="00000C9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5454793A" w14:textId="77777777" w:rsidR="00977B54" w:rsidRDefault="000D7AF0" w:rsidP="00977B54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8</w:t>
      </w:r>
      <w:r w:rsidR="00000C99" w:rsidRPr="001E3369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  <w:r w:rsidR="001E3369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000C99" w:rsidRPr="001E3369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Прогноз соціально-економічних та інших наслідків прийняття рішення</w:t>
      </w:r>
    </w:p>
    <w:p w14:paraId="1700B7CB" w14:textId="08EAAF24" w:rsidR="00BA7680" w:rsidRDefault="00977B54" w:rsidP="00AD1663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Прийняття рішення Київської міської ради 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«Про визнання таким, що втратило чинність рішення Київської міської ради від </w:t>
      </w:r>
      <w:r w:rsidRPr="00757F50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17 червня 1999 року 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№  296/397 «Про резервний фонд виконавчого органу Київської міської ради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</w:t>
      </w:r>
      <w:r w:rsidR="00A847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1678BE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дозволить врегулювати питання, пов’язані з резервним фондом бюджету міста Києва.</w:t>
      </w:r>
    </w:p>
    <w:p w14:paraId="3C400AF7" w14:textId="4E0AFFB6" w:rsidR="00000C99" w:rsidRPr="006879D0" w:rsidRDefault="00000C99" w:rsidP="00000C9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14:paraId="7FF1778C" w14:textId="42DBC173" w:rsidR="00000C99" w:rsidRPr="00E953F9" w:rsidRDefault="000D7AF0" w:rsidP="00E953F9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/>
          <w:b/>
          <w:iCs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iCs/>
          <w:kern w:val="3"/>
          <w:sz w:val="28"/>
          <w:szCs w:val="28"/>
          <w:lang w:bidi="en-US"/>
        </w:rPr>
        <w:t>9</w:t>
      </w:r>
      <w:r w:rsidR="00000C99" w:rsidRPr="00E953F9">
        <w:rPr>
          <w:rFonts w:ascii="Times New Roman" w:eastAsia="Andale Sans UI" w:hAnsi="Times New Roman"/>
          <w:b/>
          <w:iCs/>
          <w:kern w:val="3"/>
          <w:sz w:val="28"/>
          <w:szCs w:val="28"/>
          <w:lang w:bidi="en-US"/>
        </w:rPr>
        <w:t>. Доповідач на пленарному засіданні</w:t>
      </w:r>
    </w:p>
    <w:p w14:paraId="6D84438C" w14:textId="30BBDF7B" w:rsidR="00000C99" w:rsidRDefault="00000C99" w:rsidP="00000C99">
      <w:pPr>
        <w:widowControl w:val="0"/>
        <w:suppressAutoHyphens/>
        <w:autoSpaceDN w:val="0"/>
        <w:spacing w:after="0" w:line="240" w:lineRule="auto"/>
        <w:ind w:firstLine="706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Доповідачем на пленарному засіданні Київської міської ради </w:t>
      </w:r>
      <w:r w:rsidR="009A55D0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є суб’єкт подання </w:t>
      </w:r>
      <w:proofErr w:type="spellStart"/>
      <w:r w:rsidR="009A55D0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проєкту</w:t>
      </w:r>
      <w:proofErr w:type="spellEnd"/>
      <w:r w:rsidR="009A55D0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рішення – </w:t>
      </w:r>
      <w:r w:rsidR="009F6BC5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депутат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Київської міської ради </w:t>
      </w:r>
      <w:r w:rsidR="009F6BC5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Андрій Вітренко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.</w:t>
      </w:r>
    </w:p>
    <w:p w14:paraId="06203E49" w14:textId="77777777" w:rsidR="00305066" w:rsidRDefault="00305066" w:rsidP="00000C9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14:paraId="4754B733" w14:textId="77777777" w:rsidR="00FB7C72" w:rsidRDefault="00FB7C72" w:rsidP="00757F5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14:paraId="11556308" w14:textId="77777777" w:rsidR="00FB7C72" w:rsidRDefault="00FB7C72" w:rsidP="00757F5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14:paraId="034280B5" w14:textId="77777777" w:rsidR="00FB7C72" w:rsidRDefault="00FB7C72" w:rsidP="00757F5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14:paraId="067E4CB1" w14:textId="77777777" w:rsidR="00E14092" w:rsidRDefault="00E14092" w:rsidP="00757F5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14:paraId="1929F48D" w14:textId="13C4E2EE" w:rsidR="007F0226" w:rsidRPr="00305066" w:rsidRDefault="00757F50" w:rsidP="00757F5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Депутат </w:t>
      </w:r>
      <w:r w:rsidR="00000C99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  <w:t>Андрій</w:t>
      </w:r>
      <w:r w:rsidR="00000C99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ВІТРЕНКО</w:t>
      </w:r>
    </w:p>
    <w:sectPr w:rsidR="007F0226" w:rsidRPr="00305066" w:rsidSect="00BC11E8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2EE8D" w14:textId="77777777" w:rsidR="00BC11E8" w:rsidRDefault="00BC11E8" w:rsidP="007A7A38">
      <w:pPr>
        <w:spacing w:after="0" w:line="240" w:lineRule="auto"/>
      </w:pPr>
      <w:r>
        <w:separator/>
      </w:r>
    </w:p>
  </w:endnote>
  <w:endnote w:type="continuationSeparator" w:id="0">
    <w:p w14:paraId="38A43C35" w14:textId="77777777" w:rsidR="00BC11E8" w:rsidRDefault="00BC11E8" w:rsidP="007A7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CAFB7" w14:textId="77777777" w:rsidR="00BC11E8" w:rsidRDefault="00BC11E8" w:rsidP="007A7A38">
      <w:pPr>
        <w:spacing w:after="0" w:line="240" w:lineRule="auto"/>
      </w:pPr>
      <w:r>
        <w:separator/>
      </w:r>
    </w:p>
  </w:footnote>
  <w:footnote w:type="continuationSeparator" w:id="0">
    <w:p w14:paraId="39F3AAEB" w14:textId="77777777" w:rsidR="00BC11E8" w:rsidRDefault="00BC11E8" w:rsidP="007A7A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556E"/>
    <w:multiLevelType w:val="hybridMultilevel"/>
    <w:tmpl w:val="0ED0C24C"/>
    <w:lvl w:ilvl="0" w:tplc="DB947A9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2462F"/>
    <w:multiLevelType w:val="hybridMultilevel"/>
    <w:tmpl w:val="9DB48168"/>
    <w:lvl w:ilvl="0" w:tplc="0422000F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19" w:hanging="360"/>
      </w:pPr>
    </w:lvl>
    <w:lvl w:ilvl="2" w:tplc="0422001B" w:tentative="1">
      <w:start w:val="1"/>
      <w:numFmt w:val="lowerRoman"/>
      <w:lvlText w:val="%3."/>
      <w:lvlJc w:val="right"/>
      <w:pPr>
        <w:ind w:left="2339" w:hanging="180"/>
      </w:pPr>
    </w:lvl>
    <w:lvl w:ilvl="3" w:tplc="0422000F" w:tentative="1">
      <w:start w:val="1"/>
      <w:numFmt w:val="decimal"/>
      <w:lvlText w:val="%4."/>
      <w:lvlJc w:val="left"/>
      <w:pPr>
        <w:ind w:left="3059" w:hanging="360"/>
      </w:pPr>
    </w:lvl>
    <w:lvl w:ilvl="4" w:tplc="04220019" w:tentative="1">
      <w:start w:val="1"/>
      <w:numFmt w:val="lowerLetter"/>
      <w:lvlText w:val="%5."/>
      <w:lvlJc w:val="left"/>
      <w:pPr>
        <w:ind w:left="3779" w:hanging="360"/>
      </w:pPr>
    </w:lvl>
    <w:lvl w:ilvl="5" w:tplc="0422001B" w:tentative="1">
      <w:start w:val="1"/>
      <w:numFmt w:val="lowerRoman"/>
      <w:lvlText w:val="%6."/>
      <w:lvlJc w:val="right"/>
      <w:pPr>
        <w:ind w:left="4499" w:hanging="180"/>
      </w:pPr>
    </w:lvl>
    <w:lvl w:ilvl="6" w:tplc="0422000F" w:tentative="1">
      <w:start w:val="1"/>
      <w:numFmt w:val="decimal"/>
      <w:lvlText w:val="%7."/>
      <w:lvlJc w:val="left"/>
      <w:pPr>
        <w:ind w:left="5219" w:hanging="360"/>
      </w:pPr>
    </w:lvl>
    <w:lvl w:ilvl="7" w:tplc="04220019" w:tentative="1">
      <w:start w:val="1"/>
      <w:numFmt w:val="lowerLetter"/>
      <w:lvlText w:val="%8."/>
      <w:lvlJc w:val="left"/>
      <w:pPr>
        <w:ind w:left="5939" w:hanging="360"/>
      </w:pPr>
    </w:lvl>
    <w:lvl w:ilvl="8" w:tplc="0422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5D56652E"/>
    <w:multiLevelType w:val="hybridMultilevel"/>
    <w:tmpl w:val="D7465212"/>
    <w:lvl w:ilvl="0" w:tplc="FD3EC996">
      <w:start w:val="1"/>
      <w:numFmt w:val="decimal"/>
      <w:lvlText w:val="%1."/>
      <w:lvlJc w:val="left"/>
      <w:pPr>
        <w:ind w:left="9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6CE90824"/>
    <w:multiLevelType w:val="hybridMultilevel"/>
    <w:tmpl w:val="8CA2BF9C"/>
    <w:lvl w:ilvl="0" w:tplc="09DA399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8766843">
    <w:abstractNumId w:val="2"/>
  </w:num>
  <w:num w:numId="2" w16cid:durableId="1733890153">
    <w:abstractNumId w:val="3"/>
  </w:num>
  <w:num w:numId="3" w16cid:durableId="2103187126">
    <w:abstractNumId w:val="0"/>
  </w:num>
  <w:num w:numId="4" w16cid:durableId="873539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99"/>
    <w:rsid w:val="0000033E"/>
    <w:rsid w:val="00000C99"/>
    <w:rsid w:val="00005A15"/>
    <w:rsid w:val="00026294"/>
    <w:rsid w:val="00032A10"/>
    <w:rsid w:val="00074A1F"/>
    <w:rsid w:val="000C2303"/>
    <w:rsid w:val="000D7AF0"/>
    <w:rsid w:val="000F0FFC"/>
    <w:rsid w:val="00164425"/>
    <w:rsid w:val="001678BE"/>
    <w:rsid w:val="001778A7"/>
    <w:rsid w:val="001870A8"/>
    <w:rsid w:val="001C3A9B"/>
    <w:rsid w:val="001D3999"/>
    <w:rsid w:val="001E3369"/>
    <w:rsid w:val="0024350B"/>
    <w:rsid w:val="00274BC0"/>
    <w:rsid w:val="0029172D"/>
    <w:rsid w:val="003026AC"/>
    <w:rsid w:val="00305066"/>
    <w:rsid w:val="00330274"/>
    <w:rsid w:val="00342AC0"/>
    <w:rsid w:val="003738BF"/>
    <w:rsid w:val="003868C5"/>
    <w:rsid w:val="003B4446"/>
    <w:rsid w:val="003E1860"/>
    <w:rsid w:val="004048CD"/>
    <w:rsid w:val="00411076"/>
    <w:rsid w:val="00495EB8"/>
    <w:rsid w:val="004E3796"/>
    <w:rsid w:val="004F5E43"/>
    <w:rsid w:val="00545F37"/>
    <w:rsid w:val="005A7D6F"/>
    <w:rsid w:val="0060596D"/>
    <w:rsid w:val="006E0592"/>
    <w:rsid w:val="007030C5"/>
    <w:rsid w:val="00712264"/>
    <w:rsid w:val="00745985"/>
    <w:rsid w:val="0075289E"/>
    <w:rsid w:val="00757F50"/>
    <w:rsid w:val="00764730"/>
    <w:rsid w:val="007660FE"/>
    <w:rsid w:val="00777FC9"/>
    <w:rsid w:val="007A7A38"/>
    <w:rsid w:val="007B4792"/>
    <w:rsid w:val="007D7470"/>
    <w:rsid w:val="007F0226"/>
    <w:rsid w:val="007F5E66"/>
    <w:rsid w:val="0080371B"/>
    <w:rsid w:val="00877942"/>
    <w:rsid w:val="00961909"/>
    <w:rsid w:val="009623FA"/>
    <w:rsid w:val="00977B54"/>
    <w:rsid w:val="009A55D0"/>
    <w:rsid w:val="009F6BC5"/>
    <w:rsid w:val="00A476D3"/>
    <w:rsid w:val="00A609C4"/>
    <w:rsid w:val="00A70961"/>
    <w:rsid w:val="00A84755"/>
    <w:rsid w:val="00AD1663"/>
    <w:rsid w:val="00AD4B3F"/>
    <w:rsid w:val="00AD6EEB"/>
    <w:rsid w:val="00B10D5E"/>
    <w:rsid w:val="00B122FD"/>
    <w:rsid w:val="00B4510E"/>
    <w:rsid w:val="00B61193"/>
    <w:rsid w:val="00B652A9"/>
    <w:rsid w:val="00B90548"/>
    <w:rsid w:val="00B97DCE"/>
    <w:rsid w:val="00BA2B41"/>
    <w:rsid w:val="00BA7680"/>
    <w:rsid w:val="00BB41C9"/>
    <w:rsid w:val="00BC11E8"/>
    <w:rsid w:val="00BD3AE5"/>
    <w:rsid w:val="00BF3D36"/>
    <w:rsid w:val="00C01B8A"/>
    <w:rsid w:val="00C44289"/>
    <w:rsid w:val="00C84699"/>
    <w:rsid w:val="00CB2E38"/>
    <w:rsid w:val="00CE09C5"/>
    <w:rsid w:val="00D779E9"/>
    <w:rsid w:val="00E14092"/>
    <w:rsid w:val="00E7158C"/>
    <w:rsid w:val="00E75DA8"/>
    <w:rsid w:val="00E953F9"/>
    <w:rsid w:val="00EB7AFA"/>
    <w:rsid w:val="00EB7F11"/>
    <w:rsid w:val="00EC4C6B"/>
    <w:rsid w:val="00F1288C"/>
    <w:rsid w:val="00F21849"/>
    <w:rsid w:val="00F42925"/>
    <w:rsid w:val="00F431CF"/>
    <w:rsid w:val="00FB3061"/>
    <w:rsid w:val="00FB33BD"/>
    <w:rsid w:val="00FB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EC2B5"/>
  <w15:chartTrackingRefBased/>
  <w15:docId w15:val="{A7CA28E6-1724-4926-889D-FFA5821FD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B5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00C9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000C9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000C99"/>
    <w:pPr>
      <w:ind w:left="720"/>
      <w:contextualSpacing/>
    </w:pPr>
  </w:style>
  <w:style w:type="table" w:styleId="a4">
    <w:name w:val="Table Grid"/>
    <w:basedOn w:val="a1"/>
    <w:uiPriority w:val="39"/>
    <w:rsid w:val="00000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A7A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7A7A3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A7A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7A7A3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2</Pages>
  <Words>2094</Words>
  <Characters>1195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Замятіна Надія Валеріївна</cp:lastModifiedBy>
  <cp:revision>43</cp:revision>
  <cp:lastPrinted>2024-02-16T10:06:00Z</cp:lastPrinted>
  <dcterms:created xsi:type="dcterms:W3CDTF">2024-02-15T09:34:00Z</dcterms:created>
  <dcterms:modified xsi:type="dcterms:W3CDTF">2024-02-26T09:44:00Z</dcterms:modified>
</cp:coreProperties>
</file>