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00000001" w14:textId="77777777" w:rsidR="00C454D4" w:rsidRDefault="00563932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ПОЯСНЮВАЛЬНА ЗАПИСКА</w:t>
      </w:r>
    </w:p>
    <w:p w14:paraId="00000002" w14:textId="7F401F54" w:rsidR="00C454D4" w:rsidRPr="00A74662" w:rsidRDefault="00563932" w:rsidP="00A74662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74662">
        <w:rPr>
          <w:rFonts w:ascii="Times New Roman" w:eastAsia="Times New Roman" w:hAnsi="Times New Roman" w:cs="Times New Roman"/>
          <w:sz w:val="28"/>
          <w:szCs w:val="28"/>
        </w:rPr>
        <w:t xml:space="preserve">до проекту рішення Київської міської ради </w:t>
      </w:r>
      <w:r w:rsidR="00151B28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A74662">
        <w:rPr>
          <w:rFonts w:ascii="Times New Roman" w:eastAsia="Times New Roman" w:hAnsi="Times New Roman" w:cs="Times New Roman"/>
          <w:sz w:val="28"/>
          <w:szCs w:val="28"/>
        </w:rPr>
        <w:t xml:space="preserve">Про внесення змін до рішення Київської міської ради від 07.10.2021 № 2747/2788 </w:t>
      </w:r>
      <w:r w:rsidR="00151B28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A74662">
        <w:rPr>
          <w:rFonts w:ascii="Times New Roman" w:eastAsia="Times New Roman" w:hAnsi="Times New Roman" w:cs="Times New Roman"/>
          <w:sz w:val="28"/>
          <w:szCs w:val="28"/>
        </w:rPr>
        <w:t xml:space="preserve">Про створення комунального підприємства </w:t>
      </w:r>
      <w:r w:rsidR="00151B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Pr="00A74662">
        <w:rPr>
          <w:rFonts w:ascii="Times New Roman" w:eastAsia="Times New Roman" w:hAnsi="Times New Roman" w:cs="Times New Roman"/>
          <w:sz w:val="28"/>
          <w:szCs w:val="28"/>
        </w:rPr>
        <w:t>Фонд модернізації та розвитку житлового фонду міста Києва</w:t>
      </w:r>
      <w:r w:rsidR="00151B28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A74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03" w14:textId="77777777" w:rsidR="00C454D4" w:rsidRDefault="00563932" w:rsidP="00A74662">
      <w:pPr>
        <w:spacing w:before="240" w:after="240"/>
        <w:ind w:firstLine="28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74662">
        <w:rPr>
          <w:rFonts w:ascii="Times New Roman" w:eastAsia="Times New Roman" w:hAnsi="Times New Roman" w:cs="Times New Roman"/>
          <w:b/>
          <w:sz w:val="28"/>
          <w:szCs w:val="28"/>
        </w:rPr>
        <w:t>1. Обґрунтування необхідності прийняття рішення.</w:t>
      </w:r>
    </w:p>
    <w:p w14:paraId="5C2F4C9B" w14:textId="77777777" w:rsidR="003D0F66" w:rsidRDefault="003D0F66" w:rsidP="003D0F66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Рішенням Київської міської ради від 07.10.2021 № 2747/2788 “Про створення комунального підприємства “Фонд модернізації та розвитку житлового фонду міста Києва” створено комунальне підприємство “Фонд модернізації та розвитку житлового фонду міста Києва”, метою діяльності якого є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запровадження та реалізація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заходів з реконструкції, реставрації, проведення капітальних ремонтів,  технічного переоснащення  багатоквартирних будинків міста  Києва (револьверний фонд). </w:t>
      </w:r>
    </w:p>
    <w:p w14:paraId="1D9AB4DF" w14:textId="41B9778A" w:rsidR="003D0F66" w:rsidRDefault="003D0F66" w:rsidP="003D0F66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Цим же рішенням затверджено  Положення про фінансування заходів з реконструкції, реставрації, проведення капітальних ремонтів,</w:t>
      </w:r>
      <w:r w:rsidR="00F657C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технічного переоснащення  багатоквартирних будинків міста  Києва (револьверний фонд), яким передбачено механізми реалізації заходів з реконструкції, реставрації, проведення капітальних ремонтів,  технічного переоснащення  багатоквартирних будинків міста  Києва шляхом надання об'єднанням співвласників багатоквартирних будинків, житлово-будівельним, житловим та обслуговуючим кооперативам,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співвласникам багатоквартирного будинку, в якому не створено ОСББ або ЖБК позик або кредитів за рахунок коштів статутного капіталу комунального підприємства “Фонд модернізації і розвитку житлового фонду міста Києва”. </w:t>
      </w:r>
    </w:p>
    <w:p w14:paraId="53198B54" w14:textId="77777777" w:rsidR="003D0F66" w:rsidRDefault="003D0F66" w:rsidP="003D0F66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 заходів, на реалізацію яких надається позика або кредит, пунктом 4 Положення віднесено: реконструкція, реставрація, проведення капітальних ремонтів, технічного переоснащення будинків, розробка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проєктної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документації та її експертизу; встановлення або заміна вузлів обліку води (гарячої, холодної) та теплової енергії, зокрема засобів вимірювальної техніки (приладів обліку, лічильників), приладів-розподілювачів, автоматичних регуляторів температури повітря в приміщенні та відповідного додаткового обладнання і матеріалів до них, розробку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проєктної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документації та її експертизу; встановлення, заміну або модернізацію індивідуальних теплових пунктів, включаючи закупівлю обладнання і матеріалів для їх облаштування, у тому числі регуляторів теплового потоку за погодними умовами та відповідного додаткового обладнання і матеріалів до них, розробку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проєктної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документації та її експертизу; модернізацію та/або заміну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внутрішньобудинкових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інженерних мереж, у тому числі на закупівлю обладнання і матеріалів для проведення робіт 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термомодернізації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внутрішньобудинкових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систем опалення та систем гарячого водопостачання, розробку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проєктної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документації та її експертизу; модернізацію систем освітлення місць загального користування (у тому числі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електропроводки, автоматичних вимикачів, ламп (крім ламп розжарювання), патронів до них та закупівлю обладнання і матеріалів для цього, розробку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проєктної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документації та її експертизу; комплекс робіт із теплоізоляції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термомодернізації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зовнішніх стін, підвальних приміщень, горищ, покрівель і фундаментів, розробку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проєктної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документації та її експертизу; заміну віконних блоків та/або дверей на енергозберігаючі в місцях загального користування (під'їздах), підвалах, технічних приміщеннях, горищах, у тому числі дверей вхідної групи, розробку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проєктної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документації та її експертизу; виготовлення/відновлення технічної документації на багатоквартирні будинки та щодо розроблення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землеустрою; ремонтні роботи, що істотно покращують стан будівельних конструкцій та інженерних мереж багатоквартирних будинків, розробку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проєктної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документації та її експертизу; компенсацію витрат, понесених на виготовлення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проєктної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документації та проведення її експертизи.</w:t>
      </w:r>
    </w:p>
    <w:p w14:paraId="1602F7D3" w14:textId="77777777" w:rsidR="003D0F66" w:rsidRDefault="003D0F66" w:rsidP="003D0F66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Пунктом 6 Положення  передбачено, що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граничні умови надання позик або кредитів, у тому числі їх обсяги та вартість, визначаються рішенням Київської міської ради.</w:t>
      </w:r>
    </w:p>
    <w:p w14:paraId="0AEA191F" w14:textId="77777777" w:rsidR="003D0F66" w:rsidRDefault="003D0F66" w:rsidP="003D0F66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На виконання пункту 6 Положення проектом рішення пропонується визначити граничні умови надання комунальним підприємством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“Фонд модернізації та розвитку житлового фонду міста Києва”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кредитів та безвідсоткової позики для реалізації заходів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 реконструкції, реставрації, проведення капітальних ремонтів, технічного переоснащення  багатоквартирних будинків міста  Києва, передбачених пунктом 4 цього Положення. </w:t>
      </w:r>
    </w:p>
    <w:p w14:paraId="59A084DA" w14:textId="4088C983" w:rsidR="003D0F66" w:rsidRPr="003D0F66" w:rsidRDefault="003D0F66" w:rsidP="003D0F66">
      <w:pPr>
        <w:ind w:firstLine="27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D0F66">
        <w:rPr>
          <w:rFonts w:ascii="Times New Roman" w:eastAsia="Times New Roman" w:hAnsi="Times New Roman" w:cs="Times New Roman"/>
          <w:sz w:val="28"/>
          <w:szCs w:val="28"/>
          <w:lang w:val="uk-UA"/>
        </w:rPr>
        <w:t>Крім того, пропонується  у тексті додатків до рішення слово «Установа» у всіх відмінках замінити словом «Фонд»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00000007" w14:textId="5BBA14D8" w:rsidR="00C454D4" w:rsidRPr="00A74662" w:rsidRDefault="00563932" w:rsidP="00A74662">
      <w:pPr>
        <w:spacing w:before="240" w:after="240"/>
        <w:ind w:firstLine="28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74662">
        <w:rPr>
          <w:rFonts w:ascii="Times New Roman" w:eastAsia="Times New Roman" w:hAnsi="Times New Roman" w:cs="Times New Roman"/>
          <w:b/>
          <w:sz w:val="28"/>
          <w:szCs w:val="28"/>
        </w:rPr>
        <w:t>2. Мета і шляхи її досягнення.</w:t>
      </w:r>
    </w:p>
    <w:p w14:paraId="00000008" w14:textId="3DE70A72" w:rsidR="00C454D4" w:rsidRDefault="00563932" w:rsidP="00A74662">
      <w:pPr>
        <w:spacing w:line="240" w:lineRule="auto"/>
        <w:ind w:firstLine="27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Мета проекту рішення – визначення граничних умов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надання комунальним підприємством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“Фонд модернізації та розвитку житлового фонду міста Києва”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кредитів та безвідсоткової позики для реалізації заходів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 реконструкції, реставрації, проведення капітальних ремонтів,</w:t>
      </w:r>
      <w:r w:rsidR="00302EF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технічного переоснащення  багатоквартирних будинків міста  Києва. </w:t>
      </w:r>
    </w:p>
    <w:p w14:paraId="00000009" w14:textId="53519C88" w:rsidR="00C454D4" w:rsidRDefault="00563932" w:rsidP="00A74662">
      <w:pPr>
        <w:spacing w:line="240" w:lineRule="auto"/>
        <w:ind w:firstLine="27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Мета проекту рішення досягається шляхом внесення змін до рішення Київської міської ради від 07.10.2021 № 2747/2788 “Про створення комунального підприємства “Фонд модернізації та розвитку житлового фонду міста Києва” , а саме додаток 2 до Положення про  фінансування заходів з реконструкції, реставрації, проведення капітальних ремонтів,</w:t>
      </w:r>
      <w:r w:rsidR="00151B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технічного переоснащення  багатоквартирних будинків міста  Києва (револьверний фонд) викладається в новій редакції та визначає умови надання Фондом кредитів. </w:t>
      </w:r>
    </w:p>
    <w:p w14:paraId="0000000A" w14:textId="16891793" w:rsidR="00C454D4" w:rsidRDefault="00563932" w:rsidP="00A74662">
      <w:pPr>
        <w:spacing w:line="240" w:lineRule="auto"/>
        <w:ind w:firstLine="27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Також Положення про фінансування заходів з реконструкції, реставрації, проведення капітальних ремонтів,</w:t>
      </w:r>
      <w:r w:rsidR="00151B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технічного переоснащення  багатоквартирних будинків міста  Києва (револьверний фонд) доповнюється додатком 4, яким визначаються умови надання Фондом позики без нарахування відсотків.</w:t>
      </w:r>
    </w:p>
    <w:p w14:paraId="0000000B" w14:textId="77777777" w:rsidR="00C454D4" w:rsidRPr="00A74662" w:rsidRDefault="00563932" w:rsidP="00A74662">
      <w:pPr>
        <w:spacing w:before="240" w:after="240"/>
        <w:ind w:firstLine="28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74662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3.  Правове обґрунтування необхідності прийняття рішення.</w:t>
      </w:r>
    </w:p>
    <w:p w14:paraId="0000000C" w14:textId="3322ECB7" w:rsidR="00C454D4" w:rsidRPr="003D0F66" w:rsidRDefault="00563932" w:rsidP="00151B28">
      <w:pPr>
        <w:spacing w:line="240" w:lineRule="auto"/>
        <w:ind w:firstLine="27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Цивільний кодекс України, Господарський кодекс України, Закони України «Про місцеве самоврядування в Україні», «Про об’єднання співвласників багатоквартирних будинків»</w:t>
      </w:r>
      <w:r w:rsidR="003D0F6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D0F66">
        <w:rPr>
          <w:rFonts w:ascii="Times New Roman" w:eastAsia="Times New Roman" w:hAnsi="Times New Roman" w:cs="Times New Roman"/>
          <w:sz w:val="28"/>
          <w:szCs w:val="28"/>
        </w:rPr>
        <w:t xml:space="preserve">Положення про </w:t>
      </w:r>
      <w:r w:rsidR="003D0F66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фінансування заходів </w:t>
      </w:r>
      <w:r w:rsidR="003D0F66">
        <w:rPr>
          <w:rFonts w:ascii="Times New Roman" w:eastAsia="Times New Roman" w:hAnsi="Times New Roman" w:cs="Times New Roman"/>
          <w:sz w:val="28"/>
          <w:szCs w:val="28"/>
        </w:rPr>
        <w:t xml:space="preserve">з реконструкції, реставрації, проведення капітальних ремонтів, технічного переоснащення багатоквартирних будинків міста  Києва (револьверний фонд), затвердженого рішенням Київської міської ради від </w:t>
      </w:r>
      <w:r w:rsidR="003D0F66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r w:rsidR="003D0F66">
        <w:rPr>
          <w:rFonts w:ascii="Times New Roman" w:eastAsia="Times New Roman" w:hAnsi="Times New Roman" w:cs="Times New Roman"/>
          <w:sz w:val="28"/>
          <w:szCs w:val="28"/>
        </w:rPr>
        <w:t>07.10.2021  № 2747/2788  «Про  створення комунального підприємства «</w:t>
      </w:r>
      <w:r w:rsidR="003D0F66">
        <w:rPr>
          <w:rFonts w:ascii="Times New Roman" w:eastAsia="Times New Roman" w:hAnsi="Times New Roman" w:cs="Times New Roman"/>
          <w:sz w:val="28"/>
          <w:szCs w:val="28"/>
          <w:highlight w:val="white"/>
        </w:rPr>
        <w:t>Фонд модернізації та розвитку житлового фонду міста Києва</w:t>
      </w:r>
      <w:r w:rsidR="003D0F66">
        <w:rPr>
          <w:rFonts w:ascii="Times New Roman" w:eastAsia="Times New Roman" w:hAnsi="Times New Roman" w:cs="Times New Roman"/>
          <w:sz w:val="28"/>
          <w:szCs w:val="28"/>
          <w:lang w:val="uk-UA"/>
        </w:rPr>
        <w:t>».</w:t>
      </w:r>
    </w:p>
    <w:p w14:paraId="0000000D" w14:textId="77777777" w:rsidR="00C454D4" w:rsidRPr="00A74662" w:rsidRDefault="00563932" w:rsidP="00A74662">
      <w:pPr>
        <w:spacing w:before="240" w:after="240"/>
        <w:ind w:firstLine="28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74662">
        <w:rPr>
          <w:rFonts w:ascii="Times New Roman" w:eastAsia="Times New Roman" w:hAnsi="Times New Roman" w:cs="Times New Roman"/>
          <w:b/>
          <w:sz w:val="28"/>
          <w:szCs w:val="28"/>
        </w:rPr>
        <w:t xml:space="preserve">4. Інформація про те, чи стосується </w:t>
      </w:r>
      <w:proofErr w:type="spellStart"/>
      <w:r w:rsidRPr="00A74662">
        <w:rPr>
          <w:rFonts w:ascii="Times New Roman" w:eastAsia="Times New Roman" w:hAnsi="Times New Roman" w:cs="Times New Roman"/>
          <w:b/>
          <w:sz w:val="28"/>
          <w:szCs w:val="28"/>
        </w:rPr>
        <w:t>проєкт</w:t>
      </w:r>
      <w:proofErr w:type="spellEnd"/>
      <w:r w:rsidRPr="00A74662">
        <w:rPr>
          <w:rFonts w:ascii="Times New Roman" w:eastAsia="Times New Roman" w:hAnsi="Times New Roman" w:cs="Times New Roman"/>
          <w:b/>
          <w:sz w:val="28"/>
          <w:szCs w:val="28"/>
        </w:rPr>
        <w:t xml:space="preserve"> рішення прав і соціальної захищеності осіб з інвалідністю.</w:t>
      </w:r>
    </w:p>
    <w:p w14:paraId="0000000E" w14:textId="77777777" w:rsidR="00C454D4" w:rsidRDefault="00563932">
      <w:pPr>
        <w:spacing w:before="240" w:after="240"/>
        <w:ind w:firstLine="280"/>
        <w:jc w:val="both"/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 не матиме впливу на права і соціальну захищеність осіб з інвалідністю.</w:t>
      </w:r>
      <w:r>
        <w:t xml:space="preserve"> </w:t>
      </w:r>
    </w:p>
    <w:p w14:paraId="0000000F" w14:textId="77777777" w:rsidR="00C454D4" w:rsidRPr="00A74662" w:rsidRDefault="00563932" w:rsidP="00A74662">
      <w:pPr>
        <w:spacing w:before="240" w:after="240"/>
        <w:ind w:firstLine="28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74662">
        <w:rPr>
          <w:rFonts w:ascii="Times New Roman" w:eastAsia="Times New Roman" w:hAnsi="Times New Roman" w:cs="Times New Roman"/>
          <w:b/>
          <w:sz w:val="28"/>
          <w:szCs w:val="28"/>
        </w:rPr>
        <w:t xml:space="preserve">5. Інформація про те, чи містить </w:t>
      </w:r>
      <w:proofErr w:type="spellStart"/>
      <w:r w:rsidRPr="00A74662">
        <w:rPr>
          <w:rFonts w:ascii="Times New Roman" w:eastAsia="Times New Roman" w:hAnsi="Times New Roman" w:cs="Times New Roman"/>
          <w:b/>
          <w:sz w:val="28"/>
          <w:szCs w:val="28"/>
        </w:rPr>
        <w:t>проєкт</w:t>
      </w:r>
      <w:proofErr w:type="spellEnd"/>
      <w:r w:rsidRPr="00A74662">
        <w:rPr>
          <w:rFonts w:ascii="Times New Roman" w:eastAsia="Times New Roman" w:hAnsi="Times New Roman" w:cs="Times New Roman"/>
          <w:b/>
          <w:sz w:val="28"/>
          <w:szCs w:val="28"/>
        </w:rPr>
        <w:t xml:space="preserve"> рішення інформацію з обмеженим доступом у розумінні статті 6 Закону України «Про доступ до публічної інформації».</w:t>
      </w:r>
    </w:p>
    <w:p w14:paraId="00000010" w14:textId="77777777" w:rsidR="00C454D4" w:rsidRDefault="00563932">
      <w:pPr>
        <w:spacing w:before="240" w:after="240"/>
        <w:ind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 не містить інформації з обмеженим доступом у розумінні статті 6 Закону України «Про доступ до публічної інформації».</w:t>
      </w:r>
    </w:p>
    <w:p w14:paraId="00000011" w14:textId="77777777" w:rsidR="00C454D4" w:rsidRPr="00A74662" w:rsidRDefault="00563932" w:rsidP="00A74662">
      <w:pPr>
        <w:spacing w:before="240" w:after="240"/>
        <w:ind w:firstLine="28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74662">
        <w:rPr>
          <w:rFonts w:ascii="Times New Roman" w:eastAsia="Times New Roman" w:hAnsi="Times New Roman" w:cs="Times New Roman"/>
          <w:b/>
          <w:sz w:val="28"/>
          <w:szCs w:val="28"/>
        </w:rPr>
        <w:t>6.  Фінансово-економічне обґрунтування.</w:t>
      </w:r>
    </w:p>
    <w:p w14:paraId="00000012" w14:textId="77777777" w:rsidR="00C454D4" w:rsidRDefault="00563932" w:rsidP="00A74662">
      <w:pPr>
        <w:spacing w:line="240" w:lineRule="auto"/>
        <w:ind w:firstLine="27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Реалізація заходів відбуватиметься за рахунок коштів статутного капіталу комунального підприємства «Фонд модернізації та розвитку житлового фонду міста Києва» виконавчого органу Київської міської ради (Київської міської державної адміністрації). </w:t>
      </w:r>
    </w:p>
    <w:p w14:paraId="00000013" w14:textId="77777777" w:rsidR="00C454D4" w:rsidRPr="00A74662" w:rsidRDefault="00563932" w:rsidP="00A74662">
      <w:pPr>
        <w:spacing w:before="240" w:after="240"/>
        <w:ind w:firstLine="28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74662">
        <w:rPr>
          <w:rFonts w:ascii="Times New Roman" w:eastAsia="Times New Roman" w:hAnsi="Times New Roman" w:cs="Times New Roman"/>
          <w:b/>
          <w:sz w:val="28"/>
          <w:szCs w:val="28"/>
        </w:rPr>
        <w:t>7. Прогноз результатів.</w:t>
      </w:r>
    </w:p>
    <w:p w14:paraId="00000014" w14:textId="77777777" w:rsidR="00C454D4" w:rsidRDefault="00563932">
      <w:pPr>
        <w:spacing w:before="240" w:after="240"/>
        <w:ind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Вирішення питань  реконструкції, реставрації, капітального ремонту, технічного переоснащення житлового фонду міста Києва.</w:t>
      </w:r>
    </w:p>
    <w:p w14:paraId="765100CF" w14:textId="77777777" w:rsidR="00A74662" w:rsidRPr="00A74662" w:rsidRDefault="00563932" w:rsidP="00A74662">
      <w:pPr>
        <w:tabs>
          <w:tab w:val="left" w:pos="981"/>
        </w:tabs>
        <w:ind w:left="710" w:right="-142"/>
        <w:jc w:val="center"/>
        <w:outlineLvl w:val="6"/>
        <w:rPr>
          <w:rFonts w:ascii="Times New Roman" w:eastAsia="Times New Roman" w:hAnsi="Times New Roman" w:cs="Times New Roman"/>
          <w:b/>
          <w:spacing w:val="3"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1" w:name="bookmark12"/>
      <w:r w:rsidR="00A74662" w:rsidRPr="00A74662">
        <w:rPr>
          <w:rFonts w:ascii="Times New Roman" w:eastAsia="Times New Roman" w:hAnsi="Times New Roman" w:cs="Times New Roman"/>
          <w:b/>
          <w:spacing w:val="3"/>
          <w:sz w:val="28"/>
          <w:szCs w:val="28"/>
          <w:lang w:val="uk-UA" w:eastAsia="en-US"/>
        </w:rPr>
        <w:t xml:space="preserve">8. Суб'єкт подання </w:t>
      </w:r>
      <w:proofErr w:type="spellStart"/>
      <w:r w:rsidR="00A74662" w:rsidRPr="00A74662">
        <w:rPr>
          <w:rFonts w:ascii="Times New Roman" w:eastAsia="Times New Roman" w:hAnsi="Times New Roman" w:cs="Times New Roman"/>
          <w:b/>
          <w:spacing w:val="3"/>
          <w:sz w:val="28"/>
          <w:szCs w:val="28"/>
          <w:lang w:val="uk-UA" w:eastAsia="en-US"/>
        </w:rPr>
        <w:t>проєкту</w:t>
      </w:r>
      <w:proofErr w:type="spellEnd"/>
      <w:r w:rsidR="00A74662" w:rsidRPr="00A74662">
        <w:rPr>
          <w:rFonts w:ascii="Times New Roman" w:eastAsia="Times New Roman" w:hAnsi="Times New Roman" w:cs="Times New Roman"/>
          <w:b/>
          <w:spacing w:val="3"/>
          <w:sz w:val="28"/>
          <w:szCs w:val="28"/>
          <w:lang w:val="uk-UA" w:eastAsia="en-US"/>
        </w:rPr>
        <w:t xml:space="preserve"> рішення</w:t>
      </w:r>
      <w:bookmarkEnd w:id="1"/>
      <w:r w:rsidR="00A74662" w:rsidRPr="00A74662">
        <w:rPr>
          <w:rFonts w:ascii="Times New Roman" w:eastAsia="Times New Roman" w:hAnsi="Times New Roman" w:cs="Times New Roman"/>
          <w:b/>
          <w:spacing w:val="3"/>
          <w:sz w:val="28"/>
          <w:szCs w:val="28"/>
          <w:lang w:val="uk-UA" w:eastAsia="en-US"/>
        </w:rPr>
        <w:t>.</w:t>
      </w:r>
    </w:p>
    <w:p w14:paraId="1C98F19F" w14:textId="77777777" w:rsidR="00A74662" w:rsidRPr="00A74662" w:rsidRDefault="00A74662" w:rsidP="00A74662">
      <w:pPr>
        <w:tabs>
          <w:tab w:val="left" w:pos="981"/>
        </w:tabs>
        <w:spacing w:line="240" w:lineRule="auto"/>
        <w:ind w:right="-142"/>
        <w:jc w:val="center"/>
        <w:outlineLvl w:val="6"/>
        <w:rPr>
          <w:rFonts w:ascii="Times New Roman" w:eastAsia="Times New Roman" w:hAnsi="Times New Roman" w:cs="Times New Roman"/>
          <w:b/>
          <w:spacing w:val="3"/>
          <w:sz w:val="28"/>
          <w:szCs w:val="28"/>
          <w:lang w:val="uk-UA" w:eastAsia="en-US"/>
        </w:rPr>
      </w:pPr>
    </w:p>
    <w:p w14:paraId="327A344F" w14:textId="6563E3E2" w:rsidR="00A74662" w:rsidRPr="00A74662" w:rsidRDefault="00A74662" w:rsidP="00151B28">
      <w:pPr>
        <w:spacing w:line="240" w:lineRule="auto"/>
        <w:ind w:firstLine="567"/>
        <w:jc w:val="both"/>
        <w:rPr>
          <w:rFonts w:ascii="Times New Roman" w:eastAsia="Sylfaen" w:hAnsi="Times New Roman" w:cs="Times New Roman"/>
          <w:spacing w:val="1"/>
          <w:sz w:val="28"/>
          <w:szCs w:val="28"/>
          <w:lang w:val="uk-UA" w:eastAsia="en-US"/>
        </w:rPr>
      </w:pPr>
      <w:r w:rsidRPr="00A74662">
        <w:rPr>
          <w:rFonts w:ascii="Times New Roman" w:eastAsia="Sylfaen" w:hAnsi="Times New Roman" w:cs="Times New Roman"/>
          <w:spacing w:val="1"/>
          <w:sz w:val="28"/>
          <w:szCs w:val="28"/>
          <w:lang w:val="uk-UA" w:eastAsia="en-US"/>
        </w:rPr>
        <w:t xml:space="preserve">Суб’єктом подання </w:t>
      </w:r>
      <w:proofErr w:type="spellStart"/>
      <w:r w:rsidRPr="00A74662">
        <w:rPr>
          <w:rFonts w:ascii="Times New Roman" w:eastAsia="Sylfaen" w:hAnsi="Times New Roman" w:cs="Times New Roman"/>
          <w:spacing w:val="1"/>
          <w:sz w:val="28"/>
          <w:szCs w:val="28"/>
          <w:lang w:val="uk-UA" w:eastAsia="en-US"/>
        </w:rPr>
        <w:t>проєкту</w:t>
      </w:r>
      <w:proofErr w:type="spellEnd"/>
      <w:r w:rsidRPr="00A74662">
        <w:rPr>
          <w:rFonts w:ascii="Times New Roman" w:eastAsia="Sylfaen" w:hAnsi="Times New Roman" w:cs="Times New Roman"/>
          <w:spacing w:val="1"/>
          <w:sz w:val="28"/>
          <w:szCs w:val="28"/>
          <w:lang w:val="uk-UA" w:eastAsia="en-US"/>
        </w:rPr>
        <w:t xml:space="preserve"> рішення Київської міської ради </w:t>
      </w:r>
      <w:r w:rsidRPr="00A74662">
        <w:rPr>
          <w:rFonts w:ascii="Times New Roman" w:eastAsia="Sylfaen" w:hAnsi="Times New Roman" w:cs="Times New Roman"/>
          <w:sz w:val="28"/>
          <w:szCs w:val="28"/>
          <w:lang w:val="uk-UA" w:eastAsia="en-US"/>
        </w:rPr>
        <w:t xml:space="preserve"> </w:t>
      </w:r>
      <w:r w:rsidR="00151B28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151B28" w:rsidRPr="00A74662">
        <w:rPr>
          <w:rFonts w:ascii="Times New Roman" w:eastAsia="Times New Roman" w:hAnsi="Times New Roman" w:cs="Times New Roman"/>
          <w:sz w:val="28"/>
          <w:szCs w:val="28"/>
        </w:rPr>
        <w:t xml:space="preserve">Про внесення змін до рішення Київської міської ради від 07.10.2021 № 2747/2788 </w:t>
      </w:r>
      <w:r w:rsidR="00151B28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151B28" w:rsidRPr="00A74662">
        <w:rPr>
          <w:rFonts w:ascii="Times New Roman" w:eastAsia="Times New Roman" w:hAnsi="Times New Roman" w:cs="Times New Roman"/>
          <w:sz w:val="28"/>
          <w:szCs w:val="28"/>
        </w:rPr>
        <w:t xml:space="preserve">Про створення комунального підприємства </w:t>
      </w:r>
      <w:r w:rsidR="00151B28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151B28" w:rsidRPr="00A74662">
        <w:rPr>
          <w:rFonts w:ascii="Times New Roman" w:eastAsia="Times New Roman" w:hAnsi="Times New Roman" w:cs="Times New Roman"/>
          <w:sz w:val="28"/>
          <w:szCs w:val="28"/>
        </w:rPr>
        <w:t>Фонд модернізації та розвитку житлового фонду міста Києва</w:t>
      </w:r>
      <w:r w:rsidR="00151B28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151B28" w:rsidRPr="00A746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74662">
        <w:rPr>
          <w:rFonts w:ascii="Times New Roman" w:eastAsia="Sylfaen" w:hAnsi="Times New Roman" w:cs="Times New Roman"/>
          <w:sz w:val="28"/>
          <w:szCs w:val="28"/>
          <w:lang w:val="uk-UA" w:eastAsia="en-US"/>
        </w:rPr>
        <w:t xml:space="preserve"> </w:t>
      </w:r>
      <w:r w:rsidRPr="00A74662">
        <w:rPr>
          <w:rFonts w:ascii="Times New Roman" w:eastAsia="Sylfaen" w:hAnsi="Times New Roman" w:cs="Times New Roman"/>
          <w:spacing w:val="1"/>
          <w:sz w:val="28"/>
          <w:szCs w:val="28"/>
          <w:lang w:val="uk-UA" w:eastAsia="en-US"/>
        </w:rPr>
        <w:t>є  постійна комісія Київської міської ради з питань житлово-комунального господарства та паливно-енергетичного комплексу.</w:t>
      </w:r>
    </w:p>
    <w:p w14:paraId="1535827C" w14:textId="77777777" w:rsidR="00A74662" w:rsidRPr="00A74662" w:rsidRDefault="00A74662" w:rsidP="00A74662">
      <w:pPr>
        <w:widowControl w:val="0"/>
        <w:spacing w:line="240" w:lineRule="auto"/>
        <w:jc w:val="both"/>
        <w:rPr>
          <w:rFonts w:ascii="Times New Roman" w:eastAsia="Sylfaen" w:hAnsi="Times New Roman" w:cs="Times New Roman"/>
          <w:spacing w:val="1"/>
          <w:sz w:val="28"/>
          <w:szCs w:val="28"/>
          <w:lang w:val="uk-UA" w:eastAsia="en-US"/>
        </w:rPr>
      </w:pPr>
    </w:p>
    <w:p w14:paraId="08AB5970" w14:textId="5E1F5609" w:rsidR="00A74662" w:rsidRPr="00A74662" w:rsidRDefault="00A74662" w:rsidP="00A74662">
      <w:pPr>
        <w:tabs>
          <w:tab w:val="left" w:pos="567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74662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Відповідальним за супроводження </w:t>
      </w:r>
      <w:proofErr w:type="spellStart"/>
      <w:r w:rsidRPr="00A74662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A7466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та доповідачем на пленарному засіданні Київської міської ради є голова постійної комісії Київської міської ради з питань житлово-комунального господарства та паливно-енергетичного комплексу: Бродський Олександр Якович ,</w:t>
      </w:r>
      <w:proofErr w:type="spellStart"/>
      <w:r w:rsidRPr="00A74662">
        <w:rPr>
          <w:rFonts w:ascii="Times New Roman" w:eastAsia="Times New Roman" w:hAnsi="Times New Roman" w:cs="Times New Roman"/>
          <w:sz w:val="28"/>
          <w:szCs w:val="28"/>
          <w:lang w:val="uk-UA"/>
        </w:rPr>
        <w:t>к.т</w:t>
      </w:r>
      <w:proofErr w:type="spellEnd"/>
      <w:r w:rsidRPr="00A74662">
        <w:rPr>
          <w:rFonts w:ascii="Times New Roman" w:eastAsia="Times New Roman" w:hAnsi="Times New Roman" w:cs="Times New Roman"/>
          <w:sz w:val="28"/>
          <w:szCs w:val="28"/>
          <w:lang w:val="uk-UA"/>
        </w:rPr>
        <w:t>. 202-73-11</w:t>
      </w:r>
    </w:p>
    <w:p w14:paraId="3092D450" w14:textId="77777777" w:rsidR="00A74662" w:rsidRPr="00A74662" w:rsidRDefault="00A74662" w:rsidP="00A74662">
      <w:pPr>
        <w:spacing w:after="160" w:line="259" w:lineRule="auto"/>
        <w:rPr>
          <w:rFonts w:ascii="Calibri" w:eastAsia="Calibri" w:hAnsi="Calibri" w:cs="Times New Roman"/>
          <w:lang w:val="uk-UA" w:eastAsia="en-US"/>
        </w:rPr>
      </w:pPr>
    </w:p>
    <w:p w14:paraId="0BE7C480" w14:textId="77777777" w:rsidR="00A74662" w:rsidRPr="00A74662" w:rsidRDefault="00A74662" w:rsidP="00A74662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A7466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Постійна комісія Київської міської ради</w:t>
      </w:r>
      <w:r w:rsidRPr="00A7466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Pr="00A7466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Pr="00A7466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</w:p>
    <w:p w14:paraId="556A2842" w14:textId="77777777" w:rsidR="00A74662" w:rsidRPr="00A74662" w:rsidRDefault="00A74662" w:rsidP="00A74662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A7466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з питань житлово-комунального господарства </w:t>
      </w:r>
    </w:p>
    <w:p w14:paraId="649749EF" w14:textId="77777777" w:rsidR="00A74662" w:rsidRPr="00A74662" w:rsidRDefault="00A74662" w:rsidP="00A74662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A7466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та паливно-енергетичного комплексу:</w:t>
      </w:r>
    </w:p>
    <w:p w14:paraId="1AFC4D7D" w14:textId="77777777" w:rsidR="00A74662" w:rsidRPr="00A74662" w:rsidRDefault="00A74662" w:rsidP="00A74662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5C356AF5" w14:textId="73349020" w:rsidR="00A74662" w:rsidRPr="00A74662" w:rsidRDefault="00A74662" w:rsidP="00A74662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A7466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Голова постійної комісії                                           </w:t>
      </w:r>
      <w:r w:rsidRPr="00A74662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r w:rsidR="00395A88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   </w:t>
      </w:r>
      <w:r w:rsidRPr="00A7466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Олександр БРОДСЬКИЙ</w:t>
      </w:r>
    </w:p>
    <w:p w14:paraId="08551BD7" w14:textId="77777777" w:rsidR="00A74662" w:rsidRPr="00A74662" w:rsidRDefault="00A74662" w:rsidP="00A74662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4419AA9F" w14:textId="428A1B4E" w:rsidR="00A74662" w:rsidRPr="00A74662" w:rsidRDefault="00A74662" w:rsidP="00A74662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A7466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Секретар постійної комісії                                       </w:t>
      </w:r>
      <w:r w:rsidRPr="00A74662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r w:rsidRPr="00A7466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="00395A8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</w:t>
      </w:r>
      <w:r w:rsidRPr="00A7466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Тарас КРИВОРУЧКО</w:t>
      </w:r>
    </w:p>
    <w:p w14:paraId="27B37359" w14:textId="77777777" w:rsidR="00A74662" w:rsidRPr="00A74662" w:rsidRDefault="00A74662" w:rsidP="00A74662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2A5CF227" w14:textId="47464698" w:rsidR="00A74662" w:rsidRPr="00A74662" w:rsidRDefault="00A74662" w:rsidP="00A74662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A7466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Перший заступник голови постійної комісії          </w:t>
      </w:r>
      <w:r w:rsidR="00395A8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</w:t>
      </w:r>
      <w:r w:rsidRPr="00A7466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</w:t>
      </w:r>
      <w:r w:rsidRPr="00A74662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</w:t>
      </w:r>
      <w:r w:rsidRPr="00A7466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Юрій ТИХОНОВИЧ</w:t>
      </w:r>
    </w:p>
    <w:p w14:paraId="4AC28D52" w14:textId="77777777" w:rsidR="00A74662" w:rsidRPr="00A74662" w:rsidRDefault="00A74662" w:rsidP="00A74662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24B463C0" w14:textId="6E0F0517" w:rsidR="00A74662" w:rsidRPr="00A74662" w:rsidRDefault="00A74662" w:rsidP="00A74662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A7466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Член постійної комісії                                                </w:t>
      </w:r>
      <w:r w:rsidR="00395A88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     </w:t>
      </w:r>
      <w:r w:rsidRPr="00A7466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</w:t>
      </w:r>
      <w:r w:rsidRPr="00816587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Pr="00A74662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Ігор ШПАК</w:t>
      </w:r>
    </w:p>
    <w:p w14:paraId="00000015" w14:textId="40D3EDC4" w:rsidR="00C454D4" w:rsidRPr="00816587" w:rsidRDefault="00816587" w:rsidP="00816587">
      <w:pPr>
        <w:spacing w:before="240" w:after="24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 Київської міської ради                                                  Михайло ІЩЕНКО</w:t>
      </w:r>
    </w:p>
    <w:p w14:paraId="5F52609B" w14:textId="77777777" w:rsidR="00A74662" w:rsidRDefault="00A74662">
      <w:pPr>
        <w:spacing w:before="240" w:after="240"/>
        <w:ind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8" w14:textId="51B5CA49" w:rsidR="00C454D4" w:rsidRDefault="00C454D4">
      <w:pPr>
        <w:shd w:val="clear" w:color="auto" w:fill="FFFFFF"/>
        <w:ind w:left="20" w:right="-14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9" w14:textId="77777777" w:rsidR="00C454D4" w:rsidRDefault="00563932">
      <w:pPr>
        <w:spacing w:before="240" w:after="240"/>
        <w:ind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1A" w14:textId="77777777" w:rsidR="00C454D4" w:rsidRDefault="00563932">
      <w:pPr>
        <w:spacing w:before="240" w:after="240"/>
        <w:ind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1B" w14:textId="77777777" w:rsidR="00C454D4" w:rsidRDefault="00563932">
      <w:pPr>
        <w:spacing w:before="240" w:after="240"/>
        <w:ind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1C" w14:textId="77777777" w:rsidR="00C454D4" w:rsidRDefault="00563932">
      <w:pPr>
        <w:spacing w:before="240" w:after="240"/>
        <w:ind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1D" w14:textId="77777777" w:rsidR="00C454D4" w:rsidRDefault="00563932">
      <w:pPr>
        <w:spacing w:before="240" w:after="240"/>
        <w:ind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1E" w14:textId="77777777" w:rsidR="00C454D4" w:rsidRDefault="00563932">
      <w:pPr>
        <w:spacing w:before="240" w:after="240"/>
        <w:ind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0000001F" w14:textId="77777777" w:rsidR="00C454D4" w:rsidRDefault="00563932">
      <w:pPr>
        <w:spacing w:before="240" w:after="240"/>
        <w:ind w:right="-14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20" w14:textId="77777777" w:rsidR="00C454D4" w:rsidRDefault="00563932">
      <w:pPr>
        <w:spacing w:before="240" w:after="240"/>
        <w:ind w:right="-14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21" w14:textId="77777777" w:rsidR="00C454D4" w:rsidRDefault="00563932">
      <w:pPr>
        <w:spacing w:before="240" w:after="240"/>
        <w:ind w:right="-14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22" w14:textId="77777777" w:rsidR="00C454D4" w:rsidRDefault="00563932">
      <w:pPr>
        <w:spacing w:before="240" w:after="240"/>
        <w:ind w:right="-14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23" w14:textId="77777777" w:rsidR="00C454D4" w:rsidRDefault="00563932">
      <w:pPr>
        <w:spacing w:before="240" w:after="240"/>
        <w:ind w:right="-14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24" w14:textId="77777777" w:rsidR="00C454D4" w:rsidRDefault="00563932">
      <w:pPr>
        <w:spacing w:before="240" w:after="240"/>
        <w:ind w:right="-14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25" w14:textId="77777777" w:rsidR="00C454D4" w:rsidRDefault="00563932">
      <w:pPr>
        <w:spacing w:before="240" w:after="240"/>
        <w:ind w:right="-14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</w:t>
      </w:r>
    </w:p>
    <w:p w14:paraId="00000026" w14:textId="77777777" w:rsidR="00C454D4" w:rsidRDefault="00563932">
      <w:pPr>
        <w:spacing w:before="240" w:after="240"/>
        <w:ind w:right="-14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27" w14:textId="77777777" w:rsidR="00C454D4" w:rsidRDefault="00563932">
      <w:pPr>
        <w:spacing w:before="240" w:after="240"/>
        <w:ind w:right="-14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28" w14:textId="77777777" w:rsidR="00C454D4" w:rsidRDefault="00563932">
      <w:pPr>
        <w:spacing w:before="240" w:after="240"/>
        <w:ind w:right="-14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29" w14:textId="77777777" w:rsidR="00C454D4" w:rsidRDefault="00563932">
      <w:pPr>
        <w:spacing w:before="240" w:after="240"/>
        <w:ind w:right="-14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2A" w14:textId="77777777" w:rsidR="00C454D4" w:rsidRDefault="00563932">
      <w:pPr>
        <w:spacing w:before="240" w:after="240"/>
        <w:ind w:right="-14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2B" w14:textId="77777777" w:rsidR="00C454D4" w:rsidRDefault="00563932">
      <w:pPr>
        <w:spacing w:before="240" w:after="240"/>
        <w:ind w:right="-14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2C" w14:textId="77777777" w:rsidR="00C454D4" w:rsidRDefault="00563932">
      <w:pPr>
        <w:spacing w:before="240" w:after="240"/>
        <w:ind w:right="-14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2D" w14:textId="77777777" w:rsidR="00C454D4" w:rsidRDefault="00563932">
      <w:pPr>
        <w:spacing w:before="240" w:after="240"/>
        <w:ind w:right="-14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2E" w14:textId="77777777" w:rsidR="00C454D4" w:rsidRDefault="00563932">
      <w:pPr>
        <w:spacing w:before="240" w:after="240"/>
        <w:ind w:right="-14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2F" w14:textId="77777777" w:rsidR="00C454D4" w:rsidRDefault="00563932">
      <w:pPr>
        <w:spacing w:before="240" w:after="240"/>
        <w:ind w:right="-14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30" w14:textId="77777777" w:rsidR="00C454D4" w:rsidRDefault="00C454D4">
      <w:pPr>
        <w:jc w:val="both"/>
      </w:pPr>
    </w:p>
    <w:sectPr w:rsidR="00C454D4">
      <w:pgSz w:w="11906" w:h="16838"/>
      <w:pgMar w:top="1133" w:right="1133" w:bottom="1133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4D4"/>
    <w:rsid w:val="00151B28"/>
    <w:rsid w:val="00302EF3"/>
    <w:rsid w:val="00395A88"/>
    <w:rsid w:val="003D0F66"/>
    <w:rsid w:val="003F4E2C"/>
    <w:rsid w:val="00563932"/>
    <w:rsid w:val="00816587"/>
    <w:rsid w:val="00A74662"/>
    <w:rsid w:val="00C454D4"/>
    <w:rsid w:val="00F6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2132FD-520F-4ADC-BD87-173FC0942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657C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F657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5</Pages>
  <Words>5342</Words>
  <Characters>3046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Антонюк Валентина Миколаївна</dc:creator>
  <cp:lastModifiedBy>Antonyuk Valentyna</cp:lastModifiedBy>
  <cp:revision>7</cp:revision>
  <cp:lastPrinted>2023-07-27T07:10:00Z</cp:lastPrinted>
  <dcterms:created xsi:type="dcterms:W3CDTF">2023-07-26T07:02:00Z</dcterms:created>
  <dcterms:modified xsi:type="dcterms:W3CDTF">2023-07-27T10:54:00Z</dcterms:modified>
</cp:coreProperties>
</file>