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2281" w:rsidRPr="00262281" w:rsidRDefault="00262281" w:rsidP="00793E40">
      <w:pPr>
        <w:suppressAutoHyphens w:val="0"/>
        <w:spacing w:after="0" w:line="240" w:lineRule="auto"/>
        <w:ind w:left="2284" w:right="2450"/>
        <w:jc w:val="center"/>
        <w:rPr>
          <w:rFonts w:ascii="Times New Roman" w:eastAsia="Times New Roman" w:hAnsi="Times New Roman" w:cs="Times New Roman"/>
          <w:b/>
          <w:color w:val="auto"/>
          <w:w w:val="105"/>
          <w:sz w:val="28"/>
          <w:szCs w:val="28"/>
          <w:lang w:eastAsia="ru-RU"/>
        </w:rPr>
      </w:pPr>
      <w:r w:rsidRPr="00262281">
        <w:rPr>
          <w:rFonts w:ascii="Times New Roman" w:eastAsia="Times New Roman" w:hAnsi="Times New Roman" w:cs="Times New Roman"/>
          <w:b/>
          <w:color w:val="auto"/>
          <w:w w:val="105"/>
          <w:sz w:val="28"/>
          <w:szCs w:val="28"/>
          <w:lang w:eastAsia="ru-RU"/>
        </w:rPr>
        <w:t>Пояснювальна</w:t>
      </w:r>
      <w:r w:rsidRPr="00262281">
        <w:rPr>
          <w:rFonts w:ascii="Times New Roman" w:eastAsia="Times New Roman" w:hAnsi="Times New Roman" w:cs="Times New Roman"/>
          <w:b/>
          <w:color w:val="auto"/>
          <w:spacing w:val="-10"/>
          <w:w w:val="105"/>
          <w:sz w:val="28"/>
          <w:szCs w:val="28"/>
          <w:lang w:eastAsia="ru-RU"/>
        </w:rPr>
        <w:t xml:space="preserve"> </w:t>
      </w:r>
      <w:r w:rsidRPr="00262281">
        <w:rPr>
          <w:rFonts w:ascii="Times New Roman" w:eastAsia="Times New Roman" w:hAnsi="Times New Roman" w:cs="Times New Roman"/>
          <w:b/>
          <w:color w:val="auto"/>
          <w:w w:val="105"/>
          <w:sz w:val="28"/>
          <w:szCs w:val="28"/>
          <w:lang w:eastAsia="ru-RU"/>
        </w:rPr>
        <w:t>записка</w:t>
      </w:r>
    </w:p>
    <w:p w:rsidR="00A24671" w:rsidRDefault="00262281" w:rsidP="000C0DC6">
      <w:pPr>
        <w:spacing w:after="0" w:line="240" w:lineRule="auto"/>
        <w:ind w:right="-1"/>
        <w:jc w:val="center"/>
        <w:rPr>
          <w:rFonts w:ascii="Times New Roman" w:eastAsia="Times New Roman" w:hAnsi="Times New Roman" w:cs="Times New Roman"/>
          <w:b/>
          <w:color w:val="auto"/>
          <w:sz w:val="28"/>
          <w:szCs w:val="28"/>
          <w:lang w:eastAsia="ru-RU"/>
        </w:rPr>
      </w:pPr>
      <w:r w:rsidRPr="00262281">
        <w:rPr>
          <w:rFonts w:ascii="Times New Roman" w:eastAsia="Times New Roman" w:hAnsi="Times New Roman" w:cs="Times New Roman"/>
          <w:b/>
          <w:color w:val="auto"/>
          <w:sz w:val="28"/>
          <w:szCs w:val="28"/>
          <w:lang w:eastAsia="ru-RU"/>
        </w:rPr>
        <w:t xml:space="preserve">до </w:t>
      </w:r>
      <w:proofErr w:type="spellStart"/>
      <w:r w:rsidRPr="00262281">
        <w:rPr>
          <w:rFonts w:ascii="Times New Roman" w:eastAsia="Times New Roman" w:hAnsi="Times New Roman" w:cs="Times New Roman"/>
          <w:b/>
          <w:color w:val="auto"/>
          <w:sz w:val="28"/>
          <w:szCs w:val="28"/>
          <w:lang w:eastAsia="ru-RU"/>
        </w:rPr>
        <w:t>проєкту</w:t>
      </w:r>
      <w:proofErr w:type="spellEnd"/>
      <w:r w:rsidRPr="00262281">
        <w:rPr>
          <w:rFonts w:ascii="Times New Roman" w:eastAsia="Times New Roman" w:hAnsi="Times New Roman" w:cs="Times New Roman"/>
          <w:b/>
          <w:color w:val="auto"/>
          <w:sz w:val="28"/>
          <w:szCs w:val="28"/>
          <w:lang w:eastAsia="ru-RU"/>
        </w:rPr>
        <w:t xml:space="preserve"> рішення Київської міської ради «</w:t>
      </w:r>
      <w:r w:rsidR="000C0DC6" w:rsidRPr="000019A9">
        <w:rPr>
          <w:rFonts w:ascii="Times New Roman" w:eastAsia="Times New Roman" w:hAnsi="Times New Roman" w:cs="Times New Roman"/>
          <w:b/>
          <w:sz w:val="28"/>
          <w:szCs w:val="28"/>
          <w:lang w:eastAsia="ru-RU"/>
        </w:rPr>
        <w:t xml:space="preserve">Про звернення </w:t>
      </w:r>
      <w:r w:rsidR="000C0DC6">
        <w:rPr>
          <w:rFonts w:ascii="Times New Roman" w:eastAsia="Times New Roman" w:hAnsi="Times New Roman" w:cs="Times New Roman"/>
          <w:b/>
          <w:sz w:val="28"/>
          <w:szCs w:val="28"/>
          <w:lang w:eastAsia="ru-RU"/>
        </w:rPr>
        <w:t>Київської міської ради  д</w:t>
      </w:r>
      <w:r w:rsidR="000C0DC6" w:rsidRPr="000019A9">
        <w:rPr>
          <w:rFonts w:ascii="Times New Roman" w:eastAsia="Times New Roman" w:hAnsi="Times New Roman" w:cs="Times New Roman"/>
          <w:b/>
          <w:sz w:val="28"/>
          <w:szCs w:val="28"/>
          <w:lang w:eastAsia="ru-RU"/>
        </w:rPr>
        <w:t xml:space="preserve">о Кабінету Міністрів </w:t>
      </w:r>
      <w:r w:rsidR="000C0DC6">
        <w:rPr>
          <w:rFonts w:ascii="Times New Roman" w:eastAsia="Times New Roman" w:hAnsi="Times New Roman" w:cs="Times New Roman"/>
          <w:b/>
          <w:sz w:val="28"/>
          <w:szCs w:val="28"/>
          <w:lang w:eastAsia="ru-RU"/>
        </w:rPr>
        <w:t xml:space="preserve">  </w:t>
      </w:r>
      <w:r w:rsidR="000C0DC6" w:rsidRPr="000019A9">
        <w:rPr>
          <w:rFonts w:ascii="Times New Roman" w:eastAsia="Times New Roman" w:hAnsi="Times New Roman" w:cs="Times New Roman"/>
          <w:b/>
          <w:sz w:val="28"/>
          <w:szCs w:val="28"/>
          <w:lang w:eastAsia="ru-RU"/>
        </w:rPr>
        <w:t>України</w:t>
      </w:r>
      <w:r w:rsidR="000C0DC6">
        <w:rPr>
          <w:rFonts w:ascii="Times New Roman" w:eastAsia="Times New Roman" w:hAnsi="Times New Roman" w:cs="Times New Roman"/>
          <w:b/>
          <w:sz w:val="28"/>
          <w:szCs w:val="28"/>
          <w:lang w:eastAsia="ru-RU"/>
        </w:rPr>
        <w:t xml:space="preserve">  щ</w:t>
      </w:r>
      <w:r w:rsidR="000C0DC6" w:rsidRPr="000019A9">
        <w:rPr>
          <w:rFonts w:ascii="Times New Roman" w:eastAsia="Times New Roman" w:hAnsi="Times New Roman" w:cs="Times New Roman"/>
          <w:b/>
          <w:sz w:val="28"/>
          <w:szCs w:val="28"/>
          <w:lang w:eastAsia="ru-RU"/>
        </w:rPr>
        <w:t xml:space="preserve">одо </w:t>
      </w:r>
      <w:r w:rsidR="000C0DC6" w:rsidRPr="00D413BD">
        <w:rPr>
          <w:rFonts w:ascii="Times New Roman" w:hAnsi="Times New Roman"/>
          <w:b/>
          <w:sz w:val="28"/>
          <w:szCs w:val="28"/>
        </w:rPr>
        <w:t xml:space="preserve">термінового збільшення граничних величин електричної потужності для споживачів електроенергії у місті Києві </w:t>
      </w:r>
      <w:r w:rsidR="000C0DC6" w:rsidRPr="00D413BD">
        <w:rPr>
          <w:rFonts w:ascii="Times New Roman" w:eastAsia="Times New Roman" w:hAnsi="Times New Roman"/>
          <w:b/>
          <w:sz w:val="28"/>
          <w:szCs w:val="28"/>
          <w:lang w:eastAsia="ru-RU"/>
        </w:rPr>
        <w:t>–</w:t>
      </w:r>
      <w:r w:rsidR="000C0DC6" w:rsidRPr="00D413BD">
        <w:rPr>
          <w:rFonts w:ascii="Times New Roman" w:hAnsi="Times New Roman"/>
          <w:b/>
          <w:sz w:val="28"/>
          <w:szCs w:val="28"/>
        </w:rPr>
        <w:t xml:space="preserve"> столиці України у </w:t>
      </w:r>
      <w:proofErr w:type="spellStart"/>
      <w:r w:rsidR="000C0DC6" w:rsidRPr="00D413BD">
        <w:rPr>
          <w:rFonts w:ascii="Times New Roman" w:hAnsi="Times New Roman"/>
          <w:b/>
          <w:sz w:val="28"/>
          <w:szCs w:val="28"/>
        </w:rPr>
        <w:t>зв՚язку</w:t>
      </w:r>
      <w:proofErr w:type="spellEnd"/>
      <w:r w:rsidR="000C0DC6" w:rsidRPr="00D413BD">
        <w:rPr>
          <w:rFonts w:ascii="Times New Roman" w:hAnsi="Times New Roman"/>
          <w:b/>
          <w:sz w:val="28"/>
          <w:szCs w:val="28"/>
        </w:rPr>
        <w:t xml:space="preserve"> з розміщенням на його території великої кількості державних та міжнародних установ і організацій, а також</w:t>
      </w:r>
      <w:r w:rsidR="000C0DC6">
        <w:rPr>
          <w:rFonts w:ascii="Times New Roman" w:hAnsi="Times New Roman"/>
          <w:b/>
          <w:sz w:val="28"/>
          <w:szCs w:val="28"/>
        </w:rPr>
        <w:t xml:space="preserve"> </w:t>
      </w:r>
      <w:proofErr w:type="spellStart"/>
      <w:r w:rsidR="000C0DC6" w:rsidRPr="00D413BD">
        <w:rPr>
          <w:rFonts w:ascii="Times New Roman" w:hAnsi="Times New Roman"/>
          <w:b/>
          <w:sz w:val="28"/>
          <w:szCs w:val="28"/>
        </w:rPr>
        <w:t>об՚єктів</w:t>
      </w:r>
      <w:proofErr w:type="spellEnd"/>
      <w:r w:rsidR="000C0DC6" w:rsidRPr="00D413BD">
        <w:rPr>
          <w:rFonts w:ascii="Times New Roman" w:hAnsi="Times New Roman"/>
          <w:b/>
          <w:sz w:val="28"/>
          <w:szCs w:val="28"/>
        </w:rPr>
        <w:t xml:space="preserve"> критичної інфраструктури</w:t>
      </w:r>
      <w:r w:rsidR="00BF72C5">
        <w:rPr>
          <w:rFonts w:ascii="Times New Roman" w:eastAsia="Times New Roman" w:hAnsi="Times New Roman" w:cs="Times New Roman"/>
          <w:b/>
          <w:color w:val="auto"/>
          <w:sz w:val="28"/>
          <w:szCs w:val="28"/>
          <w:lang w:eastAsia="ru-RU"/>
        </w:rPr>
        <w:t>»</w:t>
      </w:r>
      <w:r>
        <w:rPr>
          <w:rFonts w:ascii="Times New Roman" w:eastAsia="Times New Roman" w:hAnsi="Times New Roman" w:cs="Times New Roman"/>
          <w:b/>
          <w:color w:val="auto"/>
          <w:sz w:val="28"/>
          <w:szCs w:val="28"/>
          <w:lang w:eastAsia="ru-RU"/>
        </w:rPr>
        <w:t xml:space="preserve"> </w:t>
      </w:r>
    </w:p>
    <w:p w:rsidR="00262281" w:rsidRPr="00262281" w:rsidRDefault="00262281" w:rsidP="000C0DC6">
      <w:pPr>
        <w:spacing w:after="0" w:line="240" w:lineRule="auto"/>
        <w:ind w:right="-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auto"/>
          <w:sz w:val="28"/>
          <w:szCs w:val="28"/>
          <w:lang w:eastAsia="ru-RU"/>
        </w:rPr>
        <w:t xml:space="preserve">(далі – </w:t>
      </w:r>
      <w:proofErr w:type="spellStart"/>
      <w:r>
        <w:rPr>
          <w:rFonts w:ascii="Times New Roman" w:eastAsia="Times New Roman" w:hAnsi="Times New Roman" w:cs="Times New Roman"/>
          <w:b/>
          <w:color w:val="auto"/>
          <w:sz w:val="28"/>
          <w:szCs w:val="28"/>
          <w:lang w:eastAsia="ru-RU"/>
        </w:rPr>
        <w:t>проєкт</w:t>
      </w:r>
      <w:proofErr w:type="spellEnd"/>
      <w:r>
        <w:rPr>
          <w:rFonts w:ascii="Times New Roman" w:eastAsia="Times New Roman" w:hAnsi="Times New Roman" w:cs="Times New Roman"/>
          <w:b/>
          <w:color w:val="auto"/>
          <w:sz w:val="28"/>
          <w:szCs w:val="28"/>
          <w:lang w:eastAsia="ru-RU"/>
        </w:rPr>
        <w:t xml:space="preserve"> рішення)</w:t>
      </w:r>
    </w:p>
    <w:p w:rsidR="00072812" w:rsidRPr="00262281" w:rsidRDefault="00072812" w:rsidP="00262281">
      <w:pPr>
        <w:suppressAutoHyphens w:val="0"/>
        <w:spacing w:after="0" w:line="240" w:lineRule="auto"/>
        <w:jc w:val="center"/>
        <w:rPr>
          <w:rFonts w:ascii="Times New Roman" w:eastAsia="Times New Roman" w:hAnsi="Times New Roman" w:cs="Times New Roman"/>
          <w:color w:val="auto"/>
          <w:sz w:val="28"/>
          <w:szCs w:val="28"/>
          <w:lang w:eastAsia="ru-RU"/>
        </w:rPr>
      </w:pPr>
    </w:p>
    <w:p w:rsidR="00262281" w:rsidRDefault="00262281" w:rsidP="00262281">
      <w:pPr>
        <w:widowControl w:val="0"/>
        <w:tabs>
          <w:tab w:val="left" w:pos="945"/>
        </w:tabs>
        <w:suppressAutoHyphens w:val="0"/>
        <w:autoSpaceDE w:val="0"/>
        <w:autoSpaceDN w:val="0"/>
        <w:spacing w:before="1" w:after="0" w:line="240" w:lineRule="auto"/>
        <w:contextualSpacing/>
        <w:jc w:val="center"/>
        <w:rPr>
          <w:rFonts w:ascii="Times New Roman" w:eastAsia="Times New Roman" w:hAnsi="Times New Roman" w:cs="Times New Roman"/>
          <w:b/>
          <w:color w:val="auto"/>
          <w:w w:val="105"/>
          <w:position w:val="1"/>
          <w:sz w:val="28"/>
          <w:szCs w:val="28"/>
        </w:rPr>
      </w:pPr>
      <w:r>
        <w:rPr>
          <w:rFonts w:ascii="Times New Roman" w:eastAsia="Times New Roman" w:hAnsi="Times New Roman" w:cs="Times New Roman"/>
          <w:b/>
          <w:color w:val="auto"/>
          <w:w w:val="105"/>
          <w:sz w:val="28"/>
          <w:szCs w:val="28"/>
        </w:rPr>
        <w:t xml:space="preserve">1. </w:t>
      </w:r>
      <w:r w:rsidRPr="00262281">
        <w:rPr>
          <w:rFonts w:ascii="Times New Roman" w:eastAsia="Times New Roman" w:hAnsi="Times New Roman" w:cs="Times New Roman"/>
          <w:b/>
          <w:color w:val="auto"/>
          <w:w w:val="105"/>
          <w:sz w:val="28"/>
          <w:szCs w:val="28"/>
        </w:rPr>
        <w:t>О</w:t>
      </w:r>
      <w:r w:rsidR="00CC131A">
        <w:rPr>
          <w:rFonts w:ascii="Times New Roman" w:eastAsia="Times New Roman" w:hAnsi="Times New Roman" w:cs="Times New Roman"/>
          <w:b/>
          <w:color w:val="auto"/>
          <w:w w:val="105"/>
          <w:sz w:val="28"/>
          <w:szCs w:val="28"/>
        </w:rPr>
        <w:t>бґ</w:t>
      </w:r>
      <w:r w:rsidRPr="00262281">
        <w:rPr>
          <w:rFonts w:ascii="Times New Roman" w:eastAsia="Times New Roman" w:hAnsi="Times New Roman" w:cs="Times New Roman"/>
          <w:b/>
          <w:color w:val="auto"/>
          <w:w w:val="105"/>
          <w:sz w:val="28"/>
          <w:szCs w:val="28"/>
        </w:rPr>
        <w:t>рунтування</w:t>
      </w:r>
      <w:r w:rsidRPr="00262281">
        <w:rPr>
          <w:rFonts w:ascii="Times New Roman" w:eastAsia="Times New Roman" w:hAnsi="Times New Roman" w:cs="Times New Roman"/>
          <w:b/>
          <w:color w:val="auto"/>
          <w:spacing w:val="16"/>
          <w:w w:val="105"/>
          <w:sz w:val="28"/>
          <w:szCs w:val="28"/>
        </w:rPr>
        <w:t xml:space="preserve"> </w:t>
      </w:r>
      <w:r w:rsidRPr="00262281">
        <w:rPr>
          <w:rFonts w:ascii="Times New Roman" w:eastAsia="Times New Roman" w:hAnsi="Times New Roman" w:cs="Times New Roman"/>
          <w:b/>
          <w:color w:val="auto"/>
          <w:w w:val="105"/>
          <w:position w:val="1"/>
          <w:sz w:val="28"/>
          <w:szCs w:val="28"/>
        </w:rPr>
        <w:t>необхідності</w:t>
      </w:r>
      <w:r w:rsidRPr="00262281">
        <w:rPr>
          <w:rFonts w:ascii="Times New Roman" w:eastAsia="Times New Roman" w:hAnsi="Times New Roman" w:cs="Times New Roman"/>
          <w:b/>
          <w:color w:val="auto"/>
          <w:spacing w:val="6"/>
          <w:w w:val="105"/>
          <w:position w:val="1"/>
          <w:sz w:val="28"/>
          <w:szCs w:val="28"/>
        </w:rPr>
        <w:t xml:space="preserve"> </w:t>
      </w:r>
      <w:r w:rsidRPr="00262281">
        <w:rPr>
          <w:rFonts w:ascii="Times New Roman" w:eastAsia="Times New Roman" w:hAnsi="Times New Roman" w:cs="Times New Roman"/>
          <w:b/>
          <w:color w:val="auto"/>
          <w:w w:val="105"/>
          <w:position w:val="1"/>
          <w:sz w:val="28"/>
          <w:szCs w:val="28"/>
        </w:rPr>
        <w:t>прийняття</w:t>
      </w:r>
      <w:r w:rsidRPr="00262281">
        <w:rPr>
          <w:rFonts w:ascii="Times New Roman" w:eastAsia="Times New Roman" w:hAnsi="Times New Roman" w:cs="Times New Roman"/>
          <w:b/>
          <w:color w:val="auto"/>
          <w:spacing w:val="12"/>
          <w:w w:val="105"/>
          <w:position w:val="1"/>
          <w:sz w:val="28"/>
          <w:szCs w:val="28"/>
        </w:rPr>
        <w:t xml:space="preserve"> </w:t>
      </w:r>
      <w:proofErr w:type="spellStart"/>
      <w:r>
        <w:rPr>
          <w:rFonts w:ascii="Times New Roman" w:eastAsia="Times New Roman" w:hAnsi="Times New Roman" w:cs="Times New Roman"/>
          <w:b/>
          <w:color w:val="auto"/>
          <w:spacing w:val="12"/>
          <w:w w:val="105"/>
          <w:position w:val="1"/>
          <w:sz w:val="28"/>
          <w:szCs w:val="28"/>
        </w:rPr>
        <w:t>проєкту</w:t>
      </w:r>
      <w:proofErr w:type="spellEnd"/>
      <w:r>
        <w:rPr>
          <w:rFonts w:ascii="Times New Roman" w:eastAsia="Times New Roman" w:hAnsi="Times New Roman" w:cs="Times New Roman"/>
          <w:b/>
          <w:color w:val="auto"/>
          <w:spacing w:val="12"/>
          <w:w w:val="105"/>
          <w:position w:val="1"/>
          <w:sz w:val="28"/>
          <w:szCs w:val="28"/>
        </w:rPr>
        <w:t xml:space="preserve"> </w:t>
      </w:r>
      <w:r w:rsidRPr="00262281">
        <w:rPr>
          <w:rFonts w:ascii="Times New Roman" w:eastAsia="Times New Roman" w:hAnsi="Times New Roman" w:cs="Times New Roman"/>
          <w:b/>
          <w:color w:val="auto"/>
          <w:w w:val="105"/>
          <w:position w:val="1"/>
          <w:sz w:val="28"/>
          <w:szCs w:val="28"/>
        </w:rPr>
        <w:t>рішення</w:t>
      </w:r>
      <w:r>
        <w:rPr>
          <w:rFonts w:ascii="Times New Roman" w:eastAsia="Times New Roman" w:hAnsi="Times New Roman" w:cs="Times New Roman"/>
          <w:b/>
          <w:color w:val="auto"/>
          <w:w w:val="105"/>
          <w:position w:val="1"/>
          <w:sz w:val="28"/>
          <w:szCs w:val="28"/>
        </w:rPr>
        <w:t>.</w:t>
      </w:r>
    </w:p>
    <w:p w:rsidR="00637241" w:rsidRDefault="00637241" w:rsidP="00262281">
      <w:pPr>
        <w:widowControl w:val="0"/>
        <w:tabs>
          <w:tab w:val="left" w:pos="934"/>
        </w:tabs>
        <w:suppressAutoHyphens w:val="0"/>
        <w:autoSpaceDE w:val="0"/>
        <w:autoSpaceDN w:val="0"/>
        <w:spacing w:after="0" w:line="240" w:lineRule="auto"/>
        <w:contextualSpacing/>
        <w:jc w:val="center"/>
        <w:rPr>
          <w:rFonts w:ascii="Times New Roman" w:eastAsia="Times New Roman" w:hAnsi="Times New Roman" w:cs="Times New Roman"/>
          <w:b/>
          <w:color w:val="auto"/>
          <w:sz w:val="28"/>
          <w:szCs w:val="28"/>
          <w:lang w:val="ru-RU"/>
        </w:rPr>
      </w:pPr>
    </w:p>
    <w:p w:rsidR="009C1A7E" w:rsidRDefault="009C1A7E" w:rsidP="000C0DC6">
      <w:pPr>
        <w:tabs>
          <w:tab w:val="left" w:pos="567"/>
          <w:tab w:val="left" w:pos="6804"/>
          <w:tab w:val="left" w:pos="7088"/>
        </w:tabs>
        <w:spacing w:after="0" w:line="240" w:lineRule="auto"/>
        <w:ind w:firstLine="567"/>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На засіданні постійної комісії Київської міської ради з питань житлово-комунального господарства та паливно-енергетичного комплексу</w:t>
      </w:r>
      <w:r w:rsidR="00E22413">
        <w:rPr>
          <w:rFonts w:ascii="Times New Roman" w:eastAsia="Times New Roman" w:hAnsi="Times New Roman" w:cs="Times New Roman"/>
          <w:color w:val="auto"/>
          <w:sz w:val="28"/>
          <w:szCs w:val="28"/>
          <w:lang w:eastAsia="ru-RU"/>
        </w:rPr>
        <w:t xml:space="preserve"> (далі – Постійна комісія)</w:t>
      </w:r>
      <w:r>
        <w:rPr>
          <w:rFonts w:ascii="Times New Roman" w:eastAsia="Times New Roman" w:hAnsi="Times New Roman" w:cs="Times New Roman"/>
          <w:color w:val="auto"/>
          <w:sz w:val="28"/>
          <w:szCs w:val="28"/>
          <w:lang w:eastAsia="ru-RU"/>
        </w:rPr>
        <w:t xml:space="preserve">, яке відбулося  </w:t>
      </w:r>
      <w:r w:rsidR="00E22413">
        <w:rPr>
          <w:rFonts w:ascii="Times New Roman" w:eastAsia="Times New Roman" w:hAnsi="Times New Roman" w:cs="Times New Roman"/>
          <w:color w:val="auto"/>
          <w:sz w:val="28"/>
          <w:szCs w:val="28"/>
          <w:lang w:eastAsia="ru-RU"/>
        </w:rPr>
        <w:t xml:space="preserve">02 жовтня 2024 року, </w:t>
      </w:r>
      <w:r>
        <w:rPr>
          <w:rFonts w:ascii="Times New Roman" w:eastAsia="Times New Roman" w:hAnsi="Times New Roman" w:cs="Times New Roman"/>
          <w:color w:val="auto"/>
          <w:sz w:val="28"/>
          <w:szCs w:val="28"/>
          <w:lang w:eastAsia="ru-RU"/>
        </w:rPr>
        <w:t xml:space="preserve">при розгляді питання щодо сталого </w:t>
      </w:r>
      <w:r>
        <w:rPr>
          <w:rFonts w:ascii="Times New Roman" w:eastAsia="Mangal" w:hAnsi="Times New Roman"/>
          <w:bCs/>
          <w:kern w:val="3"/>
          <w:sz w:val="28"/>
          <w:szCs w:val="28"/>
          <w:lang w:eastAsia="zh-CN" w:bidi="fa-IR"/>
        </w:rPr>
        <w:t>проходження опалювального</w:t>
      </w:r>
      <w:r w:rsidR="00E22413">
        <w:rPr>
          <w:rFonts w:ascii="Times New Roman" w:eastAsia="Mangal" w:hAnsi="Times New Roman"/>
          <w:bCs/>
          <w:kern w:val="3"/>
          <w:sz w:val="28"/>
          <w:szCs w:val="28"/>
          <w:lang w:eastAsia="zh-CN" w:bidi="fa-IR"/>
        </w:rPr>
        <w:t xml:space="preserve"> </w:t>
      </w:r>
      <w:r>
        <w:rPr>
          <w:rFonts w:ascii="Times New Roman" w:eastAsia="Mangal" w:hAnsi="Times New Roman"/>
          <w:bCs/>
          <w:kern w:val="3"/>
          <w:sz w:val="28"/>
          <w:szCs w:val="28"/>
          <w:lang w:eastAsia="zh-CN" w:bidi="fa-IR"/>
        </w:rPr>
        <w:t>сезону</w:t>
      </w:r>
      <w:r w:rsidR="00E22413">
        <w:rPr>
          <w:rFonts w:ascii="Times New Roman" w:eastAsia="Mangal" w:hAnsi="Times New Roman"/>
          <w:bCs/>
          <w:kern w:val="3"/>
          <w:sz w:val="28"/>
          <w:szCs w:val="28"/>
          <w:lang w:eastAsia="zh-CN" w:bidi="fa-IR"/>
        </w:rPr>
        <w:t xml:space="preserve"> </w:t>
      </w:r>
      <w:r>
        <w:rPr>
          <w:rFonts w:ascii="Times New Roman" w:eastAsia="Mangal" w:hAnsi="Times New Roman"/>
          <w:bCs/>
          <w:kern w:val="3"/>
          <w:sz w:val="28"/>
          <w:szCs w:val="28"/>
          <w:lang w:eastAsia="zh-CN" w:bidi="fa-IR"/>
        </w:rPr>
        <w:t>в</w:t>
      </w:r>
      <w:r w:rsidR="00E22413">
        <w:rPr>
          <w:rFonts w:ascii="Times New Roman" w:eastAsia="Mangal" w:hAnsi="Times New Roman"/>
          <w:bCs/>
          <w:kern w:val="3"/>
          <w:sz w:val="28"/>
          <w:szCs w:val="28"/>
          <w:lang w:eastAsia="zh-CN" w:bidi="fa-IR"/>
        </w:rPr>
        <w:t xml:space="preserve"> </w:t>
      </w:r>
      <w:r>
        <w:rPr>
          <w:rFonts w:ascii="Times New Roman" w:eastAsia="Mangal" w:hAnsi="Times New Roman"/>
          <w:bCs/>
          <w:kern w:val="3"/>
          <w:sz w:val="28"/>
          <w:szCs w:val="28"/>
          <w:lang w:eastAsia="zh-CN" w:bidi="fa-IR"/>
        </w:rPr>
        <w:t>м. Києві у 2024–2025 роках було порушено питання стосовно збільшення граничної величини споживання електричної потужності.</w:t>
      </w:r>
    </w:p>
    <w:p w:rsidR="000C0DC6" w:rsidRPr="000C0DC6" w:rsidRDefault="000C0DC6" w:rsidP="000C0DC6">
      <w:pPr>
        <w:tabs>
          <w:tab w:val="left" w:pos="567"/>
          <w:tab w:val="left" w:pos="6804"/>
          <w:tab w:val="left" w:pos="7088"/>
        </w:tabs>
        <w:spacing w:after="0" w:line="240" w:lineRule="auto"/>
        <w:ind w:firstLine="567"/>
        <w:jc w:val="both"/>
        <w:rPr>
          <w:rFonts w:ascii="Times New Roman" w:eastAsia="Times New Roman" w:hAnsi="Times New Roman" w:cs="Times New Roman"/>
          <w:color w:val="auto"/>
          <w:sz w:val="28"/>
          <w:szCs w:val="28"/>
          <w:lang w:eastAsia="ru-RU"/>
        </w:rPr>
      </w:pPr>
      <w:r w:rsidRPr="000C0DC6">
        <w:rPr>
          <w:rFonts w:ascii="Times New Roman" w:eastAsia="Times New Roman" w:hAnsi="Times New Roman" w:cs="Times New Roman"/>
          <w:color w:val="auto"/>
          <w:sz w:val="28"/>
          <w:szCs w:val="28"/>
          <w:lang w:eastAsia="ru-RU"/>
        </w:rPr>
        <w:t>Відповідно до вимог Постанови Кабінету Міністрів України від 24 травня 2024 р. № 600 «Про затвердження Порядку визначення та застосування граничних величин споживання електричної потужності» Київською міською військовою адміністрацією затверджено та надано оператору системи розподілу перелік критично важливих об’єктів міста Києва, яким має бути забезпечено пріоритетне електропостачання.</w:t>
      </w:r>
    </w:p>
    <w:p w:rsidR="000C0DC6" w:rsidRDefault="000C0DC6" w:rsidP="000C0DC6">
      <w:pPr>
        <w:tabs>
          <w:tab w:val="left" w:pos="567"/>
          <w:tab w:val="left" w:pos="6804"/>
          <w:tab w:val="left" w:pos="7088"/>
        </w:tabs>
        <w:spacing w:after="0" w:line="240" w:lineRule="auto"/>
        <w:ind w:firstLine="567"/>
        <w:jc w:val="both"/>
        <w:rPr>
          <w:rFonts w:ascii="Times New Roman" w:eastAsia="Times New Roman" w:hAnsi="Times New Roman" w:cs="Times New Roman"/>
          <w:color w:val="auto"/>
          <w:sz w:val="28"/>
          <w:szCs w:val="28"/>
          <w:lang w:eastAsia="ru-RU"/>
        </w:rPr>
      </w:pPr>
      <w:r w:rsidRPr="000C0DC6">
        <w:rPr>
          <w:rFonts w:ascii="Times New Roman" w:eastAsia="Times New Roman" w:hAnsi="Times New Roman" w:cs="Times New Roman"/>
          <w:color w:val="auto"/>
          <w:sz w:val="28"/>
          <w:szCs w:val="28"/>
          <w:lang w:eastAsia="ru-RU"/>
        </w:rPr>
        <w:t>На даний час споживання електроенергії критично важливими об’єктами міста Києва складає 25 % від максимального споживання електричної потужності столиці, з яких 20 % - споживають адміністративні та державні установи (Верховна Рада України, Кабінет Міністрів України, центральні органи виконавчої влади, правоохоронні органи, прокуратури, СБУ, об’єкти ДСНС).</w:t>
      </w:r>
    </w:p>
    <w:p w:rsidR="000C0DC6" w:rsidRPr="000C0DC6" w:rsidRDefault="000C0DC6" w:rsidP="000C0DC6">
      <w:pPr>
        <w:tabs>
          <w:tab w:val="left" w:pos="567"/>
          <w:tab w:val="left" w:pos="6804"/>
          <w:tab w:val="left" w:pos="7088"/>
        </w:tabs>
        <w:spacing w:after="0" w:line="240" w:lineRule="auto"/>
        <w:ind w:firstLine="567"/>
        <w:jc w:val="both"/>
        <w:rPr>
          <w:rFonts w:ascii="Times New Roman" w:hAnsi="Times New Roman" w:cs="Times New Roman"/>
          <w:sz w:val="28"/>
          <w:szCs w:val="28"/>
        </w:rPr>
      </w:pPr>
      <w:r w:rsidRPr="000C0DC6">
        <w:rPr>
          <w:rFonts w:ascii="Times New Roman" w:hAnsi="Times New Roman" w:cs="Times New Roman"/>
          <w:sz w:val="28"/>
          <w:szCs w:val="28"/>
        </w:rPr>
        <w:t>Також до об’єктів критичної інфраструктури міста Києва належать споживачі, що забезпечують функціонування систем централізованого теплопостачання, водопостачання та водовідведення (КП «КИЇВТЕПЛОЕНЕРГО» має на своєму балансі дві ТЕЦ, завод «Енергія», котельні та теплопункти, ПрАТ «АК КИЇВВОДОКАНАЛ» утримує водорозподільні системи, станцію аерації, каналізаційні та водопровідні насосні станції), метрополітен та електрифікований громадській транспорт, велика кількість лікарень з операційними та реанімаціями, об’єкти, що забезпечують зв’язок та телекомунікацію, критичні військові об’єкти.</w:t>
      </w:r>
    </w:p>
    <w:p w:rsidR="000C0DC6" w:rsidRDefault="000C0DC6" w:rsidP="000C0DC6">
      <w:pPr>
        <w:tabs>
          <w:tab w:val="left" w:pos="567"/>
          <w:tab w:val="left" w:pos="6804"/>
          <w:tab w:val="left" w:pos="7088"/>
        </w:tabs>
        <w:spacing w:after="0" w:line="240" w:lineRule="auto"/>
        <w:ind w:firstLine="567"/>
        <w:jc w:val="both"/>
        <w:rPr>
          <w:rFonts w:ascii="Times New Roman" w:hAnsi="Times New Roman" w:cs="Times New Roman"/>
          <w:sz w:val="28"/>
          <w:szCs w:val="28"/>
        </w:rPr>
      </w:pPr>
      <w:r w:rsidRPr="000C0DC6">
        <w:rPr>
          <w:rFonts w:ascii="Times New Roman" w:hAnsi="Times New Roman" w:cs="Times New Roman"/>
          <w:sz w:val="28"/>
          <w:szCs w:val="28"/>
        </w:rPr>
        <w:t>Функціонування цих установ та організацій є особливістю міста Києва, як столиці України. Проте цей статус міста не враховано під час встановлення рівня потужності споживання електроенергії для столиці.</w:t>
      </w:r>
    </w:p>
    <w:p w:rsidR="000C0DC6" w:rsidRDefault="000C0DC6" w:rsidP="000C0DC6">
      <w:pPr>
        <w:tabs>
          <w:tab w:val="left" w:pos="567"/>
          <w:tab w:val="left" w:pos="6804"/>
          <w:tab w:val="left" w:pos="7088"/>
        </w:tabs>
        <w:spacing w:after="0" w:line="240" w:lineRule="auto"/>
        <w:ind w:firstLine="567"/>
        <w:jc w:val="both"/>
        <w:rPr>
          <w:rFonts w:ascii="Times New Roman" w:hAnsi="Times New Roman" w:cs="Times New Roman"/>
          <w:sz w:val="28"/>
          <w:szCs w:val="28"/>
        </w:rPr>
      </w:pPr>
      <w:r w:rsidRPr="000C0DC6">
        <w:rPr>
          <w:rFonts w:ascii="Times New Roman" w:hAnsi="Times New Roman" w:cs="Times New Roman"/>
          <w:sz w:val="28"/>
          <w:szCs w:val="28"/>
        </w:rPr>
        <w:t xml:space="preserve">Згідно із змінами, що вносяться до Порядку визначення та застосування граничних величин споживання електричної потужності, затвердженими постановою Кабінету Міністрів України від 24 липня 2024 року № 856 «Про внесення змін до Порядку визначення та застосування граничних величин споживання електричної потужності» (далі – Постанова) до переліку критично </w:t>
      </w:r>
      <w:r w:rsidRPr="000C0DC6">
        <w:rPr>
          <w:rFonts w:ascii="Times New Roman" w:hAnsi="Times New Roman" w:cs="Times New Roman"/>
          <w:sz w:val="28"/>
          <w:szCs w:val="28"/>
        </w:rPr>
        <w:lastRenderedPageBreak/>
        <w:t>важливих об’єктів, яким повинно бути забезпечено пріоритетне електропостачання відповідно до встановленого мінімального навантаження, відносяться об’єкти споживача, у тому числі об’єкти критичної інфраструктури, включені до Реєстру об’єктів критичної інфраструктури (далі – ОКІ), з приєднаною потужністю не менше 100 кВт.</w:t>
      </w:r>
    </w:p>
    <w:p w:rsidR="00E22413" w:rsidRDefault="00E22413" w:rsidP="00E22413">
      <w:pPr>
        <w:tabs>
          <w:tab w:val="left" w:pos="567"/>
          <w:tab w:val="left" w:pos="6804"/>
          <w:tab w:val="left" w:pos="7088"/>
        </w:tabs>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22413">
        <w:rPr>
          <w:rFonts w:ascii="Times New Roman" w:eastAsia="Times New Roman" w:hAnsi="Times New Roman" w:cs="Times New Roman"/>
          <w:color w:val="auto"/>
          <w:sz w:val="28"/>
          <w:szCs w:val="28"/>
          <w:lang w:eastAsia="ru-RU"/>
        </w:rPr>
        <w:t>Разом з тим, Київською міською військовою адміністрацією проведено аналіз Реєстру об’єктів критичної інфраструктури, що формується відповідно до постанови Кабінету Міністрів України від 28.04.24 № 415 і встановлено, що до Реєстру вносяться промислові підприємства зі значною приєднаною потужністю, наприклад: АТ «</w:t>
      </w:r>
      <w:proofErr w:type="spellStart"/>
      <w:r w:rsidRPr="00E22413">
        <w:rPr>
          <w:rFonts w:ascii="Times New Roman" w:eastAsia="Times New Roman" w:hAnsi="Times New Roman" w:cs="Times New Roman"/>
          <w:color w:val="auto"/>
          <w:sz w:val="28"/>
          <w:szCs w:val="28"/>
          <w:lang w:eastAsia="ru-RU"/>
        </w:rPr>
        <w:t>Фармак</w:t>
      </w:r>
      <w:proofErr w:type="spellEnd"/>
      <w:r w:rsidRPr="00E22413">
        <w:rPr>
          <w:rFonts w:ascii="Times New Roman" w:eastAsia="Times New Roman" w:hAnsi="Times New Roman" w:cs="Times New Roman"/>
          <w:color w:val="auto"/>
          <w:sz w:val="28"/>
          <w:szCs w:val="28"/>
          <w:lang w:eastAsia="ru-RU"/>
        </w:rPr>
        <w:t>» – 4774 кВт. Подальше формування Реєстру та внесення до нього об’єктів критичної інфраструктури, веде до збільшення переліку критично важливих об’єктів м. Києва, сформованого відповідно до вимог постанови Кабінету міністрів України від 24.05.24 № 600 «Про затвердження Порядку визначення та застосування граничних величин споживання електричної потужності», загальна потужність яких вже становить 25 % від максимального споживання електричної потужності.</w:t>
      </w:r>
    </w:p>
    <w:p w:rsidR="00EF1CFB" w:rsidRPr="00E22413" w:rsidRDefault="00EF1CFB" w:rsidP="00E22413">
      <w:pPr>
        <w:tabs>
          <w:tab w:val="left" w:pos="567"/>
          <w:tab w:val="left" w:pos="6804"/>
          <w:tab w:val="left" w:pos="7088"/>
        </w:tabs>
        <w:suppressAutoHyphens w:val="0"/>
        <w:spacing w:after="0" w:line="240" w:lineRule="auto"/>
        <w:ind w:firstLine="567"/>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Для </w:t>
      </w:r>
      <w:r w:rsidRPr="000C0DC6">
        <w:rPr>
          <w:rFonts w:ascii="Times New Roman" w:eastAsia="Times New Roman" w:hAnsi="Times New Roman" w:cs="Times New Roman"/>
          <w:color w:val="auto"/>
          <w:sz w:val="28"/>
          <w:szCs w:val="28"/>
          <w:lang w:eastAsia="ru-RU"/>
        </w:rPr>
        <w:t xml:space="preserve">продовження строку внесення об’єктів до Реєстру об’єктів критичної інфраструктури </w:t>
      </w:r>
      <w:r>
        <w:rPr>
          <w:rFonts w:ascii="Times New Roman" w:eastAsia="Times New Roman" w:hAnsi="Times New Roman" w:cs="Times New Roman"/>
          <w:color w:val="auto"/>
          <w:sz w:val="28"/>
          <w:szCs w:val="28"/>
          <w:lang w:eastAsia="ru-RU"/>
        </w:rPr>
        <w:t xml:space="preserve">необхідно </w:t>
      </w:r>
      <w:r w:rsidRPr="000C0DC6">
        <w:rPr>
          <w:rFonts w:ascii="Times New Roman" w:eastAsia="Times New Roman" w:hAnsi="Times New Roman" w:cs="Times New Roman"/>
          <w:color w:val="auto"/>
          <w:sz w:val="28"/>
          <w:szCs w:val="28"/>
          <w:lang w:eastAsia="ru-RU"/>
        </w:rPr>
        <w:t>встанов</w:t>
      </w:r>
      <w:r>
        <w:rPr>
          <w:rFonts w:ascii="Times New Roman" w:eastAsia="Times New Roman" w:hAnsi="Times New Roman" w:cs="Times New Roman"/>
          <w:color w:val="auto"/>
          <w:sz w:val="28"/>
          <w:szCs w:val="28"/>
          <w:lang w:eastAsia="ru-RU"/>
        </w:rPr>
        <w:t>ити</w:t>
      </w:r>
      <w:r w:rsidRPr="000C0DC6">
        <w:rPr>
          <w:rFonts w:ascii="Times New Roman" w:eastAsia="Times New Roman" w:hAnsi="Times New Roman" w:cs="Times New Roman"/>
          <w:color w:val="auto"/>
          <w:sz w:val="28"/>
          <w:szCs w:val="28"/>
          <w:lang w:eastAsia="ru-RU"/>
        </w:rPr>
        <w:t xml:space="preserve"> для Київської міської військової адміністрації право остаточного рішення щодо включення до переліку критично-важливих об’єктів споживачів на величину потужності не більше </w:t>
      </w:r>
      <w:r w:rsidR="004D3976">
        <w:rPr>
          <w:rFonts w:ascii="Times New Roman" w:eastAsia="Times New Roman" w:hAnsi="Times New Roman" w:cs="Times New Roman"/>
          <w:color w:val="auto"/>
          <w:sz w:val="28"/>
          <w:szCs w:val="28"/>
          <w:lang w:eastAsia="ru-RU"/>
        </w:rPr>
        <w:t>3</w:t>
      </w:r>
      <w:r w:rsidRPr="000C0DC6">
        <w:rPr>
          <w:rFonts w:ascii="Times New Roman" w:eastAsia="Times New Roman" w:hAnsi="Times New Roman" w:cs="Times New Roman"/>
          <w:color w:val="auto"/>
          <w:sz w:val="28"/>
          <w:szCs w:val="28"/>
          <w:lang w:eastAsia="ru-RU"/>
        </w:rPr>
        <w:t xml:space="preserve">5 %, або встановити для міста Києва обсяг </w:t>
      </w:r>
      <w:bookmarkStart w:id="0" w:name="_GoBack"/>
      <w:bookmarkEnd w:id="0"/>
      <w:r w:rsidRPr="000C0DC6">
        <w:rPr>
          <w:rFonts w:ascii="Times New Roman" w:eastAsia="Times New Roman" w:hAnsi="Times New Roman" w:cs="Times New Roman"/>
          <w:color w:val="auto"/>
          <w:sz w:val="28"/>
          <w:szCs w:val="28"/>
          <w:lang w:eastAsia="ru-RU"/>
        </w:rPr>
        <w:t>ГПВ на рівні 65 % від максимального споживання електричної потужності</w:t>
      </w:r>
      <w:r w:rsidR="0022518E">
        <w:rPr>
          <w:rFonts w:ascii="Times New Roman" w:eastAsia="Times New Roman" w:hAnsi="Times New Roman" w:cs="Times New Roman"/>
          <w:color w:val="auto"/>
          <w:sz w:val="28"/>
          <w:szCs w:val="28"/>
          <w:lang w:eastAsia="ru-RU"/>
        </w:rPr>
        <w:t>.</w:t>
      </w:r>
    </w:p>
    <w:p w:rsidR="00EF1CFB" w:rsidRDefault="00E22413" w:rsidP="000C0DC6">
      <w:pPr>
        <w:spacing w:after="0" w:line="240" w:lineRule="auto"/>
        <w:ind w:firstLine="709"/>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Тому, враховуючи зазначене вище</w:t>
      </w:r>
      <w:r w:rsidR="00EF1CFB">
        <w:rPr>
          <w:rFonts w:ascii="Times New Roman" w:eastAsia="Times New Roman" w:hAnsi="Times New Roman" w:cs="Times New Roman"/>
          <w:color w:val="auto"/>
          <w:sz w:val="28"/>
          <w:szCs w:val="28"/>
          <w:lang w:eastAsia="ru-RU"/>
        </w:rPr>
        <w:t>,</w:t>
      </w:r>
      <w:r>
        <w:rPr>
          <w:rFonts w:ascii="Times New Roman" w:eastAsia="Times New Roman" w:hAnsi="Times New Roman" w:cs="Times New Roman"/>
          <w:color w:val="auto"/>
          <w:sz w:val="28"/>
          <w:szCs w:val="28"/>
          <w:lang w:eastAsia="ru-RU"/>
        </w:rPr>
        <w:t xml:space="preserve"> Постійна комісія спільно з Департаментом житлово-комунальної інфраструктури виконавчого органу Київської міської ради (Київської міської державної адміністрації) </w:t>
      </w:r>
      <w:r w:rsidR="00EF1CFB">
        <w:rPr>
          <w:rFonts w:ascii="Times New Roman" w:eastAsia="Times New Roman" w:hAnsi="Times New Roman" w:cs="Times New Roman"/>
          <w:color w:val="auto"/>
          <w:sz w:val="28"/>
          <w:szCs w:val="28"/>
          <w:lang w:eastAsia="ru-RU"/>
        </w:rPr>
        <w:t xml:space="preserve">напрацювала </w:t>
      </w:r>
      <w:proofErr w:type="spellStart"/>
      <w:r w:rsidR="00EF1CFB">
        <w:rPr>
          <w:rFonts w:ascii="Times New Roman" w:eastAsia="Times New Roman" w:hAnsi="Times New Roman" w:cs="Times New Roman"/>
          <w:color w:val="auto"/>
          <w:sz w:val="28"/>
          <w:szCs w:val="28"/>
          <w:lang w:eastAsia="ru-RU"/>
        </w:rPr>
        <w:t>проєкт</w:t>
      </w:r>
      <w:proofErr w:type="spellEnd"/>
      <w:r w:rsidR="00EF1CFB">
        <w:rPr>
          <w:rFonts w:ascii="Times New Roman" w:eastAsia="Times New Roman" w:hAnsi="Times New Roman" w:cs="Times New Roman"/>
          <w:color w:val="auto"/>
          <w:sz w:val="28"/>
          <w:szCs w:val="28"/>
          <w:lang w:eastAsia="ru-RU"/>
        </w:rPr>
        <w:t xml:space="preserve"> рішення  Київської міської ради </w:t>
      </w:r>
      <w:r w:rsidR="00EF1CFB" w:rsidRPr="00793E40">
        <w:rPr>
          <w:rFonts w:ascii="Times New Roman" w:eastAsia="Times New Roman" w:hAnsi="Times New Roman" w:cs="Times New Roman"/>
          <w:color w:val="auto"/>
          <w:sz w:val="28"/>
          <w:szCs w:val="28"/>
          <w:lang w:eastAsia="ru-RU"/>
        </w:rPr>
        <w:t>«</w:t>
      </w:r>
      <w:r w:rsidR="00EF1CFB" w:rsidRPr="000C0DC6">
        <w:rPr>
          <w:rFonts w:ascii="Times New Roman" w:eastAsia="Times New Roman" w:hAnsi="Times New Roman" w:cs="Times New Roman"/>
          <w:color w:val="auto"/>
          <w:sz w:val="28"/>
          <w:szCs w:val="28"/>
          <w:lang w:eastAsia="ru-RU"/>
        </w:rPr>
        <w:t xml:space="preserve">Про звернення Київської міської ради  до Кабінету Міністрів   України  щодо термінового збільшення граничних величин електричної потужності для споживачів електроенергії у місті Києві – столиці України у </w:t>
      </w:r>
      <w:proofErr w:type="spellStart"/>
      <w:r w:rsidR="00EF1CFB" w:rsidRPr="000C0DC6">
        <w:rPr>
          <w:rFonts w:ascii="Times New Roman" w:eastAsia="Times New Roman" w:hAnsi="Times New Roman" w:cs="Times New Roman"/>
          <w:color w:val="auto"/>
          <w:sz w:val="28"/>
          <w:szCs w:val="28"/>
          <w:lang w:eastAsia="ru-RU"/>
        </w:rPr>
        <w:t>зв՚язку</w:t>
      </w:r>
      <w:proofErr w:type="spellEnd"/>
      <w:r w:rsidR="00EF1CFB" w:rsidRPr="000C0DC6">
        <w:rPr>
          <w:rFonts w:ascii="Times New Roman" w:eastAsia="Times New Roman" w:hAnsi="Times New Roman" w:cs="Times New Roman"/>
          <w:color w:val="auto"/>
          <w:sz w:val="28"/>
          <w:szCs w:val="28"/>
          <w:lang w:eastAsia="ru-RU"/>
        </w:rPr>
        <w:t xml:space="preserve"> з розміщенням на його території великої кількості державних та міжнародних установ і організацій, а також </w:t>
      </w:r>
      <w:proofErr w:type="spellStart"/>
      <w:r w:rsidR="00EF1CFB" w:rsidRPr="000C0DC6">
        <w:rPr>
          <w:rFonts w:ascii="Times New Roman" w:eastAsia="Times New Roman" w:hAnsi="Times New Roman" w:cs="Times New Roman"/>
          <w:color w:val="auto"/>
          <w:sz w:val="28"/>
          <w:szCs w:val="28"/>
          <w:lang w:eastAsia="ru-RU"/>
        </w:rPr>
        <w:t>об՚єктів</w:t>
      </w:r>
      <w:proofErr w:type="spellEnd"/>
      <w:r w:rsidR="00EF1CFB" w:rsidRPr="000C0DC6">
        <w:rPr>
          <w:rFonts w:ascii="Times New Roman" w:eastAsia="Times New Roman" w:hAnsi="Times New Roman" w:cs="Times New Roman"/>
          <w:color w:val="auto"/>
          <w:sz w:val="28"/>
          <w:szCs w:val="28"/>
          <w:lang w:eastAsia="ru-RU"/>
        </w:rPr>
        <w:t xml:space="preserve"> критичної інфраструктури</w:t>
      </w:r>
      <w:r w:rsidR="00EF1CFB" w:rsidRPr="00793E40">
        <w:rPr>
          <w:rFonts w:ascii="Times New Roman" w:eastAsia="Times New Roman" w:hAnsi="Times New Roman" w:cs="Times New Roman"/>
          <w:color w:val="auto"/>
          <w:sz w:val="28"/>
          <w:szCs w:val="28"/>
          <w:lang w:eastAsia="ru-RU"/>
        </w:rPr>
        <w:t>»</w:t>
      </w:r>
      <w:r w:rsidR="00EF1CFB">
        <w:rPr>
          <w:rFonts w:ascii="Times New Roman" w:eastAsia="Times New Roman" w:hAnsi="Times New Roman" w:cs="Times New Roman"/>
          <w:color w:val="auto"/>
          <w:sz w:val="28"/>
          <w:szCs w:val="28"/>
          <w:lang w:eastAsia="ru-RU"/>
        </w:rPr>
        <w:t xml:space="preserve">. </w:t>
      </w:r>
    </w:p>
    <w:p w:rsidR="00EF1CFB" w:rsidRDefault="00EF1CFB" w:rsidP="00262281">
      <w:pPr>
        <w:widowControl w:val="0"/>
        <w:tabs>
          <w:tab w:val="left" w:pos="934"/>
        </w:tabs>
        <w:suppressAutoHyphens w:val="0"/>
        <w:autoSpaceDE w:val="0"/>
        <w:autoSpaceDN w:val="0"/>
        <w:spacing w:after="0" w:line="240" w:lineRule="auto"/>
        <w:contextualSpacing/>
        <w:jc w:val="center"/>
        <w:rPr>
          <w:rFonts w:ascii="Times New Roman" w:eastAsia="Times New Roman" w:hAnsi="Times New Roman" w:cs="Times New Roman"/>
          <w:b/>
          <w:color w:val="auto"/>
          <w:sz w:val="28"/>
          <w:szCs w:val="28"/>
          <w:lang w:val="ru-RU"/>
        </w:rPr>
      </w:pPr>
    </w:p>
    <w:p w:rsidR="00262281" w:rsidRDefault="00262281" w:rsidP="00262281">
      <w:pPr>
        <w:widowControl w:val="0"/>
        <w:tabs>
          <w:tab w:val="left" w:pos="934"/>
        </w:tabs>
        <w:suppressAutoHyphens w:val="0"/>
        <w:autoSpaceDE w:val="0"/>
        <w:autoSpaceDN w:val="0"/>
        <w:spacing w:after="0" w:line="240" w:lineRule="auto"/>
        <w:contextualSpacing/>
        <w:jc w:val="center"/>
        <w:rPr>
          <w:rFonts w:ascii="Times New Roman" w:eastAsia="Times New Roman" w:hAnsi="Times New Roman" w:cs="Times New Roman"/>
          <w:b/>
          <w:color w:val="auto"/>
          <w:sz w:val="28"/>
          <w:szCs w:val="28"/>
          <w:lang w:val="ru-RU"/>
        </w:rPr>
      </w:pPr>
      <w:r>
        <w:rPr>
          <w:rFonts w:ascii="Times New Roman" w:eastAsia="Times New Roman" w:hAnsi="Times New Roman" w:cs="Times New Roman"/>
          <w:b/>
          <w:color w:val="auto"/>
          <w:sz w:val="28"/>
          <w:szCs w:val="28"/>
          <w:lang w:val="ru-RU"/>
        </w:rPr>
        <w:t xml:space="preserve">2. </w:t>
      </w:r>
      <w:r w:rsidRPr="00262281">
        <w:rPr>
          <w:rFonts w:ascii="Times New Roman" w:eastAsia="Times New Roman" w:hAnsi="Times New Roman" w:cs="Times New Roman"/>
          <w:b/>
          <w:color w:val="auto"/>
          <w:sz w:val="28"/>
          <w:szCs w:val="28"/>
          <w:lang w:val="ru-RU"/>
        </w:rPr>
        <w:t xml:space="preserve">Мета i </w:t>
      </w:r>
      <w:proofErr w:type="spellStart"/>
      <w:r w:rsidRPr="00262281">
        <w:rPr>
          <w:rFonts w:ascii="Times New Roman" w:eastAsia="Times New Roman" w:hAnsi="Times New Roman" w:cs="Times New Roman"/>
          <w:b/>
          <w:color w:val="auto"/>
          <w:sz w:val="28"/>
          <w:szCs w:val="28"/>
          <w:lang w:val="ru-RU"/>
        </w:rPr>
        <w:t>завдання</w:t>
      </w:r>
      <w:proofErr w:type="spellEnd"/>
      <w:r w:rsidRPr="00262281">
        <w:rPr>
          <w:rFonts w:ascii="Times New Roman" w:eastAsia="Times New Roman" w:hAnsi="Times New Roman" w:cs="Times New Roman"/>
          <w:b/>
          <w:color w:val="auto"/>
          <w:sz w:val="28"/>
          <w:szCs w:val="28"/>
          <w:lang w:val="ru-RU"/>
        </w:rPr>
        <w:t xml:space="preserve"> </w:t>
      </w:r>
      <w:proofErr w:type="spellStart"/>
      <w:r w:rsidRPr="00262281">
        <w:rPr>
          <w:rFonts w:ascii="Times New Roman" w:eastAsia="Times New Roman" w:hAnsi="Times New Roman" w:cs="Times New Roman"/>
          <w:b/>
          <w:color w:val="auto"/>
          <w:sz w:val="28"/>
          <w:szCs w:val="28"/>
          <w:lang w:val="ru-RU"/>
        </w:rPr>
        <w:t>прийняття</w:t>
      </w:r>
      <w:proofErr w:type="spellEnd"/>
      <w:r w:rsidRPr="00262281">
        <w:rPr>
          <w:rFonts w:ascii="Times New Roman" w:eastAsia="Times New Roman" w:hAnsi="Times New Roman" w:cs="Times New Roman"/>
          <w:b/>
          <w:color w:val="auto"/>
          <w:sz w:val="28"/>
          <w:szCs w:val="28"/>
          <w:lang w:val="ru-RU"/>
        </w:rPr>
        <w:t xml:space="preserve"> </w:t>
      </w:r>
      <w:proofErr w:type="spellStart"/>
      <w:r>
        <w:rPr>
          <w:rFonts w:ascii="Times New Roman" w:eastAsia="Times New Roman" w:hAnsi="Times New Roman" w:cs="Times New Roman"/>
          <w:b/>
          <w:color w:val="auto"/>
          <w:sz w:val="28"/>
          <w:szCs w:val="28"/>
          <w:lang w:val="ru-RU"/>
        </w:rPr>
        <w:t>проєкту</w:t>
      </w:r>
      <w:proofErr w:type="spellEnd"/>
      <w:r>
        <w:rPr>
          <w:rFonts w:ascii="Times New Roman" w:eastAsia="Times New Roman" w:hAnsi="Times New Roman" w:cs="Times New Roman"/>
          <w:b/>
          <w:color w:val="auto"/>
          <w:sz w:val="28"/>
          <w:szCs w:val="28"/>
          <w:lang w:val="ru-RU"/>
        </w:rPr>
        <w:t xml:space="preserve"> </w:t>
      </w:r>
      <w:proofErr w:type="spellStart"/>
      <w:r w:rsidRPr="00262281">
        <w:rPr>
          <w:rFonts w:ascii="Times New Roman" w:eastAsia="Times New Roman" w:hAnsi="Times New Roman" w:cs="Times New Roman"/>
          <w:b/>
          <w:color w:val="auto"/>
          <w:sz w:val="28"/>
          <w:szCs w:val="28"/>
          <w:lang w:val="ru-RU"/>
        </w:rPr>
        <w:t>рішення</w:t>
      </w:r>
      <w:proofErr w:type="spellEnd"/>
      <w:r>
        <w:rPr>
          <w:rFonts w:ascii="Times New Roman" w:eastAsia="Times New Roman" w:hAnsi="Times New Roman" w:cs="Times New Roman"/>
          <w:b/>
          <w:color w:val="auto"/>
          <w:sz w:val="28"/>
          <w:szCs w:val="28"/>
          <w:lang w:val="ru-RU"/>
        </w:rPr>
        <w:t>.</w:t>
      </w:r>
    </w:p>
    <w:p w:rsidR="00072812" w:rsidRDefault="00072812" w:rsidP="00262281">
      <w:pPr>
        <w:widowControl w:val="0"/>
        <w:tabs>
          <w:tab w:val="left" w:pos="934"/>
        </w:tabs>
        <w:suppressAutoHyphens w:val="0"/>
        <w:autoSpaceDE w:val="0"/>
        <w:autoSpaceDN w:val="0"/>
        <w:spacing w:after="0" w:line="240" w:lineRule="auto"/>
        <w:contextualSpacing/>
        <w:jc w:val="center"/>
        <w:rPr>
          <w:rFonts w:ascii="Times New Roman" w:eastAsia="Times New Roman" w:hAnsi="Times New Roman" w:cs="Times New Roman"/>
          <w:b/>
          <w:color w:val="auto"/>
          <w:sz w:val="28"/>
          <w:szCs w:val="28"/>
          <w:lang w:val="ru-RU"/>
        </w:rPr>
      </w:pPr>
    </w:p>
    <w:p w:rsidR="00D04B76" w:rsidRDefault="00262281" w:rsidP="00675B99">
      <w:pPr>
        <w:spacing w:after="0" w:line="240" w:lineRule="auto"/>
        <w:ind w:firstLine="709"/>
        <w:jc w:val="both"/>
        <w:rPr>
          <w:rFonts w:ascii="Times New Roman" w:eastAsia="Times New Roman" w:hAnsi="Times New Roman" w:cs="Times New Roman"/>
          <w:color w:val="auto"/>
          <w:sz w:val="28"/>
          <w:szCs w:val="28"/>
          <w:lang w:eastAsia="ru-RU"/>
        </w:rPr>
      </w:pPr>
      <w:r w:rsidRPr="00262281">
        <w:rPr>
          <w:rFonts w:ascii="Times New Roman" w:eastAsia="Times New Roman" w:hAnsi="Times New Roman" w:cs="Times New Roman"/>
          <w:color w:val="auto"/>
          <w:sz w:val="28"/>
          <w:szCs w:val="28"/>
          <w:lang w:eastAsia="ru-RU"/>
        </w:rPr>
        <w:t xml:space="preserve">Метою та завданням прийняття цього проекту рішення є </w:t>
      </w:r>
      <w:r w:rsidR="00D04B76" w:rsidRPr="00D04B76">
        <w:rPr>
          <w:rFonts w:ascii="Times New Roman" w:eastAsia="Times New Roman" w:hAnsi="Times New Roman" w:cs="Times New Roman"/>
          <w:color w:val="auto"/>
          <w:sz w:val="28"/>
          <w:szCs w:val="28"/>
          <w:lang w:eastAsia="ru-RU"/>
        </w:rPr>
        <w:t xml:space="preserve">внесення змін </w:t>
      </w:r>
      <w:r w:rsidR="000C0DC6" w:rsidRPr="000C0DC6">
        <w:rPr>
          <w:rFonts w:ascii="Times New Roman" w:eastAsia="Times New Roman" w:hAnsi="Times New Roman" w:cs="Times New Roman"/>
          <w:color w:val="auto"/>
          <w:sz w:val="28"/>
          <w:szCs w:val="28"/>
          <w:lang w:eastAsia="ru-RU"/>
        </w:rPr>
        <w:t>до постанови Кабінету Міністрів України від 24 липня 2024 року № 856 «Про внесення змін до Порядку визначення та застосування граничних величин споживання електричної потужності»</w:t>
      </w:r>
      <w:r w:rsidR="00D04B76">
        <w:rPr>
          <w:rFonts w:ascii="Times New Roman" w:eastAsia="Times New Roman" w:hAnsi="Times New Roman" w:cs="Times New Roman"/>
          <w:color w:val="auto"/>
          <w:sz w:val="28"/>
          <w:szCs w:val="28"/>
          <w:lang w:eastAsia="ru-RU"/>
        </w:rPr>
        <w:t>.</w:t>
      </w:r>
    </w:p>
    <w:p w:rsidR="00D04B76" w:rsidRDefault="00D04B76" w:rsidP="00262281">
      <w:pPr>
        <w:suppressAutoHyphens w:val="0"/>
        <w:spacing w:after="0" w:line="240" w:lineRule="auto"/>
        <w:ind w:firstLine="567"/>
        <w:rPr>
          <w:rFonts w:ascii="Times New Roman" w:eastAsia="Times New Roman" w:hAnsi="Times New Roman" w:cs="Times New Roman"/>
          <w:b/>
          <w:color w:val="auto"/>
          <w:sz w:val="28"/>
          <w:szCs w:val="28"/>
          <w:lang w:eastAsia="ru-RU"/>
        </w:rPr>
      </w:pPr>
    </w:p>
    <w:p w:rsidR="00771E96" w:rsidRPr="00771E96" w:rsidRDefault="00D04B76" w:rsidP="00771E96">
      <w:pPr>
        <w:spacing w:after="0" w:line="240" w:lineRule="auto"/>
        <w:ind w:firstLine="567"/>
        <w:jc w:val="center"/>
        <w:rPr>
          <w:rFonts w:ascii="Times New Roman" w:hAnsi="Times New Roman" w:cs="Times New Roman"/>
          <w:b/>
          <w:color w:val="000000"/>
          <w:sz w:val="28"/>
          <w:szCs w:val="28"/>
        </w:rPr>
      </w:pPr>
      <w:r>
        <w:rPr>
          <w:rFonts w:ascii="Times New Roman" w:eastAsia="Times New Roman" w:hAnsi="Times New Roman" w:cs="Times New Roman"/>
          <w:b/>
          <w:bCs/>
          <w:color w:val="auto"/>
          <w:sz w:val="28"/>
          <w:szCs w:val="28"/>
          <w:lang w:eastAsia="ru-RU"/>
        </w:rPr>
        <w:t>3</w:t>
      </w:r>
      <w:r w:rsidR="008336ED">
        <w:rPr>
          <w:rFonts w:ascii="Times New Roman" w:eastAsia="Times New Roman" w:hAnsi="Times New Roman" w:cs="Times New Roman"/>
          <w:b/>
          <w:bCs/>
          <w:color w:val="auto"/>
          <w:sz w:val="28"/>
          <w:szCs w:val="28"/>
          <w:lang w:eastAsia="ru-RU"/>
        </w:rPr>
        <w:t xml:space="preserve">. </w:t>
      </w:r>
      <w:r w:rsidR="00771E96" w:rsidRPr="00771E96">
        <w:rPr>
          <w:rFonts w:ascii="Times New Roman" w:hAnsi="Times New Roman" w:cs="Times New Roman"/>
          <w:b/>
          <w:color w:val="000000"/>
          <w:sz w:val="28"/>
          <w:szCs w:val="28"/>
        </w:rPr>
        <w:t>Правове об</w:t>
      </w:r>
      <w:r w:rsidR="00CC131A">
        <w:rPr>
          <w:rFonts w:ascii="Times New Roman" w:hAnsi="Times New Roman" w:cs="Times New Roman"/>
          <w:b/>
          <w:color w:val="000000"/>
          <w:sz w:val="28"/>
          <w:szCs w:val="28"/>
        </w:rPr>
        <w:t>ґ</w:t>
      </w:r>
      <w:r w:rsidR="00771E96" w:rsidRPr="00771E96">
        <w:rPr>
          <w:rFonts w:ascii="Times New Roman" w:hAnsi="Times New Roman" w:cs="Times New Roman"/>
          <w:b/>
          <w:color w:val="000000"/>
          <w:sz w:val="28"/>
          <w:szCs w:val="28"/>
        </w:rPr>
        <w:t>рунтування необхідності прийняття рішення.</w:t>
      </w:r>
    </w:p>
    <w:p w:rsidR="00262281" w:rsidRPr="00262281" w:rsidRDefault="00262281" w:rsidP="008336ED">
      <w:pPr>
        <w:widowControl w:val="0"/>
        <w:tabs>
          <w:tab w:val="left" w:pos="851"/>
        </w:tabs>
        <w:suppressAutoHyphens w:val="0"/>
        <w:autoSpaceDE w:val="0"/>
        <w:autoSpaceDN w:val="0"/>
        <w:spacing w:after="0" w:line="240" w:lineRule="auto"/>
        <w:ind w:left="1494"/>
        <w:jc w:val="center"/>
        <w:outlineLvl w:val="2"/>
        <w:rPr>
          <w:rFonts w:ascii="Times New Roman" w:eastAsia="Times New Roman" w:hAnsi="Times New Roman" w:cs="Times New Roman"/>
          <w:b/>
          <w:bCs/>
          <w:color w:val="auto"/>
          <w:sz w:val="28"/>
          <w:szCs w:val="28"/>
          <w:lang w:eastAsia="ru-RU"/>
        </w:rPr>
      </w:pPr>
    </w:p>
    <w:p w:rsidR="00675B99" w:rsidRDefault="00262281" w:rsidP="00262281">
      <w:pPr>
        <w:suppressAutoHyphens w:val="0"/>
        <w:spacing w:after="0" w:line="240" w:lineRule="auto"/>
        <w:ind w:firstLine="567"/>
        <w:jc w:val="both"/>
        <w:rPr>
          <w:rFonts w:ascii="Times New Roman" w:eastAsia="Times New Roman" w:hAnsi="Times New Roman" w:cs="Times New Roman"/>
          <w:sz w:val="28"/>
          <w:szCs w:val="20"/>
          <w:lang w:eastAsia="ru-RU"/>
        </w:rPr>
      </w:pPr>
      <w:proofErr w:type="spellStart"/>
      <w:r w:rsidRPr="00262281">
        <w:rPr>
          <w:rFonts w:ascii="Times New Roman" w:eastAsia="Times New Roman" w:hAnsi="Times New Roman" w:cs="Times New Roman"/>
          <w:color w:val="auto"/>
          <w:sz w:val="28"/>
          <w:szCs w:val="28"/>
          <w:lang w:eastAsia="ru-RU"/>
        </w:rPr>
        <w:t>Про</w:t>
      </w:r>
      <w:r w:rsidR="00941A68">
        <w:rPr>
          <w:rFonts w:ascii="Times New Roman" w:eastAsia="Times New Roman" w:hAnsi="Times New Roman" w:cs="Times New Roman"/>
          <w:color w:val="auto"/>
          <w:sz w:val="28"/>
          <w:szCs w:val="28"/>
          <w:lang w:eastAsia="ru-RU"/>
        </w:rPr>
        <w:t>є</w:t>
      </w:r>
      <w:r w:rsidRPr="00262281">
        <w:rPr>
          <w:rFonts w:ascii="Times New Roman" w:eastAsia="Times New Roman" w:hAnsi="Times New Roman" w:cs="Times New Roman"/>
          <w:color w:val="auto"/>
          <w:sz w:val="28"/>
          <w:szCs w:val="28"/>
          <w:lang w:eastAsia="ru-RU"/>
        </w:rPr>
        <w:t>кт</w:t>
      </w:r>
      <w:proofErr w:type="spellEnd"/>
      <w:r w:rsidRPr="00262281">
        <w:rPr>
          <w:rFonts w:ascii="Times New Roman" w:eastAsia="Times New Roman" w:hAnsi="Times New Roman" w:cs="Times New Roman"/>
          <w:color w:val="auto"/>
          <w:sz w:val="28"/>
          <w:szCs w:val="28"/>
          <w:lang w:eastAsia="ru-RU"/>
        </w:rPr>
        <w:t xml:space="preserve"> рішення підготовлений відповідно до </w:t>
      </w:r>
      <w:r w:rsidR="00675B99" w:rsidRPr="000019A9">
        <w:rPr>
          <w:rFonts w:ascii="Times New Roman" w:eastAsia="Times New Roman" w:hAnsi="Times New Roman" w:cs="Times New Roman"/>
          <w:sz w:val="28"/>
          <w:szCs w:val="20"/>
          <w:lang w:eastAsia="ru-RU"/>
        </w:rPr>
        <w:t>законів України «Про місцеве самоврядування в Україні», «Про столицю України - місто-герой Київ»</w:t>
      </w:r>
      <w:r w:rsidR="00675B99">
        <w:rPr>
          <w:rFonts w:ascii="Times New Roman" w:eastAsia="Times New Roman" w:hAnsi="Times New Roman" w:cs="Times New Roman"/>
          <w:sz w:val="28"/>
          <w:szCs w:val="20"/>
          <w:lang w:eastAsia="ru-RU"/>
        </w:rPr>
        <w:t>.</w:t>
      </w:r>
    </w:p>
    <w:p w:rsidR="00262281" w:rsidRPr="00262281" w:rsidRDefault="00675B99"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0019A9">
        <w:rPr>
          <w:rFonts w:ascii="Times New Roman" w:eastAsia="Times New Roman" w:hAnsi="Times New Roman" w:cs="Times New Roman"/>
          <w:sz w:val="28"/>
          <w:szCs w:val="20"/>
          <w:lang w:eastAsia="ru-RU"/>
        </w:rPr>
        <w:t xml:space="preserve"> </w:t>
      </w:r>
    </w:p>
    <w:p w:rsidR="00EF1CFB" w:rsidRDefault="00EF1CFB" w:rsidP="00771E96">
      <w:pPr>
        <w:suppressAutoHyphens w:val="0"/>
        <w:spacing w:after="0" w:line="240" w:lineRule="auto"/>
        <w:ind w:left="720" w:hanging="11"/>
        <w:contextualSpacing/>
        <w:jc w:val="center"/>
        <w:rPr>
          <w:rFonts w:ascii="Times New Roman" w:hAnsi="Times New Roman" w:cs="Times New Roman"/>
          <w:b/>
          <w:color w:val="auto"/>
          <w:sz w:val="28"/>
          <w:szCs w:val="28"/>
          <w:lang w:eastAsia="uk-UA"/>
        </w:rPr>
      </w:pPr>
    </w:p>
    <w:p w:rsidR="00771E96" w:rsidRDefault="00675B99" w:rsidP="00771E96">
      <w:pPr>
        <w:suppressAutoHyphens w:val="0"/>
        <w:spacing w:after="0" w:line="240" w:lineRule="auto"/>
        <w:ind w:left="720" w:hanging="11"/>
        <w:contextualSpacing/>
        <w:jc w:val="center"/>
        <w:rPr>
          <w:rFonts w:ascii="Times New Roman" w:hAnsi="Times New Roman" w:cs="Times New Roman"/>
          <w:b/>
          <w:color w:val="auto"/>
          <w:sz w:val="28"/>
          <w:szCs w:val="28"/>
          <w:lang w:eastAsia="uk-UA"/>
        </w:rPr>
      </w:pPr>
      <w:r>
        <w:rPr>
          <w:rFonts w:ascii="Times New Roman" w:hAnsi="Times New Roman" w:cs="Times New Roman"/>
          <w:b/>
          <w:color w:val="auto"/>
          <w:sz w:val="28"/>
          <w:szCs w:val="28"/>
          <w:lang w:eastAsia="uk-UA"/>
        </w:rPr>
        <w:lastRenderedPageBreak/>
        <w:t>4</w:t>
      </w:r>
      <w:r w:rsidR="00771E96" w:rsidRPr="00771E96">
        <w:rPr>
          <w:rFonts w:ascii="Times New Roman" w:hAnsi="Times New Roman" w:cs="Times New Roman"/>
          <w:b/>
          <w:color w:val="auto"/>
          <w:sz w:val="28"/>
          <w:szCs w:val="28"/>
          <w:lang w:eastAsia="uk-UA"/>
        </w:rPr>
        <w:t xml:space="preserve">. Вплив </w:t>
      </w:r>
      <w:proofErr w:type="spellStart"/>
      <w:r w:rsidR="00771E96" w:rsidRPr="00771E96">
        <w:rPr>
          <w:rFonts w:ascii="Times New Roman" w:hAnsi="Times New Roman" w:cs="Times New Roman"/>
          <w:b/>
          <w:color w:val="auto"/>
          <w:sz w:val="28"/>
          <w:szCs w:val="28"/>
          <w:lang w:eastAsia="uk-UA"/>
        </w:rPr>
        <w:t>про</w:t>
      </w:r>
      <w:r w:rsidR="00941A68">
        <w:rPr>
          <w:rFonts w:ascii="Times New Roman" w:hAnsi="Times New Roman" w:cs="Times New Roman"/>
          <w:b/>
          <w:color w:val="auto"/>
          <w:sz w:val="28"/>
          <w:szCs w:val="28"/>
          <w:lang w:eastAsia="uk-UA"/>
        </w:rPr>
        <w:t>є</w:t>
      </w:r>
      <w:r w:rsidR="00771E96" w:rsidRPr="00771E96">
        <w:rPr>
          <w:rFonts w:ascii="Times New Roman" w:hAnsi="Times New Roman" w:cs="Times New Roman"/>
          <w:b/>
          <w:color w:val="auto"/>
          <w:sz w:val="28"/>
          <w:szCs w:val="28"/>
          <w:lang w:eastAsia="uk-UA"/>
        </w:rPr>
        <w:t>кту</w:t>
      </w:r>
      <w:proofErr w:type="spellEnd"/>
      <w:r w:rsidR="00771E96" w:rsidRPr="00771E96">
        <w:rPr>
          <w:rFonts w:ascii="Times New Roman" w:hAnsi="Times New Roman" w:cs="Times New Roman"/>
          <w:b/>
          <w:color w:val="auto"/>
          <w:sz w:val="28"/>
          <w:szCs w:val="28"/>
          <w:lang w:eastAsia="uk-UA"/>
        </w:rPr>
        <w:t xml:space="preserve"> рішення  на осіб з інвалідністю.</w:t>
      </w:r>
    </w:p>
    <w:p w:rsidR="00E53367" w:rsidRPr="00771E96" w:rsidRDefault="00E53367" w:rsidP="00771E96">
      <w:pPr>
        <w:suppressAutoHyphens w:val="0"/>
        <w:spacing w:after="0" w:line="240" w:lineRule="auto"/>
        <w:ind w:left="720" w:hanging="11"/>
        <w:contextualSpacing/>
        <w:jc w:val="center"/>
        <w:rPr>
          <w:rFonts w:ascii="Times New Roman" w:hAnsi="Times New Roman" w:cs="Times New Roman"/>
          <w:b/>
          <w:color w:val="auto"/>
          <w:sz w:val="28"/>
          <w:szCs w:val="28"/>
          <w:lang w:eastAsia="uk-UA"/>
        </w:rPr>
      </w:pPr>
    </w:p>
    <w:p w:rsidR="00771E96" w:rsidRPr="00771E96" w:rsidRDefault="00771E96" w:rsidP="00771E96">
      <w:pPr>
        <w:suppressAutoHyphens w:val="0"/>
        <w:spacing w:after="0" w:line="240" w:lineRule="auto"/>
        <w:ind w:right="-2" w:firstLine="567"/>
        <w:contextualSpacing/>
        <w:jc w:val="both"/>
        <w:rPr>
          <w:rFonts w:ascii="Times New Roman" w:hAnsi="Times New Roman" w:cs="Times New Roman"/>
          <w:color w:val="auto"/>
          <w:sz w:val="28"/>
          <w:szCs w:val="28"/>
          <w:lang w:eastAsia="uk-UA"/>
        </w:rPr>
      </w:pPr>
      <w:proofErr w:type="spellStart"/>
      <w:r w:rsidRPr="00771E96">
        <w:rPr>
          <w:rFonts w:ascii="Times New Roman" w:hAnsi="Times New Roman" w:cs="Times New Roman"/>
          <w:color w:val="auto"/>
          <w:sz w:val="28"/>
          <w:szCs w:val="28"/>
          <w:lang w:eastAsia="uk-UA"/>
        </w:rPr>
        <w:t>Проєкт</w:t>
      </w:r>
      <w:proofErr w:type="spellEnd"/>
      <w:r w:rsidRPr="00771E96">
        <w:rPr>
          <w:rFonts w:ascii="Times New Roman" w:hAnsi="Times New Roman" w:cs="Times New Roman"/>
          <w:color w:val="auto"/>
          <w:sz w:val="28"/>
          <w:szCs w:val="28"/>
          <w:lang w:eastAsia="uk-UA"/>
        </w:rPr>
        <w:t xml:space="preserve"> рішення не стосується прав і соціальної захищеності осіб з інвалідністю та не впливатиме на життєдіяльність цієї категорії. </w:t>
      </w:r>
    </w:p>
    <w:p w:rsidR="00771E96" w:rsidRPr="00771E96" w:rsidRDefault="00771E96" w:rsidP="00771E96">
      <w:pPr>
        <w:suppressAutoHyphens w:val="0"/>
        <w:spacing w:after="0" w:line="240" w:lineRule="auto"/>
        <w:ind w:firstLine="567"/>
        <w:jc w:val="both"/>
        <w:rPr>
          <w:rFonts w:ascii="Times New Roman" w:eastAsia="Times New Roman" w:hAnsi="Times New Roman" w:cs="Times New Roman"/>
          <w:color w:val="auto"/>
          <w:sz w:val="28"/>
          <w:szCs w:val="28"/>
          <w:lang w:eastAsia="ru-RU"/>
        </w:rPr>
      </w:pPr>
    </w:p>
    <w:p w:rsidR="00771E96" w:rsidRDefault="00675B99" w:rsidP="00771E96">
      <w:pPr>
        <w:suppressAutoHyphens w:val="0"/>
        <w:spacing w:after="0" w:line="240" w:lineRule="auto"/>
        <w:ind w:firstLine="567"/>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auto"/>
          <w:sz w:val="28"/>
          <w:szCs w:val="28"/>
          <w:lang w:eastAsia="ru-RU"/>
        </w:rPr>
        <w:t>5</w:t>
      </w:r>
      <w:r w:rsidR="00771E96" w:rsidRPr="00771E96">
        <w:rPr>
          <w:rFonts w:ascii="Times New Roman" w:eastAsia="Times New Roman" w:hAnsi="Times New Roman" w:cs="Times New Roman"/>
          <w:b/>
          <w:color w:val="auto"/>
          <w:sz w:val="28"/>
          <w:szCs w:val="28"/>
          <w:lang w:eastAsia="ru-RU"/>
        </w:rPr>
        <w:t xml:space="preserve">. Відповідність </w:t>
      </w:r>
      <w:proofErr w:type="spellStart"/>
      <w:r w:rsidR="00771E96" w:rsidRPr="00771E96">
        <w:rPr>
          <w:rFonts w:ascii="Times New Roman" w:eastAsia="Times New Roman" w:hAnsi="Times New Roman" w:cs="Times New Roman"/>
          <w:b/>
          <w:color w:val="auto"/>
          <w:sz w:val="28"/>
          <w:szCs w:val="28"/>
          <w:lang w:eastAsia="ru-RU"/>
        </w:rPr>
        <w:t>проєкту</w:t>
      </w:r>
      <w:proofErr w:type="spellEnd"/>
      <w:r w:rsidR="00771E96" w:rsidRPr="00771E96">
        <w:rPr>
          <w:rFonts w:ascii="Times New Roman" w:eastAsia="Times New Roman" w:hAnsi="Times New Roman" w:cs="Times New Roman"/>
          <w:b/>
          <w:color w:val="auto"/>
          <w:sz w:val="28"/>
          <w:szCs w:val="28"/>
          <w:lang w:eastAsia="ru-RU"/>
        </w:rPr>
        <w:t xml:space="preserve"> рішення до Закону України </w:t>
      </w:r>
      <w:r w:rsidR="00771E96" w:rsidRPr="00771E96">
        <w:rPr>
          <w:rFonts w:ascii="Times New Roman" w:eastAsia="Times New Roman" w:hAnsi="Times New Roman" w:cs="Times New Roman"/>
          <w:b/>
          <w:color w:val="000000"/>
          <w:sz w:val="28"/>
          <w:szCs w:val="28"/>
          <w:lang w:eastAsia="ru-RU"/>
        </w:rPr>
        <w:t>«Про доступ  до публічної інформації».</w:t>
      </w:r>
    </w:p>
    <w:p w:rsidR="000C0DC6" w:rsidRPr="00771E96" w:rsidRDefault="000C0DC6" w:rsidP="00771E96">
      <w:pPr>
        <w:suppressAutoHyphens w:val="0"/>
        <w:spacing w:after="0" w:line="240" w:lineRule="auto"/>
        <w:ind w:firstLine="567"/>
        <w:jc w:val="center"/>
        <w:rPr>
          <w:rFonts w:ascii="Times New Roman" w:eastAsia="Times New Roman" w:hAnsi="Times New Roman" w:cs="Times New Roman"/>
          <w:b/>
          <w:color w:val="000000"/>
          <w:sz w:val="28"/>
          <w:szCs w:val="28"/>
          <w:lang w:eastAsia="ru-RU"/>
        </w:rPr>
      </w:pPr>
    </w:p>
    <w:p w:rsidR="00771E96" w:rsidRPr="00771E96" w:rsidRDefault="00771E96" w:rsidP="00771E96">
      <w:pPr>
        <w:suppressAutoHyphens w:val="0"/>
        <w:spacing w:after="0" w:line="240" w:lineRule="auto"/>
        <w:ind w:firstLine="567"/>
        <w:jc w:val="both"/>
        <w:rPr>
          <w:rFonts w:ascii="Times New Roman" w:eastAsia="Times New Roman" w:hAnsi="Times New Roman" w:cs="Times New Roman"/>
          <w:color w:val="000000"/>
          <w:sz w:val="28"/>
          <w:szCs w:val="28"/>
          <w:lang w:val="ru-RU" w:eastAsia="ru-RU"/>
        </w:rPr>
      </w:pPr>
      <w:proofErr w:type="spellStart"/>
      <w:r w:rsidRPr="00771E96">
        <w:rPr>
          <w:rFonts w:ascii="Times New Roman" w:eastAsia="Times New Roman" w:hAnsi="Times New Roman" w:cs="Times New Roman"/>
          <w:color w:val="000000"/>
          <w:sz w:val="28"/>
          <w:szCs w:val="28"/>
          <w:lang w:eastAsia="ru-RU"/>
        </w:rPr>
        <w:t>Проєкт</w:t>
      </w:r>
      <w:proofErr w:type="spellEnd"/>
      <w:r w:rsidRPr="00771E96">
        <w:rPr>
          <w:rFonts w:ascii="Times New Roman" w:eastAsia="Times New Roman" w:hAnsi="Times New Roman" w:cs="Times New Roman"/>
          <w:color w:val="000000"/>
          <w:sz w:val="28"/>
          <w:szCs w:val="28"/>
          <w:lang w:eastAsia="ru-RU"/>
        </w:rPr>
        <w:t xml:space="preserve"> рішення не містить інформацію з обмеженим доступом у розумінні статті 6 Закону України «Про доступ  до публічної інформації».</w:t>
      </w:r>
    </w:p>
    <w:p w:rsidR="00771E96" w:rsidRPr="00771E96" w:rsidRDefault="00771E96" w:rsidP="00771E96">
      <w:pPr>
        <w:suppressAutoHyphens w:val="0"/>
        <w:spacing w:after="0" w:line="240" w:lineRule="auto"/>
        <w:ind w:firstLine="567"/>
        <w:jc w:val="both"/>
        <w:rPr>
          <w:rFonts w:ascii="Times New Roman" w:eastAsia="Times New Roman" w:hAnsi="Times New Roman" w:cs="Times New Roman"/>
          <w:color w:val="auto"/>
          <w:sz w:val="28"/>
          <w:szCs w:val="28"/>
          <w:lang w:eastAsia="ru-RU"/>
        </w:rPr>
      </w:pPr>
    </w:p>
    <w:p w:rsidR="00771E96" w:rsidRDefault="00675B99" w:rsidP="00771E96">
      <w:pPr>
        <w:suppressAutoHyphens w:val="0"/>
        <w:spacing w:after="0" w:line="240" w:lineRule="auto"/>
        <w:ind w:right="-2" w:firstLine="567"/>
        <w:contextualSpacing/>
        <w:jc w:val="center"/>
        <w:rPr>
          <w:rFonts w:ascii="Times New Roman" w:hAnsi="Times New Roman" w:cs="Times New Roman"/>
          <w:b/>
          <w:color w:val="auto"/>
          <w:sz w:val="28"/>
          <w:szCs w:val="28"/>
          <w:lang w:eastAsia="uk-UA"/>
        </w:rPr>
      </w:pPr>
      <w:r>
        <w:rPr>
          <w:rFonts w:ascii="Times New Roman" w:eastAsia="Times New Roman" w:hAnsi="Times New Roman" w:cs="Times New Roman"/>
          <w:b/>
          <w:color w:val="auto"/>
          <w:sz w:val="28"/>
          <w:szCs w:val="28"/>
          <w:lang w:eastAsia="ru-RU"/>
        </w:rPr>
        <w:t>6</w:t>
      </w:r>
      <w:r w:rsidR="00771E96" w:rsidRPr="00771E96">
        <w:rPr>
          <w:rFonts w:ascii="Times New Roman" w:eastAsia="Times New Roman" w:hAnsi="Times New Roman" w:cs="Times New Roman"/>
          <w:b/>
          <w:color w:val="auto"/>
          <w:sz w:val="28"/>
          <w:szCs w:val="28"/>
          <w:lang w:eastAsia="ru-RU"/>
        </w:rPr>
        <w:t xml:space="preserve">.   Відповідність </w:t>
      </w:r>
      <w:proofErr w:type="spellStart"/>
      <w:r w:rsidR="00771E96" w:rsidRPr="00771E96">
        <w:rPr>
          <w:rFonts w:ascii="Times New Roman" w:eastAsia="Times New Roman" w:hAnsi="Times New Roman" w:cs="Times New Roman"/>
          <w:b/>
          <w:color w:val="auto"/>
          <w:sz w:val="28"/>
          <w:szCs w:val="28"/>
          <w:lang w:eastAsia="ru-RU"/>
        </w:rPr>
        <w:t>проєкту</w:t>
      </w:r>
      <w:proofErr w:type="spellEnd"/>
      <w:r w:rsidR="00771E96" w:rsidRPr="00771E96">
        <w:rPr>
          <w:rFonts w:ascii="Times New Roman" w:eastAsia="Times New Roman" w:hAnsi="Times New Roman" w:cs="Times New Roman"/>
          <w:b/>
          <w:color w:val="auto"/>
          <w:sz w:val="28"/>
          <w:szCs w:val="28"/>
          <w:lang w:eastAsia="ru-RU"/>
        </w:rPr>
        <w:t xml:space="preserve"> рішення до З</w:t>
      </w:r>
      <w:r w:rsidR="00771E96" w:rsidRPr="00771E96">
        <w:rPr>
          <w:rFonts w:ascii="Times New Roman" w:hAnsi="Times New Roman" w:cs="Times New Roman"/>
          <w:b/>
          <w:color w:val="auto"/>
          <w:sz w:val="28"/>
          <w:szCs w:val="28"/>
          <w:lang w:eastAsia="uk-UA"/>
        </w:rPr>
        <w:t>аконів України «Про інформацію» та «Про захист персональних даних».</w:t>
      </w:r>
    </w:p>
    <w:p w:rsidR="000C0DC6" w:rsidRPr="00771E96" w:rsidRDefault="000C0DC6" w:rsidP="00771E96">
      <w:pPr>
        <w:suppressAutoHyphens w:val="0"/>
        <w:spacing w:after="0" w:line="240" w:lineRule="auto"/>
        <w:ind w:right="-2" w:firstLine="567"/>
        <w:contextualSpacing/>
        <w:jc w:val="center"/>
        <w:rPr>
          <w:rFonts w:ascii="Times New Roman" w:hAnsi="Times New Roman" w:cs="Times New Roman"/>
          <w:b/>
          <w:color w:val="auto"/>
          <w:sz w:val="28"/>
          <w:szCs w:val="28"/>
          <w:lang w:eastAsia="uk-UA"/>
        </w:rPr>
      </w:pPr>
    </w:p>
    <w:p w:rsidR="00771E96" w:rsidRPr="00771E96" w:rsidRDefault="00771E96" w:rsidP="00771E96">
      <w:pPr>
        <w:suppressAutoHyphens w:val="0"/>
        <w:spacing w:after="0" w:line="240" w:lineRule="auto"/>
        <w:ind w:right="-2" w:firstLine="567"/>
        <w:contextualSpacing/>
        <w:jc w:val="both"/>
        <w:rPr>
          <w:rFonts w:ascii="Times New Roman" w:hAnsi="Times New Roman" w:cs="Times New Roman"/>
          <w:color w:val="auto"/>
          <w:sz w:val="28"/>
          <w:szCs w:val="28"/>
          <w:lang w:eastAsia="uk-UA"/>
        </w:rPr>
      </w:pPr>
      <w:proofErr w:type="spellStart"/>
      <w:r w:rsidRPr="00771E96">
        <w:rPr>
          <w:rFonts w:ascii="Times New Roman" w:hAnsi="Times New Roman" w:cs="Times New Roman"/>
          <w:color w:val="auto"/>
          <w:sz w:val="28"/>
          <w:szCs w:val="28"/>
          <w:lang w:eastAsia="uk-UA"/>
        </w:rPr>
        <w:t>Проєкт</w:t>
      </w:r>
      <w:proofErr w:type="spellEnd"/>
      <w:r w:rsidRPr="00771E96">
        <w:rPr>
          <w:rFonts w:ascii="Times New Roman" w:hAnsi="Times New Roman" w:cs="Times New Roman"/>
          <w:color w:val="auto"/>
          <w:sz w:val="28"/>
          <w:szCs w:val="28"/>
          <w:lang w:eastAsia="uk-UA"/>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771E96" w:rsidRPr="00771E96" w:rsidRDefault="00771E96" w:rsidP="00771E96">
      <w:pPr>
        <w:suppressAutoHyphens w:val="0"/>
        <w:spacing w:after="0" w:line="240" w:lineRule="auto"/>
        <w:ind w:firstLine="567"/>
        <w:jc w:val="both"/>
        <w:rPr>
          <w:rFonts w:ascii="Times New Roman" w:eastAsia="Times New Roman" w:hAnsi="Times New Roman" w:cs="Times New Roman"/>
          <w:color w:val="auto"/>
          <w:sz w:val="28"/>
          <w:szCs w:val="28"/>
          <w:lang w:eastAsia="ru-RU"/>
        </w:rPr>
      </w:pPr>
    </w:p>
    <w:p w:rsidR="00771E96" w:rsidRDefault="00675B99" w:rsidP="00771E96">
      <w:pPr>
        <w:keepNext/>
        <w:tabs>
          <w:tab w:val="left" w:pos="0"/>
        </w:tabs>
        <w:suppressAutoHyphens w:val="0"/>
        <w:spacing w:after="0" w:line="240" w:lineRule="auto"/>
        <w:ind w:firstLine="567"/>
        <w:jc w:val="center"/>
        <w:outlineLvl w:val="2"/>
        <w:rPr>
          <w:rFonts w:ascii="Times New Roman" w:eastAsia="Times New Roman" w:hAnsi="Times New Roman" w:cs="Times New Roman"/>
          <w:b/>
          <w:bCs/>
          <w:color w:val="auto"/>
          <w:sz w:val="28"/>
          <w:szCs w:val="28"/>
          <w:lang w:eastAsia="ru-RU"/>
        </w:rPr>
      </w:pPr>
      <w:r>
        <w:rPr>
          <w:rFonts w:ascii="Times New Roman" w:eastAsia="Times New Roman" w:hAnsi="Times New Roman" w:cs="Times New Roman"/>
          <w:b/>
          <w:bCs/>
          <w:color w:val="auto"/>
          <w:sz w:val="28"/>
          <w:szCs w:val="28"/>
          <w:lang w:eastAsia="ru-RU"/>
        </w:rPr>
        <w:t>7</w:t>
      </w:r>
      <w:r w:rsidR="00771E96" w:rsidRPr="00771E96">
        <w:rPr>
          <w:rFonts w:ascii="Times New Roman" w:eastAsia="Times New Roman" w:hAnsi="Times New Roman" w:cs="Times New Roman"/>
          <w:b/>
          <w:bCs/>
          <w:color w:val="auto"/>
          <w:sz w:val="28"/>
          <w:szCs w:val="28"/>
          <w:lang w:eastAsia="ru-RU"/>
        </w:rPr>
        <w:t xml:space="preserve">. Фінансово-економічне обґрунтування </w:t>
      </w:r>
      <w:proofErr w:type="spellStart"/>
      <w:r w:rsidR="00771E96" w:rsidRPr="00771E96">
        <w:rPr>
          <w:rFonts w:ascii="Times New Roman" w:eastAsia="Times New Roman" w:hAnsi="Times New Roman" w:cs="Times New Roman"/>
          <w:b/>
          <w:bCs/>
          <w:color w:val="auto"/>
          <w:sz w:val="28"/>
          <w:szCs w:val="28"/>
          <w:lang w:eastAsia="ru-RU"/>
        </w:rPr>
        <w:t>проєкту</w:t>
      </w:r>
      <w:proofErr w:type="spellEnd"/>
      <w:r w:rsidR="00771E96" w:rsidRPr="00771E96">
        <w:rPr>
          <w:rFonts w:ascii="Times New Roman" w:eastAsia="Times New Roman" w:hAnsi="Times New Roman" w:cs="Times New Roman"/>
          <w:b/>
          <w:bCs/>
          <w:color w:val="auto"/>
          <w:sz w:val="28"/>
          <w:szCs w:val="28"/>
          <w:lang w:eastAsia="ru-RU"/>
        </w:rPr>
        <w:t xml:space="preserve"> рішення.</w:t>
      </w:r>
    </w:p>
    <w:p w:rsidR="000C0DC6" w:rsidRPr="00771E96" w:rsidRDefault="000C0DC6" w:rsidP="00771E96">
      <w:pPr>
        <w:keepNext/>
        <w:tabs>
          <w:tab w:val="left" w:pos="0"/>
        </w:tabs>
        <w:suppressAutoHyphens w:val="0"/>
        <w:spacing w:after="0" w:line="240" w:lineRule="auto"/>
        <w:ind w:firstLine="567"/>
        <w:jc w:val="center"/>
        <w:outlineLvl w:val="2"/>
        <w:rPr>
          <w:rFonts w:ascii="Times New Roman" w:eastAsia="Times New Roman" w:hAnsi="Times New Roman" w:cs="Times New Roman"/>
          <w:b/>
          <w:bCs/>
          <w:color w:val="auto"/>
          <w:sz w:val="28"/>
          <w:szCs w:val="28"/>
          <w:lang w:eastAsia="ru-RU"/>
        </w:rPr>
      </w:pPr>
    </w:p>
    <w:p w:rsidR="00675B99" w:rsidRPr="00675B99" w:rsidRDefault="00675B99" w:rsidP="00675B99">
      <w:pPr>
        <w:spacing w:after="0" w:line="240" w:lineRule="auto"/>
        <w:ind w:firstLine="567"/>
        <w:jc w:val="both"/>
        <w:rPr>
          <w:rFonts w:ascii="Times New Roman" w:eastAsia="Times New Roman" w:hAnsi="Times New Roman" w:cs="Times New Roman"/>
          <w:sz w:val="28"/>
          <w:szCs w:val="28"/>
          <w:lang w:eastAsia="ru-RU"/>
        </w:rPr>
      </w:pPr>
      <w:r w:rsidRPr="00675B99">
        <w:rPr>
          <w:rFonts w:ascii="Times New Roman" w:eastAsia="Times New Roman" w:hAnsi="Times New Roman" w:cs="Times New Roman"/>
          <w:sz w:val="28"/>
          <w:szCs w:val="28"/>
          <w:lang w:eastAsia="ru-RU"/>
        </w:rPr>
        <w:t>Реалізація рішення не призведе до зменшення надходження до бюджету міста Києва та не потребує додаткових витрат з бюджету міста Києва.</w:t>
      </w:r>
    </w:p>
    <w:p w:rsidR="00771E96" w:rsidRPr="00771E96" w:rsidRDefault="00771E96" w:rsidP="00771E96">
      <w:pPr>
        <w:suppressAutoHyphens w:val="0"/>
        <w:spacing w:after="0" w:line="240" w:lineRule="auto"/>
        <w:ind w:firstLine="567"/>
        <w:jc w:val="both"/>
        <w:rPr>
          <w:rFonts w:ascii="Times New Roman" w:eastAsia="Times New Roman" w:hAnsi="Times New Roman" w:cs="Times New Roman"/>
          <w:color w:val="auto"/>
          <w:sz w:val="28"/>
          <w:szCs w:val="28"/>
          <w:lang w:val="ru-RU" w:eastAsia="ru-RU"/>
        </w:rPr>
      </w:pPr>
    </w:p>
    <w:p w:rsidR="00771E96" w:rsidRDefault="00675B99" w:rsidP="00771E96">
      <w:pPr>
        <w:overflowPunct w:val="0"/>
        <w:spacing w:after="0" w:line="240" w:lineRule="auto"/>
        <w:ind w:firstLine="567"/>
        <w:jc w:val="center"/>
        <w:textAlignment w:val="baseline"/>
        <w:rPr>
          <w:rFonts w:ascii="Times New Roman" w:hAnsi="Times New Roman" w:cs="Times New Roman"/>
          <w:b/>
          <w:color w:val="auto"/>
          <w:kern w:val="2"/>
          <w:sz w:val="28"/>
          <w:szCs w:val="28"/>
          <w:lang w:eastAsia="ru-RU"/>
        </w:rPr>
      </w:pPr>
      <w:r>
        <w:rPr>
          <w:rFonts w:ascii="Times New Roman" w:hAnsi="Times New Roman" w:cs="Times New Roman"/>
          <w:b/>
          <w:color w:val="auto"/>
          <w:kern w:val="2"/>
          <w:sz w:val="28"/>
          <w:szCs w:val="28"/>
          <w:lang w:eastAsia="ru-RU"/>
        </w:rPr>
        <w:t>8</w:t>
      </w:r>
      <w:r w:rsidR="00771E96" w:rsidRPr="00771E96">
        <w:rPr>
          <w:rFonts w:ascii="Times New Roman" w:hAnsi="Times New Roman" w:cs="Times New Roman"/>
          <w:b/>
          <w:color w:val="auto"/>
          <w:kern w:val="2"/>
          <w:sz w:val="28"/>
          <w:szCs w:val="28"/>
          <w:lang w:eastAsia="ru-RU"/>
        </w:rPr>
        <w:t>. Прогноз соціально-економічних та інших наслідків прийняття рішення.</w:t>
      </w:r>
    </w:p>
    <w:p w:rsidR="000C0DC6" w:rsidRPr="00771E96" w:rsidRDefault="000C0DC6" w:rsidP="00771E96">
      <w:pPr>
        <w:overflowPunct w:val="0"/>
        <w:spacing w:after="0" w:line="240" w:lineRule="auto"/>
        <w:ind w:firstLine="567"/>
        <w:jc w:val="center"/>
        <w:textAlignment w:val="baseline"/>
        <w:rPr>
          <w:rFonts w:ascii="Times New Roman" w:hAnsi="Times New Roman" w:cs="Times New Roman"/>
          <w:b/>
          <w:color w:val="auto"/>
          <w:kern w:val="2"/>
          <w:sz w:val="28"/>
          <w:szCs w:val="28"/>
          <w:lang w:eastAsia="ru-RU"/>
        </w:rPr>
      </w:pPr>
    </w:p>
    <w:p w:rsidR="00771E96" w:rsidRPr="000C0DC6" w:rsidRDefault="00771E96" w:rsidP="00771E96">
      <w:pPr>
        <w:shd w:val="clear" w:color="auto" w:fill="FFFFFF"/>
        <w:suppressAutoHyphens w:val="0"/>
        <w:spacing w:after="0" w:line="240" w:lineRule="auto"/>
        <w:ind w:firstLine="567"/>
        <w:jc w:val="both"/>
        <w:rPr>
          <w:rFonts w:ascii="Times New Roman" w:hAnsi="Times New Roman" w:cs="Times New Roman"/>
          <w:color w:val="auto"/>
          <w:kern w:val="2"/>
          <w:sz w:val="28"/>
          <w:szCs w:val="28"/>
          <w:lang w:eastAsia="ru-RU"/>
        </w:rPr>
      </w:pPr>
      <w:r w:rsidRPr="00771E96">
        <w:rPr>
          <w:rFonts w:ascii="Times New Roman" w:hAnsi="Times New Roman" w:cs="Times New Roman"/>
          <w:color w:val="auto"/>
          <w:kern w:val="2"/>
          <w:sz w:val="28"/>
          <w:szCs w:val="28"/>
          <w:lang w:eastAsia="ru-RU"/>
        </w:rPr>
        <w:t xml:space="preserve">Врегулювання цього питання </w:t>
      </w:r>
      <w:r w:rsidRPr="000C0DC6">
        <w:rPr>
          <w:rFonts w:ascii="Times New Roman" w:hAnsi="Times New Roman" w:cs="Times New Roman"/>
          <w:color w:val="auto"/>
          <w:kern w:val="2"/>
          <w:sz w:val="28"/>
          <w:szCs w:val="28"/>
          <w:lang w:eastAsia="ru-RU"/>
        </w:rPr>
        <w:t>гарантуватиме безперебійну роботу</w:t>
      </w:r>
      <w:r w:rsidR="000C0DC6" w:rsidRPr="000C0DC6">
        <w:rPr>
          <w:rFonts w:ascii="Times New Roman" w:hAnsi="Times New Roman" w:cs="Times New Roman"/>
          <w:color w:val="auto"/>
          <w:kern w:val="2"/>
          <w:sz w:val="28"/>
          <w:szCs w:val="28"/>
          <w:lang w:eastAsia="ru-RU"/>
        </w:rPr>
        <w:t xml:space="preserve"> об’єктів електропостачання, враховуючи специфіку функціонування</w:t>
      </w:r>
      <w:r w:rsidRPr="000C0DC6">
        <w:rPr>
          <w:rFonts w:ascii="Times New Roman" w:hAnsi="Times New Roman" w:cs="Times New Roman"/>
          <w:color w:val="auto"/>
          <w:kern w:val="2"/>
          <w:sz w:val="28"/>
          <w:szCs w:val="28"/>
          <w:lang w:eastAsia="ru-RU"/>
        </w:rPr>
        <w:t xml:space="preserve"> </w:t>
      </w:r>
      <w:r w:rsidR="000C0DC6" w:rsidRPr="000C0DC6">
        <w:rPr>
          <w:rFonts w:ascii="Times New Roman" w:hAnsi="Times New Roman" w:cs="Times New Roman"/>
          <w:color w:val="auto"/>
          <w:kern w:val="2"/>
          <w:sz w:val="28"/>
          <w:szCs w:val="28"/>
          <w:lang w:eastAsia="ru-RU"/>
        </w:rPr>
        <w:t>об’єктів</w:t>
      </w:r>
      <w:r w:rsidRPr="000C0DC6">
        <w:rPr>
          <w:rFonts w:ascii="Times New Roman" w:hAnsi="Times New Roman" w:cs="Times New Roman"/>
          <w:color w:val="auto"/>
          <w:kern w:val="2"/>
          <w:sz w:val="28"/>
          <w:szCs w:val="28"/>
          <w:lang w:eastAsia="ru-RU"/>
        </w:rPr>
        <w:t xml:space="preserve"> критичної інфраструктури</w:t>
      </w:r>
      <w:r w:rsidR="000C0DC6" w:rsidRPr="000C0DC6">
        <w:rPr>
          <w:rFonts w:ascii="Times New Roman" w:hAnsi="Times New Roman" w:cs="Times New Roman"/>
          <w:color w:val="auto"/>
          <w:kern w:val="2"/>
          <w:sz w:val="28"/>
          <w:szCs w:val="28"/>
          <w:lang w:eastAsia="ru-RU"/>
        </w:rPr>
        <w:t>.</w:t>
      </w:r>
    </w:p>
    <w:p w:rsidR="000C0DC6" w:rsidRDefault="000C0DC6" w:rsidP="00771E96">
      <w:pPr>
        <w:suppressAutoHyphens w:val="0"/>
        <w:overflowPunct w:val="0"/>
        <w:spacing w:after="0" w:line="240" w:lineRule="auto"/>
        <w:ind w:firstLine="567"/>
        <w:jc w:val="center"/>
        <w:rPr>
          <w:rFonts w:ascii="Times New Roman" w:hAnsi="Times New Roman" w:cs="Times New Roman"/>
          <w:b/>
          <w:color w:val="auto"/>
          <w:kern w:val="2"/>
          <w:sz w:val="28"/>
          <w:szCs w:val="28"/>
          <w:lang w:eastAsia="ru-RU"/>
        </w:rPr>
      </w:pPr>
    </w:p>
    <w:p w:rsidR="00771E96" w:rsidRDefault="00675B99" w:rsidP="00771E96">
      <w:pPr>
        <w:suppressAutoHyphens w:val="0"/>
        <w:overflowPunct w:val="0"/>
        <w:spacing w:after="0" w:line="240" w:lineRule="auto"/>
        <w:ind w:firstLine="567"/>
        <w:jc w:val="center"/>
        <w:rPr>
          <w:rFonts w:ascii="Times New Roman" w:hAnsi="Times New Roman" w:cs="Times New Roman"/>
          <w:b/>
          <w:color w:val="auto"/>
          <w:kern w:val="2"/>
          <w:sz w:val="28"/>
          <w:szCs w:val="28"/>
          <w:lang w:eastAsia="ru-RU"/>
        </w:rPr>
      </w:pPr>
      <w:r>
        <w:rPr>
          <w:rFonts w:ascii="Times New Roman" w:hAnsi="Times New Roman" w:cs="Times New Roman"/>
          <w:b/>
          <w:color w:val="auto"/>
          <w:kern w:val="2"/>
          <w:sz w:val="28"/>
          <w:szCs w:val="28"/>
          <w:lang w:eastAsia="ru-RU"/>
        </w:rPr>
        <w:t>9</w:t>
      </w:r>
      <w:r w:rsidR="00771E96" w:rsidRPr="00771E96">
        <w:rPr>
          <w:rFonts w:ascii="Times New Roman" w:hAnsi="Times New Roman" w:cs="Times New Roman"/>
          <w:b/>
          <w:color w:val="auto"/>
          <w:kern w:val="2"/>
          <w:sz w:val="28"/>
          <w:szCs w:val="28"/>
          <w:lang w:eastAsia="ru-RU"/>
        </w:rPr>
        <w:t>. Громадське обговорення</w:t>
      </w:r>
      <w:r w:rsidR="000C0DC6">
        <w:rPr>
          <w:rFonts w:ascii="Times New Roman" w:hAnsi="Times New Roman" w:cs="Times New Roman"/>
          <w:b/>
          <w:color w:val="auto"/>
          <w:kern w:val="2"/>
          <w:sz w:val="28"/>
          <w:szCs w:val="28"/>
          <w:lang w:eastAsia="ru-RU"/>
        </w:rPr>
        <w:t>.</w:t>
      </w:r>
    </w:p>
    <w:p w:rsidR="000C0DC6" w:rsidRPr="00771E96" w:rsidRDefault="000C0DC6" w:rsidP="00771E96">
      <w:pPr>
        <w:suppressAutoHyphens w:val="0"/>
        <w:overflowPunct w:val="0"/>
        <w:spacing w:after="0" w:line="240" w:lineRule="auto"/>
        <w:ind w:firstLine="567"/>
        <w:jc w:val="center"/>
        <w:rPr>
          <w:rFonts w:ascii="Times New Roman" w:hAnsi="Times New Roman" w:cs="Times New Roman"/>
          <w:b/>
          <w:color w:val="auto"/>
          <w:kern w:val="2"/>
          <w:sz w:val="28"/>
          <w:szCs w:val="28"/>
          <w:lang w:eastAsia="ru-RU"/>
        </w:rPr>
      </w:pPr>
    </w:p>
    <w:p w:rsidR="00771E96" w:rsidRPr="00771E96" w:rsidRDefault="00771E96" w:rsidP="00771E96">
      <w:pPr>
        <w:overflowPunct w:val="0"/>
        <w:spacing w:after="0" w:line="240" w:lineRule="auto"/>
        <w:ind w:firstLine="567"/>
        <w:jc w:val="both"/>
        <w:textAlignment w:val="baseline"/>
        <w:rPr>
          <w:rFonts w:ascii="Times New Roman" w:hAnsi="Times New Roman" w:cs="Times New Roman"/>
          <w:color w:val="auto"/>
          <w:kern w:val="2"/>
          <w:sz w:val="28"/>
          <w:szCs w:val="28"/>
          <w:lang w:eastAsia="ru-RU"/>
        </w:rPr>
      </w:pPr>
      <w:proofErr w:type="spellStart"/>
      <w:r w:rsidRPr="00771E96">
        <w:rPr>
          <w:rFonts w:ascii="Times New Roman" w:hAnsi="Times New Roman" w:cs="Times New Roman"/>
          <w:color w:val="auto"/>
          <w:kern w:val="2"/>
          <w:sz w:val="28"/>
          <w:szCs w:val="28"/>
          <w:lang w:eastAsia="ru-RU"/>
        </w:rPr>
        <w:t>Проєкт</w:t>
      </w:r>
      <w:proofErr w:type="spellEnd"/>
      <w:r w:rsidRPr="00771E96">
        <w:rPr>
          <w:rFonts w:ascii="Times New Roman" w:hAnsi="Times New Roman" w:cs="Times New Roman"/>
          <w:color w:val="auto"/>
          <w:kern w:val="2"/>
          <w:sz w:val="28"/>
          <w:szCs w:val="28"/>
          <w:lang w:eastAsia="ru-RU"/>
        </w:rPr>
        <w:t xml:space="preserve"> рішення не потребує громадського обговорення.</w:t>
      </w:r>
    </w:p>
    <w:p w:rsidR="00771E96" w:rsidRPr="00771E96" w:rsidRDefault="00771E96" w:rsidP="00771E96">
      <w:pPr>
        <w:overflowPunct w:val="0"/>
        <w:spacing w:after="0" w:line="240" w:lineRule="auto"/>
        <w:ind w:firstLine="567"/>
        <w:jc w:val="both"/>
        <w:textAlignment w:val="baseline"/>
        <w:rPr>
          <w:rFonts w:ascii="Times New Roman" w:hAnsi="Times New Roman" w:cs="Times New Roman"/>
          <w:color w:val="auto"/>
          <w:kern w:val="2"/>
          <w:sz w:val="28"/>
          <w:szCs w:val="28"/>
          <w:lang w:eastAsia="ru-RU"/>
        </w:rPr>
      </w:pPr>
    </w:p>
    <w:p w:rsidR="00771E96" w:rsidRDefault="00771E96" w:rsidP="00771E96">
      <w:pPr>
        <w:overflowPunct w:val="0"/>
        <w:spacing w:after="0" w:line="240" w:lineRule="auto"/>
        <w:ind w:firstLine="567"/>
        <w:jc w:val="center"/>
        <w:textAlignment w:val="baseline"/>
        <w:rPr>
          <w:rFonts w:ascii="Times New Roman" w:hAnsi="Times New Roman" w:cs="Times New Roman"/>
          <w:b/>
          <w:color w:val="auto"/>
          <w:kern w:val="2"/>
          <w:sz w:val="28"/>
          <w:szCs w:val="28"/>
          <w:lang w:eastAsia="ru-RU"/>
        </w:rPr>
      </w:pPr>
      <w:r w:rsidRPr="00771E96">
        <w:rPr>
          <w:rFonts w:ascii="Times New Roman" w:hAnsi="Times New Roman" w:cs="Times New Roman"/>
          <w:b/>
          <w:color w:val="auto"/>
          <w:kern w:val="2"/>
          <w:sz w:val="28"/>
          <w:szCs w:val="28"/>
          <w:lang w:eastAsia="ru-RU"/>
        </w:rPr>
        <w:t>1</w:t>
      </w:r>
      <w:r w:rsidR="00675B99">
        <w:rPr>
          <w:rFonts w:ascii="Times New Roman" w:hAnsi="Times New Roman" w:cs="Times New Roman"/>
          <w:b/>
          <w:color w:val="auto"/>
          <w:kern w:val="2"/>
          <w:sz w:val="28"/>
          <w:szCs w:val="28"/>
          <w:lang w:eastAsia="ru-RU"/>
        </w:rPr>
        <w:t>0</w:t>
      </w:r>
      <w:r w:rsidRPr="00771E96">
        <w:rPr>
          <w:rFonts w:ascii="Times New Roman" w:hAnsi="Times New Roman" w:cs="Times New Roman"/>
          <w:b/>
          <w:color w:val="auto"/>
          <w:kern w:val="2"/>
          <w:sz w:val="28"/>
          <w:szCs w:val="28"/>
          <w:lang w:eastAsia="ru-RU"/>
        </w:rPr>
        <w:t xml:space="preserve">.  Суб’єкт подання </w:t>
      </w:r>
      <w:proofErr w:type="spellStart"/>
      <w:r w:rsidRPr="00771E96">
        <w:rPr>
          <w:rFonts w:ascii="Times New Roman" w:hAnsi="Times New Roman" w:cs="Times New Roman"/>
          <w:b/>
          <w:color w:val="auto"/>
          <w:kern w:val="2"/>
          <w:sz w:val="28"/>
          <w:szCs w:val="28"/>
          <w:lang w:eastAsia="ru-RU"/>
        </w:rPr>
        <w:t>проєкту</w:t>
      </w:r>
      <w:proofErr w:type="spellEnd"/>
      <w:r w:rsidRPr="00771E96">
        <w:rPr>
          <w:rFonts w:ascii="Times New Roman" w:hAnsi="Times New Roman" w:cs="Times New Roman"/>
          <w:b/>
          <w:color w:val="auto"/>
          <w:kern w:val="2"/>
          <w:sz w:val="28"/>
          <w:szCs w:val="28"/>
          <w:lang w:eastAsia="ru-RU"/>
        </w:rPr>
        <w:t xml:space="preserve"> рішення.</w:t>
      </w:r>
    </w:p>
    <w:p w:rsidR="00072812" w:rsidRPr="00771E96" w:rsidRDefault="00072812" w:rsidP="00771E96">
      <w:pPr>
        <w:overflowPunct w:val="0"/>
        <w:spacing w:after="0" w:line="240" w:lineRule="auto"/>
        <w:ind w:firstLine="567"/>
        <w:jc w:val="center"/>
        <w:textAlignment w:val="baseline"/>
        <w:rPr>
          <w:rFonts w:ascii="Times New Roman" w:hAnsi="Times New Roman" w:cs="Times New Roman"/>
          <w:b/>
          <w:color w:val="auto"/>
          <w:kern w:val="2"/>
          <w:sz w:val="28"/>
          <w:szCs w:val="28"/>
          <w:lang w:eastAsia="ru-RU"/>
        </w:rPr>
      </w:pPr>
    </w:p>
    <w:p w:rsidR="00771E96" w:rsidRPr="00771E96" w:rsidRDefault="00771E96" w:rsidP="00771E96">
      <w:pPr>
        <w:shd w:val="clear" w:color="auto" w:fill="FFFFFF"/>
        <w:suppressAutoHyphens w:val="0"/>
        <w:spacing w:after="0" w:line="240" w:lineRule="auto"/>
        <w:ind w:right="-142" w:firstLine="567"/>
        <w:jc w:val="both"/>
        <w:rPr>
          <w:rFonts w:ascii="Times New Roman" w:eastAsia="Times New Roman" w:hAnsi="Times New Roman" w:cs="Times New Roman"/>
          <w:color w:val="auto"/>
          <w:sz w:val="28"/>
          <w:szCs w:val="28"/>
          <w:lang w:eastAsia="ru-RU"/>
        </w:rPr>
      </w:pPr>
      <w:r w:rsidRPr="00771E96">
        <w:rPr>
          <w:rFonts w:ascii="Times New Roman" w:eastAsia="Times New Roman" w:hAnsi="Times New Roman" w:cs="Times New Roman"/>
          <w:color w:val="auto"/>
          <w:sz w:val="28"/>
          <w:szCs w:val="28"/>
          <w:lang w:eastAsia="ru-RU"/>
        </w:rPr>
        <w:t xml:space="preserve">Суб’єктом подання </w:t>
      </w:r>
      <w:proofErr w:type="spellStart"/>
      <w:r w:rsidRPr="00771E96">
        <w:rPr>
          <w:rFonts w:ascii="Times New Roman" w:eastAsia="Times New Roman" w:hAnsi="Times New Roman" w:cs="Times New Roman"/>
          <w:color w:val="auto"/>
          <w:sz w:val="28"/>
          <w:szCs w:val="28"/>
          <w:lang w:eastAsia="ru-RU"/>
        </w:rPr>
        <w:t>проєкту</w:t>
      </w:r>
      <w:proofErr w:type="spellEnd"/>
      <w:r w:rsidRPr="00771E96">
        <w:rPr>
          <w:rFonts w:ascii="Times New Roman" w:eastAsia="Times New Roman" w:hAnsi="Times New Roman" w:cs="Times New Roman"/>
          <w:color w:val="auto"/>
          <w:sz w:val="28"/>
          <w:szCs w:val="28"/>
          <w:lang w:eastAsia="ru-RU"/>
        </w:rPr>
        <w:t xml:space="preserve"> рішення є постійна комісія Київської міської ради з питань житлово-комунального господарства та паливно-енергетичного комплексу, депутати Київської міської ради члени -  постійної комісії Київської міської ради з питань житлово-комунального господарства та паливно-енергетичного комплексу.</w:t>
      </w:r>
    </w:p>
    <w:p w:rsidR="00771E96" w:rsidRPr="00771E96" w:rsidRDefault="00771E96" w:rsidP="00771E96">
      <w:pPr>
        <w:tabs>
          <w:tab w:val="left" w:pos="567"/>
        </w:tabs>
        <w:suppressAutoHyphens w:val="0"/>
        <w:spacing w:after="0" w:line="240" w:lineRule="auto"/>
        <w:ind w:firstLine="567"/>
        <w:jc w:val="both"/>
        <w:rPr>
          <w:rFonts w:ascii="Times New Roman" w:hAnsi="Times New Roman" w:cs="Times New Roman"/>
          <w:color w:val="auto"/>
          <w:sz w:val="28"/>
          <w:szCs w:val="28"/>
          <w:lang w:eastAsia="ru-RU"/>
        </w:rPr>
      </w:pPr>
      <w:r w:rsidRPr="00771E96">
        <w:rPr>
          <w:rFonts w:ascii="Times New Roman" w:eastAsia="Times New Roman" w:hAnsi="Times New Roman" w:cs="Times New Roman"/>
          <w:color w:val="auto"/>
          <w:sz w:val="28"/>
          <w:szCs w:val="28"/>
          <w:lang w:eastAsia="uk-UA"/>
        </w:rPr>
        <w:t xml:space="preserve">Відповідальним за супроводження </w:t>
      </w:r>
      <w:proofErr w:type="spellStart"/>
      <w:r w:rsidRPr="00771E96">
        <w:rPr>
          <w:rFonts w:ascii="Times New Roman" w:eastAsia="Times New Roman" w:hAnsi="Times New Roman" w:cs="Times New Roman"/>
          <w:color w:val="auto"/>
          <w:sz w:val="28"/>
          <w:szCs w:val="28"/>
          <w:lang w:eastAsia="uk-UA"/>
        </w:rPr>
        <w:t>проєкту</w:t>
      </w:r>
      <w:proofErr w:type="spellEnd"/>
      <w:r w:rsidRPr="00771E96">
        <w:rPr>
          <w:rFonts w:ascii="Times New Roman" w:eastAsia="Times New Roman" w:hAnsi="Times New Roman" w:cs="Times New Roman"/>
          <w:color w:val="auto"/>
          <w:sz w:val="28"/>
          <w:szCs w:val="28"/>
          <w:lang w:eastAsia="uk-UA"/>
        </w:rPr>
        <w:t xml:space="preserve"> рішення та доповідачем на всіх стадіях розгляду та пленарному засіданні Київської міської ради є  голова постійної комісії Київської міської ради з питань житлово-комунального господарства та паливно-енергетичного комплексу Бродський Олександр </w:t>
      </w:r>
      <w:r w:rsidRPr="00771E96">
        <w:rPr>
          <w:rFonts w:ascii="Times New Roman" w:eastAsia="Times New Roman" w:hAnsi="Times New Roman" w:cs="Times New Roman"/>
          <w:color w:val="auto"/>
          <w:sz w:val="28"/>
          <w:szCs w:val="28"/>
          <w:lang w:eastAsia="uk-UA"/>
        </w:rPr>
        <w:lastRenderedPageBreak/>
        <w:t xml:space="preserve">Якович, </w:t>
      </w:r>
      <w:proofErr w:type="spellStart"/>
      <w:r w:rsidRPr="00771E96">
        <w:rPr>
          <w:rFonts w:ascii="Times New Roman" w:eastAsia="Times New Roman" w:hAnsi="Times New Roman" w:cs="Times New Roman"/>
          <w:color w:val="auto"/>
          <w:sz w:val="28"/>
          <w:szCs w:val="28"/>
          <w:lang w:eastAsia="uk-UA"/>
        </w:rPr>
        <w:t>к.т</w:t>
      </w:r>
      <w:proofErr w:type="spellEnd"/>
      <w:r w:rsidRPr="00771E96">
        <w:rPr>
          <w:rFonts w:ascii="Times New Roman" w:eastAsia="Times New Roman" w:hAnsi="Times New Roman" w:cs="Times New Roman"/>
          <w:color w:val="auto"/>
          <w:sz w:val="28"/>
          <w:szCs w:val="28"/>
          <w:lang w:eastAsia="uk-UA"/>
        </w:rPr>
        <w:t xml:space="preserve">. 202-73-11,  співдоповідачем є </w:t>
      </w:r>
      <w:r w:rsidR="00675B99">
        <w:rPr>
          <w:rFonts w:ascii="Times New Roman" w:eastAsia="Times New Roman" w:hAnsi="Times New Roman" w:cs="Times New Roman"/>
          <w:color w:val="auto"/>
          <w:sz w:val="28"/>
          <w:szCs w:val="28"/>
          <w:lang w:eastAsia="uk-UA"/>
        </w:rPr>
        <w:t xml:space="preserve">директор </w:t>
      </w:r>
      <w:r w:rsidR="00325AB1">
        <w:rPr>
          <w:rFonts w:ascii="Times New Roman" w:eastAsia="Times New Roman" w:hAnsi="Times New Roman" w:cs="Times New Roman"/>
          <w:color w:val="auto"/>
          <w:sz w:val="28"/>
          <w:szCs w:val="28"/>
          <w:lang w:eastAsia="ru-RU"/>
        </w:rPr>
        <w:t xml:space="preserve">Департаменту житлово-комунальної інфраструктури виконавчого органу Київської міської ради (Київської міської державної адміністрації) Науменко Дмитро Володимирович, </w:t>
      </w:r>
      <w:proofErr w:type="spellStart"/>
      <w:r w:rsidR="00325AB1">
        <w:rPr>
          <w:rFonts w:ascii="Times New Roman" w:eastAsia="Times New Roman" w:hAnsi="Times New Roman" w:cs="Times New Roman"/>
          <w:color w:val="auto"/>
          <w:sz w:val="28"/>
          <w:szCs w:val="28"/>
          <w:lang w:eastAsia="ru-RU"/>
        </w:rPr>
        <w:t>к.т</w:t>
      </w:r>
      <w:proofErr w:type="spellEnd"/>
      <w:r w:rsidR="00325AB1">
        <w:rPr>
          <w:rFonts w:ascii="Times New Roman" w:eastAsia="Times New Roman" w:hAnsi="Times New Roman" w:cs="Times New Roman"/>
          <w:color w:val="auto"/>
          <w:sz w:val="28"/>
          <w:szCs w:val="28"/>
          <w:lang w:eastAsia="ru-RU"/>
        </w:rPr>
        <w:t>.</w:t>
      </w:r>
      <w:r w:rsidR="00941A68">
        <w:rPr>
          <w:rFonts w:ascii="Times New Roman" w:eastAsia="Times New Roman" w:hAnsi="Times New Roman" w:cs="Times New Roman"/>
          <w:color w:val="auto"/>
          <w:sz w:val="28"/>
          <w:szCs w:val="28"/>
          <w:lang w:eastAsia="ru-RU"/>
        </w:rPr>
        <w:t xml:space="preserve"> 272</w:t>
      </w:r>
      <w:r w:rsidR="00872A4E">
        <w:rPr>
          <w:rFonts w:ascii="Times New Roman" w:eastAsia="Times New Roman" w:hAnsi="Times New Roman" w:cs="Times New Roman"/>
          <w:color w:val="auto"/>
          <w:sz w:val="28"/>
          <w:szCs w:val="28"/>
          <w:lang w:eastAsia="ru-RU"/>
        </w:rPr>
        <w:t>-</w:t>
      </w:r>
      <w:r w:rsidR="00941A68">
        <w:rPr>
          <w:rFonts w:ascii="Times New Roman" w:eastAsia="Times New Roman" w:hAnsi="Times New Roman" w:cs="Times New Roman"/>
          <w:color w:val="auto"/>
          <w:sz w:val="28"/>
          <w:szCs w:val="28"/>
          <w:lang w:eastAsia="ru-RU"/>
        </w:rPr>
        <w:t>10</w:t>
      </w:r>
      <w:r w:rsidR="00872A4E">
        <w:rPr>
          <w:rFonts w:ascii="Times New Roman" w:eastAsia="Times New Roman" w:hAnsi="Times New Roman" w:cs="Times New Roman"/>
          <w:color w:val="auto"/>
          <w:sz w:val="28"/>
          <w:szCs w:val="28"/>
          <w:lang w:eastAsia="ru-RU"/>
        </w:rPr>
        <w:t>-</w:t>
      </w:r>
      <w:r w:rsidR="00941A68">
        <w:rPr>
          <w:rFonts w:ascii="Times New Roman" w:eastAsia="Times New Roman" w:hAnsi="Times New Roman" w:cs="Times New Roman"/>
          <w:color w:val="auto"/>
          <w:sz w:val="28"/>
          <w:szCs w:val="28"/>
          <w:lang w:eastAsia="ru-RU"/>
        </w:rPr>
        <w:t>91</w:t>
      </w:r>
      <w:r w:rsidR="00872A4E">
        <w:rPr>
          <w:rFonts w:ascii="Times New Roman" w:eastAsia="Times New Roman" w:hAnsi="Times New Roman" w:cs="Times New Roman"/>
          <w:color w:val="auto"/>
          <w:sz w:val="28"/>
          <w:szCs w:val="28"/>
          <w:lang w:eastAsia="ru-RU"/>
        </w:rPr>
        <w:t>.</w:t>
      </w:r>
    </w:p>
    <w:p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p>
    <w:p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p>
    <w:p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Постійна комісія Київської міської ради</w:t>
      </w:r>
      <w:r w:rsidRPr="00771E96">
        <w:rPr>
          <w:rFonts w:ascii="Times New Roman" w:hAnsi="Times New Roman" w:cs="Times New Roman"/>
          <w:color w:val="auto"/>
          <w:sz w:val="28"/>
          <w:szCs w:val="28"/>
          <w:lang w:eastAsia="ru-RU"/>
        </w:rPr>
        <w:tab/>
      </w:r>
      <w:r w:rsidRPr="00771E96">
        <w:rPr>
          <w:rFonts w:ascii="Times New Roman" w:hAnsi="Times New Roman" w:cs="Times New Roman"/>
          <w:color w:val="auto"/>
          <w:sz w:val="28"/>
          <w:szCs w:val="28"/>
          <w:lang w:eastAsia="ru-RU"/>
        </w:rPr>
        <w:tab/>
      </w:r>
      <w:r w:rsidRPr="00771E96">
        <w:rPr>
          <w:rFonts w:ascii="Times New Roman" w:hAnsi="Times New Roman" w:cs="Times New Roman"/>
          <w:color w:val="auto"/>
          <w:sz w:val="28"/>
          <w:szCs w:val="28"/>
          <w:lang w:eastAsia="ru-RU"/>
        </w:rPr>
        <w:tab/>
      </w:r>
    </w:p>
    <w:p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 xml:space="preserve">з питань житлово-комунального господарства </w:t>
      </w:r>
    </w:p>
    <w:p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та паливно-енергетичного комплексу,</w:t>
      </w:r>
    </w:p>
    <w:p w:rsidR="00771E96" w:rsidRDefault="00771E96" w:rsidP="00771E96">
      <w:pPr>
        <w:suppressAutoHyphens w:val="0"/>
        <w:spacing w:after="0" w:line="240" w:lineRule="auto"/>
        <w:jc w:val="both"/>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депутати Київської міської ради:</w:t>
      </w:r>
    </w:p>
    <w:p w:rsidR="001A08A3" w:rsidRPr="00771E96" w:rsidRDefault="001A08A3" w:rsidP="00771E96">
      <w:pPr>
        <w:suppressAutoHyphens w:val="0"/>
        <w:spacing w:after="0" w:line="240" w:lineRule="auto"/>
        <w:jc w:val="both"/>
        <w:rPr>
          <w:rFonts w:ascii="Times New Roman" w:hAnsi="Times New Roman" w:cs="Times New Roman"/>
          <w:color w:val="auto"/>
          <w:sz w:val="28"/>
          <w:szCs w:val="28"/>
          <w:lang w:eastAsia="ru-RU"/>
        </w:rPr>
      </w:pPr>
    </w:p>
    <w:p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 xml:space="preserve">Голова постійної комісії                                       </w:t>
      </w:r>
      <w:r w:rsidRPr="00771E96">
        <w:rPr>
          <w:rFonts w:ascii="Times New Roman" w:hAnsi="Times New Roman" w:cs="Times New Roman"/>
          <w:color w:val="auto"/>
          <w:sz w:val="28"/>
          <w:szCs w:val="28"/>
          <w:lang w:val="ru-RU" w:eastAsia="ru-RU"/>
        </w:rPr>
        <w:t xml:space="preserve"> </w:t>
      </w:r>
      <w:r w:rsidRPr="00771E96">
        <w:rPr>
          <w:rFonts w:ascii="Times New Roman" w:hAnsi="Times New Roman" w:cs="Times New Roman"/>
          <w:color w:val="auto"/>
          <w:sz w:val="28"/>
          <w:szCs w:val="28"/>
          <w:lang w:eastAsia="ru-RU"/>
        </w:rPr>
        <w:t xml:space="preserve">      </w:t>
      </w:r>
      <w:r w:rsidR="000C0DC6">
        <w:rPr>
          <w:rFonts w:ascii="Times New Roman" w:hAnsi="Times New Roman" w:cs="Times New Roman"/>
          <w:color w:val="auto"/>
          <w:sz w:val="28"/>
          <w:szCs w:val="28"/>
          <w:lang w:eastAsia="ru-RU"/>
        </w:rPr>
        <w:t xml:space="preserve">  </w:t>
      </w:r>
      <w:r w:rsidRPr="00771E96">
        <w:rPr>
          <w:rFonts w:ascii="Times New Roman" w:hAnsi="Times New Roman" w:cs="Times New Roman"/>
          <w:color w:val="auto"/>
          <w:sz w:val="28"/>
          <w:szCs w:val="28"/>
          <w:lang w:eastAsia="ru-RU"/>
        </w:rPr>
        <w:t xml:space="preserve">    Олександр БРОДСЬКИЙ</w:t>
      </w:r>
    </w:p>
    <w:p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 xml:space="preserve">Секретар постійної комісії                                       </w:t>
      </w:r>
      <w:r w:rsidRPr="00771E96">
        <w:rPr>
          <w:rFonts w:ascii="Times New Roman" w:hAnsi="Times New Roman" w:cs="Times New Roman"/>
          <w:color w:val="auto"/>
          <w:sz w:val="28"/>
          <w:szCs w:val="28"/>
          <w:lang w:val="ru-RU" w:eastAsia="ru-RU"/>
        </w:rPr>
        <w:t xml:space="preserve"> </w:t>
      </w:r>
      <w:r w:rsidRPr="00771E96">
        <w:rPr>
          <w:rFonts w:ascii="Times New Roman" w:hAnsi="Times New Roman" w:cs="Times New Roman"/>
          <w:color w:val="auto"/>
          <w:sz w:val="28"/>
          <w:szCs w:val="28"/>
          <w:lang w:eastAsia="ru-RU"/>
        </w:rPr>
        <w:t xml:space="preserve">      </w:t>
      </w:r>
      <w:r w:rsidR="000C0DC6">
        <w:rPr>
          <w:rFonts w:ascii="Times New Roman" w:hAnsi="Times New Roman" w:cs="Times New Roman"/>
          <w:color w:val="auto"/>
          <w:sz w:val="28"/>
          <w:szCs w:val="28"/>
          <w:lang w:eastAsia="ru-RU"/>
        </w:rPr>
        <w:t xml:space="preserve">  </w:t>
      </w:r>
      <w:r w:rsidRPr="00771E96">
        <w:rPr>
          <w:rFonts w:ascii="Times New Roman" w:hAnsi="Times New Roman" w:cs="Times New Roman"/>
          <w:color w:val="auto"/>
          <w:sz w:val="28"/>
          <w:szCs w:val="28"/>
          <w:lang w:eastAsia="ru-RU"/>
        </w:rPr>
        <w:t xml:space="preserve">      Тарас КРИВОРУЧКО</w:t>
      </w:r>
    </w:p>
    <w:p w:rsidR="00771E96" w:rsidRPr="00771E96" w:rsidRDefault="00771E96" w:rsidP="00771E96">
      <w:pPr>
        <w:suppressAutoHyphens w:val="0"/>
        <w:spacing w:after="0" w:line="240" w:lineRule="auto"/>
        <w:jc w:val="both"/>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 xml:space="preserve">Перший заступник голови постійної комісії                    </w:t>
      </w:r>
      <w:r w:rsidR="000C0DC6">
        <w:rPr>
          <w:rFonts w:ascii="Times New Roman" w:hAnsi="Times New Roman" w:cs="Times New Roman"/>
          <w:color w:val="auto"/>
          <w:sz w:val="28"/>
          <w:szCs w:val="28"/>
          <w:lang w:eastAsia="ru-RU"/>
        </w:rPr>
        <w:t xml:space="preserve"> </w:t>
      </w:r>
      <w:r w:rsidRPr="00771E96">
        <w:rPr>
          <w:rFonts w:ascii="Times New Roman" w:hAnsi="Times New Roman" w:cs="Times New Roman"/>
          <w:color w:val="auto"/>
          <w:sz w:val="28"/>
          <w:szCs w:val="28"/>
          <w:lang w:eastAsia="ru-RU"/>
        </w:rPr>
        <w:t xml:space="preserve">      Юрій ТИХОНОВИЧ</w:t>
      </w:r>
    </w:p>
    <w:p w:rsidR="00771E96" w:rsidRDefault="00771E96" w:rsidP="000C0DC6">
      <w:pPr>
        <w:suppressAutoHyphens w:val="0"/>
        <w:spacing w:after="0" w:line="240" w:lineRule="auto"/>
        <w:rPr>
          <w:rFonts w:ascii="Times New Roman" w:hAnsi="Times New Roman" w:cs="Times New Roman"/>
          <w:color w:val="auto"/>
          <w:sz w:val="28"/>
          <w:szCs w:val="28"/>
          <w:lang w:eastAsia="ru-RU"/>
        </w:rPr>
      </w:pPr>
      <w:r w:rsidRPr="00771E96">
        <w:rPr>
          <w:rFonts w:ascii="Times New Roman" w:hAnsi="Times New Roman" w:cs="Times New Roman"/>
          <w:color w:val="auto"/>
          <w:sz w:val="28"/>
          <w:szCs w:val="28"/>
          <w:lang w:eastAsia="ru-RU"/>
        </w:rPr>
        <w:t>Член</w:t>
      </w:r>
      <w:r w:rsidR="000C0DC6">
        <w:rPr>
          <w:rFonts w:ascii="Times New Roman" w:hAnsi="Times New Roman" w:cs="Times New Roman"/>
          <w:color w:val="auto"/>
          <w:sz w:val="28"/>
          <w:szCs w:val="28"/>
          <w:lang w:eastAsia="ru-RU"/>
        </w:rPr>
        <w:t>киня</w:t>
      </w:r>
      <w:r w:rsidRPr="00771E96">
        <w:rPr>
          <w:rFonts w:ascii="Times New Roman" w:hAnsi="Times New Roman" w:cs="Times New Roman"/>
          <w:color w:val="auto"/>
          <w:sz w:val="28"/>
          <w:szCs w:val="28"/>
          <w:lang w:eastAsia="ru-RU"/>
        </w:rPr>
        <w:t xml:space="preserve"> постійної комісії                          </w:t>
      </w:r>
      <w:r w:rsidR="000C0DC6">
        <w:rPr>
          <w:rFonts w:ascii="Times New Roman" w:hAnsi="Times New Roman" w:cs="Times New Roman"/>
          <w:color w:val="auto"/>
          <w:sz w:val="28"/>
          <w:szCs w:val="28"/>
          <w:lang w:eastAsia="ru-RU"/>
        </w:rPr>
        <w:t xml:space="preserve">                   </w:t>
      </w:r>
      <w:r w:rsidRPr="00771E96">
        <w:rPr>
          <w:rFonts w:ascii="Times New Roman" w:hAnsi="Times New Roman" w:cs="Times New Roman"/>
          <w:color w:val="auto"/>
          <w:sz w:val="28"/>
          <w:szCs w:val="28"/>
          <w:lang w:eastAsia="ru-RU"/>
        </w:rPr>
        <w:t xml:space="preserve"> </w:t>
      </w:r>
      <w:r w:rsidR="000C0DC6">
        <w:rPr>
          <w:rFonts w:ascii="Times New Roman" w:hAnsi="Times New Roman" w:cs="Times New Roman"/>
          <w:color w:val="auto"/>
          <w:sz w:val="28"/>
          <w:szCs w:val="28"/>
          <w:lang w:eastAsia="ru-RU"/>
        </w:rPr>
        <w:t>Олеся САМОЛУДЧЕНКО</w:t>
      </w:r>
    </w:p>
    <w:p w:rsidR="00EF1CFB" w:rsidRPr="00EF1CFB" w:rsidRDefault="00EF1CFB" w:rsidP="000C0DC6">
      <w:pPr>
        <w:suppressAutoHyphens w:val="0"/>
        <w:spacing w:after="0" w:line="240" w:lineRule="auto"/>
        <w:rPr>
          <w:rFonts w:ascii="Times New Roman" w:eastAsia="Times New Roman" w:hAnsi="Times New Roman" w:cs="Times New Roman"/>
          <w:bCs/>
          <w:color w:val="auto"/>
          <w:sz w:val="28"/>
          <w:szCs w:val="28"/>
          <w:lang w:eastAsia="ru-RU"/>
        </w:rPr>
      </w:pPr>
      <w:r w:rsidRPr="00EF1CFB">
        <w:rPr>
          <w:rFonts w:ascii="Times New Roman" w:eastAsia="Times New Roman" w:hAnsi="Times New Roman" w:cs="Times New Roman"/>
          <w:bCs/>
          <w:color w:val="auto"/>
          <w:sz w:val="28"/>
          <w:szCs w:val="28"/>
          <w:lang w:eastAsia="ru-RU"/>
        </w:rPr>
        <w:t>Член</w:t>
      </w:r>
      <w:r>
        <w:rPr>
          <w:rFonts w:ascii="Times New Roman" w:eastAsia="Times New Roman" w:hAnsi="Times New Roman" w:cs="Times New Roman"/>
          <w:bCs/>
          <w:color w:val="auto"/>
          <w:sz w:val="28"/>
          <w:szCs w:val="28"/>
          <w:lang w:eastAsia="ru-RU"/>
        </w:rPr>
        <w:t xml:space="preserve"> постійної комісії                                                                              Ігор ШПАК</w:t>
      </w:r>
    </w:p>
    <w:sectPr w:rsidR="00EF1CFB" w:rsidRPr="00EF1CFB" w:rsidSect="00072812">
      <w:headerReference w:type="even" r:id="rId7"/>
      <w:headerReference w:type="default" r:id="rId8"/>
      <w:pgSz w:w="11906" w:h="16838"/>
      <w:pgMar w:top="1134" w:right="567" w:bottom="1134" w:left="1701" w:header="284"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4295" w:rsidRDefault="00C74295">
      <w:pPr>
        <w:spacing w:after="0" w:line="240" w:lineRule="auto"/>
      </w:pPr>
      <w:r>
        <w:separator/>
      </w:r>
    </w:p>
  </w:endnote>
  <w:endnote w:type="continuationSeparator" w:id="0">
    <w:p w:rsidR="00C74295" w:rsidRDefault="00C74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4295" w:rsidRDefault="00C74295">
      <w:pPr>
        <w:spacing w:after="0" w:line="240" w:lineRule="auto"/>
      </w:pPr>
      <w:r>
        <w:separator/>
      </w:r>
    </w:p>
  </w:footnote>
  <w:footnote w:type="continuationSeparator" w:id="0">
    <w:p w:rsidR="00C74295" w:rsidRDefault="00C74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339" w:rsidRDefault="008336ED">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873339" w:rsidRDefault="00C74295">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339" w:rsidRDefault="008336ED" w:rsidP="00300A7B">
    <w:pPr>
      <w:pStyle w:val="a4"/>
      <w:jc w:val="center"/>
    </w:pPr>
    <w:r>
      <w:t xml:space="preserve">                                                                                                                                                                                      </w:t>
    </w:r>
  </w:p>
  <w:p w:rsidR="00873339" w:rsidRDefault="00C74295" w:rsidP="00892B1C">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43D31"/>
    <w:multiLevelType w:val="hybridMultilevel"/>
    <w:tmpl w:val="90F0DE0A"/>
    <w:lvl w:ilvl="0" w:tplc="8C96F1B0">
      <w:start w:val="4"/>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90B035E"/>
    <w:multiLevelType w:val="hybridMultilevel"/>
    <w:tmpl w:val="A8068100"/>
    <w:lvl w:ilvl="0" w:tplc="7BFCF696">
      <w:start w:val="1"/>
      <w:numFmt w:val="decimal"/>
      <w:lvlText w:val="%1."/>
      <w:lvlJc w:val="left"/>
      <w:pPr>
        <w:ind w:left="2789" w:hanging="378"/>
      </w:pPr>
      <w:rPr>
        <w:rFonts w:hint="default"/>
        <w:w w:val="102"/>
        <w:position w:val="1"/>
        <w:lang w:val="uk-UA" w:eastAsia="en-US" w:bidi="ar-SA"/>
      </w:rPr>
    </w:lvl>
    <w:lvl w:ilvl="1" w:tplc="77E0694A">
      <w:numFmt w:val="bullet"/>
      <w:lvlText w:val="•"/>
      <w:lvlJc w:val="left"/>
      <w:pPr>
        <w:ind w:left="1844" w:hanging="378"/>
      </w:pPr>
      <w:rPr>
        <w:rFonts w:hint="default"/>
        <w:lang w:val="uk-UA" w:eastAsia="en-US" w:bidi="ar-SA"/>
      </w:rPr>
    </w:lvl>
    <w:lvl w:ilvl="2" w:tplc="9B36DCEE">
      <w:numFmt w:val="bullet"/>
      <w:lvlText w:val="•"/>
      <w:lvlJc w:val="left"/>
      <w:pPr>
        <w:ind w:left="2749" w:hanging="378"/>
      </w:pPr>
      <w:rPr>
        <w:rFonts w:hint="default"/>
        <w:lang w:val="uk-UA" w:eastAsia="en-US" w:bidi="ar-SA"/>
      </w:rPr>
    </w:lvl>
    <w:lvl w:ilvl="3" w:tplc="16AC468C">
      <w:numFmt w:val="bullet"/>
      <w:lvlText w:val="•"/>
      <w:lvlJc w:val="left"/>
      <w:pPr>
        <w:ind w:left="3653" w:hanging="378"/>
      </w:pPr>
      <w:rPr>
        <w:rFonts w:hint="default"/>
        <w:lang w:val="uk-UA" w:eastAsia="en-US" w:bidi="ar-SA"/>
      </w:rPr>
    </w:lvl>
    <w:lvl w:ilvl="4" w:tplc="D794CA8E">
      <w:numFmt w:val="bullet"/>
      <w:lvlText w:val="•"/>
      <w:lvlJc w:val="left"/>
      <w:pPr>
        <w:ind w:left="4558" w:hanging="378"/>
      </w:pPr>
      <w:rPr>
        <w:rFonts w:hint="default"/>
        <w:lang w:val="uk-UA" w:eastAsia="en-US" w:bidi="ar-SA"/>
      </w:rPr>
    </w:lvl>
    <w:lvl w:ilvl="5" w:tplc="65B8990A">
      <w:numFmt w:val="bullet"/>
      <w:lvlText w:val="•"/>
      <w:lvlJc w:val="left"/>
      <w:pPr>
        <w:ind w:left="5462" w:hanging="378"/>
      </w:pPr>
      <w:rPr>
        <w:rFonts w:hint="default"/>
        <w:lang w:val="uk-UA" w:eastAsia="en-US" w:bidi="ar-SA"/>
      </w:rPr>
    </w:lvl>
    <w:lvl w:ilvl="6" w:tplc="BCDCC39A">
      <w:numFmt w:val="bullet"/>
      <w:lvlText w:val="•"/>
      <w:lvlJc w:val="left"/>
      <w:pPr>
        <w:ind w:left="6367" w:hanging="378"/>
      </w:pPr>
      <w:rPr>
        <w:rFonts w:hint="default"/>
        <w:lang w:val="uk-UA" w:eastAsia="en-US" w:bidi="ar-SA"/>
      </w:rPr>
    </w:lvl>
    <w:lvl w:ilvl="7" w:tplc="76D0A9E0">
      <w:numFmt w:val="bullet"/>
      <w:lvlText w:val="•"/>
      <w:lvlJc w:val="left"/>
      <w:pPr>
        <w:ind w:left="7271" w:hanging="378"/>
      </w:pPr>
      <w:rPr>
        <w:rFonts w:hint="default"/>
        <w:lang w:val="uk-UA" w:eastAsia="en-US" w:bidi="ar-SA"/>
      </w:rPr>
    </w:lvl>
    <w:lvl w:ilvl="8" w:tplc="9F5042BE">
      <w:numFmt w:val="bullet"/>
      <w:lvlText w:val="•"/>
      <w:lvlJc w:val="left"/>
      <w:pPr>
        <w:ind w:left="8176" w:hanging="378"/>
      </w:pPr>
      <w:rPr>
        <w:rFonts w:hint="default"/>
        <w:lang w:val="uk-UA" w:eastAsia="en-US" w:bidi="ar-SA"/>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281"/>
    <w:rsid w:val="00052263"/>
    <w:rsid w:val="00072812"/>
    <w:rsid w:val="000C0DC6"/>
    <w:rsid w:val="000D1E0A"/>
    <w:rsid w:val="000E7232"/>
    <w:rsid w:val="001428CE"/>
    <w:rsid w:val="001A08A3"/>
    <w:rsid w:val="0022518E"/>
    <w:rsid w:val="00262281"/>
    <w:rsid w:val="002C573C"/>
    <w:rsid w:val="00325AB1"/>
    <w:rsid w:val="003726D0"/>
    <w:rsid w:val="00473ACE"/>
    <w:rsid w:val="004D3976"/>
    <w:rsid w:val="00553F26"/>
    <w:rsid w:val="005E192C"/>
    <w:rsid w:val="00637241"/>
    <w:rsid w:val="00675B99"/>
    <w:rsid w:val="0076523E"/>
    <w:rsid w:val="00771E96"/>
    <w:rsid w:val="00793E40"/>
    <w:rsid w:val="008336ED"/>
    <w:rsid w:val="00872A4E"/>
    <w:rsid w:val="008B7B72"/>
    <w:rsid w:val="008F127B"/>
    <w:rsid w:val="00941A68"/>
    <w:rsid w:val="009C1A7E"/>
    <w:rsid w:val="009D7D42"/>
    <w:rsid w:val="00A04A26"/>
    <w:rsid w:val="00A24671"/>
    <w:rsid w:val="00BF72C5"/>
    <w:rsid w:val="00C333CC"/>
    <w:rsid w:val="00C42B42"/>
    <w:rsid w:val="00C74295"/>
    <w:rsid w:val="00CC131A"/>
    <w:rsid w:val="00D04B76"/>
    <w:rsid w:val="00D06077"/>
    <w:rsid w:val="00D31435"/>
    <w:rsid w:val="00D845F5"/>
    <w:rsid w:val="00D87DB2"/>
    <w:rsid w:val="00E22413"/>
    <w:rsid w:val="00E53367"/>
    <w:rsid w:val="00EF1CFB"/>
    <w:rsid w:val="00F173FE"/>
    <w:rsid w:val="00F17A94"/>
    <w:rsid w:val="00F930C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BA44B"/>
  <w15:chartTrackingRefBased/>
  <w15:docId w15:val="{0ADAAA11-E0EF-4EAF-B6BE-1004F9E84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7232"/>
    <w:pPr>
      <w:suppressAutoHyphens/>
      <w:spacing w:after="200" w:line="276" w:lineRule="auto"/>
    </w:pPr>
    <w:rPr>
      <w:color w:val="00000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7232"/>
    <w:pPr>
      <w:suppressAutoHyphens/>
    </w:pPr>
    <w:rPr>
      <w:color w:val="00000A"/>
      <w:sz w:val="22"/>
      <w:szCs w:val="22"/>
    </w:rPr>
  </w:style>
  <w:style w:type="paragraph" w:styleId="a4">
    <w:name w:val="header"/>
    <w:basedOn w:val="a"/>
    <w:link w:val="a5"/>
    <w:uiPriority w:val="99"/>
    <w:semiHidden/>
    <w:unhideWhenUsed/>
    <w:rsid w:val="00262281"/>
    <w:pPr>
      <w:tabs>
        <w:tab w:val="center" w:pos="4819"/>
        <w:tab w:val="right" w:pos="9639"/>
      </w:tabs>
      <w:spacing w:after="0" w:line="240" w:lineRule="auto"/>
    </w:pPr>
  </w:style>
  <w:style w:type="character" w:customStyle="1" w:styleId="a5">
    <w:name w:val="Верхній колонтитул Знак"/>
    <w:basedOn w:val="a0"/>
    <w:link w:val="a4"/>
    <w:uiPriority w:val="99"/>
    <w:semiHidden/>
    <w:rsid w:val="00262281"/>
    <w:rPr>
      <w:color w:val="00000A"/>
      <w:sz w:val="22"/>
      <w:szCs w:val="22"/>
    </w:rPr>
  </w:style>
  <w:style w:type="character" w:styleId="a6">
    <w:name w:val="page number"/>
    <w:basedOn w:val="a0"/>
    <w:rsid w:val="00262281"/>
  </w:style>
  <w:style w:type="paragraph" w:styleId="a7">
    <w:name w:val="Balloon Text"/>
    <w:basedOn w:val="a"/>
    <w:link w:val="a8"/>
    <w:uiPriority w:val="99"/>
    <w:semiHidden/>
    <w:unhideWhenUsed/>
    <w:rsid w:val="00D31435"/>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D31435"/>
    <w:rPr>
      <w:rFonts w:ascii="Segoe UI" w:hAnsi="Segoe UI" w:cs="Segoe UI"/>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5159</Words>
  <Characters>2941</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Антонюк Валентина Миколаївна</dc:creator>
  <cp:keywords/>
  <dc:description/>
  <cp:lastModifiedBy>Антонюк Валентина Миколаївна</cp:lastModifiedBy>
  <cp:revision>4</cp:revision>
  <cp:lastPrinted>2024-08-28T09:51:00Z</cp:lastPrinted>
  <dcterms:created xsi:type="dcterms:W3CDTF">2024-10-23T10:09:00Z</dcterms:created>
  <dcterms:modified xsi:type="dcterms:W3CDTF">2024-10-23T13:53:00Z</dcterms:modified>
</cp:coreProperties>
</file>