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824B1" w14:textId="1348A893" w:rsidR="000257C0" w:rsidRPr="000257C0" w:rsidRDefault="000257C0" w:rsidP="000257C0">
      <w:pPr>
        <w:spacing w:line="360" w:lineRule="auto"/>
        <w:ind w:firstLine="709"/>
        <w:jc w:val="center"/>
        <w:rPr>
          <w:rFonts w:ascii="Times New Roman" w:hAnsi="Times New Roman" w:cs="Times New Roman"/>
          <w:b/>
          <w:bCs/>
          <w:sz w:val="28"/>
          <w:szCs w:val="28"/>
        </w:rPr>
      </w:pPr>
      <w:r w:rsidRPr="000257C0">
        <w:rPr>
          <w:rFonts w:ascii="Times New Roman" w:hAnsi="Times New Roman" w:cs="Times New Roman"/>
          <w:b/>
          <w:bCs/>
          <w:sz w:val="28"/>
          <w:szCs w:val="28"/>
        </w:rPr>
        <w:t>Пояснювальна записка</w:t>
      </w:r>
    </w:p>
    <w:p w14:paraId="47847F4E" w14:textId="77777777" w:rsidR="000257C0" w:rsidRPr="000257C0" w:rsidRDefault="000257C0" w:rsidP="000257C0">
      <w:pPr>
        <w:spacing w:line="360" w:lineRule="auto"/>
        <w:ind w:firstLine="709"/>
        <w:jc w:val="center"/>
        <w:rPr>
          <w:rFonts w:ascii="Times New Roman" w:hAnsi="Times New Roman" w:cs="Times New Roman"/>
          <w:b/>
          <w:bCs/>
          <w:sz w:val="28"/>
          <w:szCs w:val="28"/>
        </w:rPr>
      </w:pPr>
      <w:r w:rsidRPr="000257C0">
        <w:rPr>
          <w:rFonts w:ascii="Times New Roman" w:hAnsi="Times New Roman" w:cs="Times New Roman"/>
          <w:b/>
          <w:bCs/>
          <w:sz w:val="28"/>
          <w:szCs w:val="28"/>
        </w:rPr>
        <w:t>до проекту рішення Київської міської ради</w:t>
      </w:r>
    </w:p>
    <w:p w14:paraId="204EF612" w14:textId="6577CC78" w:rsidR="000257C0" w:rsidRPr="000257C0" w:rsidRDefault="000257C0" w:rsidP="000257C0">
      <w:pPr>
        <w:spacing w:line="360" w:lineRule="auto"/>
        <w:ind w:firstLine="709"/>
        <w:jc w:val="center"/>
        <w:rPr>
          <w:rFonts w:ascii="Times New Roman" w:hAnsi="Times New Roman" w:cs="Times New Roman"/>
          <w:b/>
          <w:bCs/>
          <w:sz w:val="28"/>
          <w:szCs w:val="28"/>
        </w:rPr>
      </w:pPr>
      <w:r w:rsidRPr="000257C0">
        <w:rPr>
          <w:rFonts w:ascii="Times New Roman" w:hAnsi="Times New Roman" w:cs="Times New Roman"/>
          <w:b/>
          <w:bCs/>
          <w:sz w:val="28"/>
          <w:szCs w:val="28"/>
        </w:rPr>
        <w:t>«Про запровадження мораторію на підвищення тарифів на перевезення пасажирів у міському пасажирському транспорті м. Києва»</w:t>
      </w:r>
    </w:p>
    <w:p w14:paraId="6FE776C6" w14:textId="782985E2" w:rsidR="000257C0" w:rsidRPr="000257C0" w:rsidRDefault="000257C0" w:rsidP="000257C0">
      <w:pPr>
        <w:spacing w:line="360" w:lineRule="auto"/>
        <w:ind w:firstLine="709"/>
        <w:jc w:val="both"/>
        <w:rPr>
          <w:rFonts w:ascii="Times New Roman" w:hAnsi="Times New Roman" w:cs="Times New Roman"/>
          <w:b/>
          <w:bCs/>
          <w:sz w:val="28"/>
          <w:szCs w:val="28"/>
        </w:rPr>
      </w:pPr>
      <w:r w:rsidRPr="000257C0">
        <w:rPr>
          <w:rFonts w:ascii="Times New Roman" w:hAnsi="Times New Roman" w:cs="Times New Roman"/>
          <w:b/>
          <w:bCs/>
          <w:sz w:val="28"/>
          <w:szCs w:val="28"/>
        </w:rPr>
        <w:t>1. Обґрунтування необхідності прийняття рішення</w:t>
      </w:r>
    </w:p>
    <w:p w14:paraId="14EBEF05" w14:textId="6C021AFF"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У зв’язку з воєнним станом, зростанням вартості життя, скороченням доходів населення та збільшенням кількості соціально вразливих категорій громадян (пенсіонерів, внутрішньо переміщених осіб, багатодітних родин, студентів тощо), підвищення тарифів на транспорт створить додатковий фінансовий тягар для мешканців столиці.</w:t>
      </w:r>
    </w:p>
    <w:p w14:paraId="5CBE5168" w14:textId="3FEBF2DB"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За даними Державної служби статистики України, у 2024–2025 рр. рівень інфляції в Україні перевищує 20%, а середня заробітна плата в місті Києві демонструє лише часткове відновлення. При цьому вартість базових товарів та послуг для населення суттєво зросла, що знижує купівельну спроможність громадян.</w:t>
      </w:r>
    </w:p>
    <w:p w14:paraId="453C5F1D" w14:textId="27D2980F"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Транспорт у місті Києві виконує життєво важливу соціальну функцію – забезпечує доступ громадян до медичних, освітніх, адміністративних та соціальних послуг, а також сприяє економічній активності мешканців. Підвищення тарифів у цей період може обмежити мобільність населення та посилити соціальну напругу.</w:t>
      </w:r>
    </w:p>
    <w:p w14:paraId="3819A351" w14:textId="77777777" w:rsidR="000257C0" w:rsidRPr="000257C0" w:rsidRDefault="000257C0" w:rsidP="000257C0">
      <w:pPr>
        <w:spacing w:line="360" w:lineRule="auto"/>
        <w:ind w:firstLine="709"/>
        <w:jc w:val="both"/>
        <w:rPr>
          <w:rFonts w:ascii="Times New Roman" w:hAnsi="Times New Roman" w:cs="Times New Roman"/>
          <w:b/>
          <w:bCs/>
          <w:sz w:val="28"/>
          <w:szCs w:val="28"/>
        </w:rPr>
      </w:pPr>
      <w:r w:rsidRPr="000257C0">
        <w:rPr>
          <w:rFonts w:ascii="Times New Roman" w:hAnsi="Times New Roman" w:cs="Times New Roman"/>
          <w:b/>
          <w:bCs/>
          <w:sz w:val="28"/>
          <w:szCs w:val="28"/>
        </w:rPr>
        <w:t>2. Цілі та завдання прийняття рішення</w:t>
      </w:r>
    </w:p>
    <w:p w14:paraId="4A9B34B7"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ab/>
        <w:t>•</w:t>
      </w:r>
      <w:r w:rsidRPr="000257C0">
        <w:rPr>
          <w:rFonts w:ascii="Times New Roman" w:hAnsi="Times New Roman" w:cs="Times New Roman"/>
          <w:sz w:val="28"/>
          <w:szCs w:val="28"/>
        </w:rPr>
        <w:tab/>
        <w:t>Захистити право громадян на доступний транспорт у період воєнного стану.</w:t>
      </w:r>
    </w:p>
    <w:p w14:paraId="3F422599"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ab/>
        <w:t>•</w:t>
      </w:r>
      <w:r w:rsidRPr="000257C0">
        <w:rPr>
          <w:rFonts w:ascii="Times New Roman" w:hAnsi="Times New Roman" w:cs="Times New Roman"/>
          <w:sz w:val="28"/>
          <w:szCs w:val="28"/>
        </w:rPr>
        <w:tab/>
        <w:t>Запобігти зростанню соціальної напруги в місті.</w:t>
      </w:r>
    </w:p>
    <w:p w14:paraId="67A9459B"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ab/>
        <w:t>•</w:t>
      </w:r>
      <w:r w:rsidRPr="000257C0">
        <w:rPr>
          <w:rFonts w:ascii="Times New Roman" w:hAnsi="Times New Roman" w:cs="Times New Roman"/>
          <w:sz w:val="28"/>
          <w:szCs w:val="28"/>
        </w:rPr>
        <w:tab/>
        <w:t>Забезпечити стабільність тарифної політики у сфері громадського транспорту до моменту відновлення економічної стабільності.</w:t>
      </w:r>
    </w:p>
    <w:p w14:paraId="4942E3D0" w14:textId="55202ED2"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lastRenderedPageBreak/>
        <w:tab/>
        <w:t>•</w:t>
      </w:r>
      <w:r w:rsidRPr="000257C0">
        <w:rPr>
          <w:rFonts w:ascii="Times New Roman" w:hAnsi="Times New Roman" w:cs="Times New Roman"/>
          <w:sz w:val="28"/>
          <w:szCs w:val="28"/>
        </w:rPr>
        <w:tab/>
        <w:t>Дати можливість органам місцевого самоврядування здійснити аудит чинних тарифів та підготувати прозорий механізм їх коригування у майбутньому.</w:t>
      </w:r>
    </w:p>
    <w:p w14:paraId="479165FA" w14:textId="4EB1110B" w:rsidR="000257C0" w:rsidRPr="000257C0" w:rsidRDefault="000257C0" w:rsidP="000257C0">
      <w:pPr>
        <w:spacing w:line="360" w:lineRule="auto"/>
        <w:ind w:firstLine="709"/>
        <w:jc w:val="both"/>
        <w:rPr>
          <w:rFonts w:ascii="Times New Roman" w:hAnsi="Times New Roman" w:cs="Times New Roman"/>
          <w:b/>
          <w:bCs/>
          <w:sz w:val="28"/>
          <w:szCs w:val="28"/>
        </w:rPr>
      </w:pPr>
      <w:r w:rsidRPr="000257C0">
        <w:rPr>
          <w:rFonts w:ascii="Times New Roman" w:hAnsi="Times New Roman" w:cs="Times New Roman"/>
          <w:b/>
          <w:bCs/>
          <w:sz w:val="28"/>
          <w:szCs w:val="28"/>
        </w:rPr>
        <w:t>3. Правові підстави</w:t>
      </w:r>
    </w:p>
    <w:p w14:paraId="300204BC"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Проект рішення розроблений відповідно до:</w:t>
      </w:r>
    </w:p>
    <w:p w14:paraId="587C5CC3"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ab/>
        <w:t>•</w:t>
      </w:r>
      <w:r w:rsidRPr="000257C0">
        <w:rPr>
          <w:rFonts w:ascii="Times New Roman" w:hAnsi="Times New Roman" w:cs="Times New Roman"/>
          <w:sz w:val="28"/>
          <w:szCs w:val="28"/>
        </w:rPr>
        <w:tab/>
        <w:t>Конституції України (ст. 3, ст. 19, ст. 140);</w:t>
      </w:r>
    </w:p>
    <w:p w14:paraId="35FF9515"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ab/>
        <w:t>•</w:t>
      </w:r>
      <w:r w:rsidRPr="000257C0">
        <w:rPr>
          <w:rFonts w:ascii="Times New Roman" w:hAnsi="Times New Roman" w:cs="Times New Roman"/>
          <w:sz w:val="28"/>
          <w:szCs w:val="28"/>
        </w:rPr>
        <w:tab/>
        <w:t>Закону України «Про місцеве самоврядування в Україні» (ст. 26, 30, 59);</w:t>
      </w:r>
    </w:p>
    <w:p w14:paraId="29072437"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ab/>
        <w:t>•</w:t>
      </w:r>
      <w:r w:rsidRPr="000257C0">
        <w:rPr>
          <w:rFonts w:ascii="Times New Roman" w:hAnsi="Times New Roman" w:cs="Times New Roman"/>
          <w:sz w:val="28"/>
          <w:szCs w:val="28"/>
        </w:rPr>
        <w:tab/>
        <w:t>Закону України «Про транспорт»;</w:t>
      </w:r>
    </w:p>
    <w:p w14:paraId="53A0291E" w14:textId="4A2E84C6"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ab/>
        <w:t>•</w:t>
      </w:r>
      <w:r w:rsidRPr="000257C0">
        <w:rPr>
          <w:rFonts w:ascii="Times New Roman" w:hAnsi="Times New Roman" w:cs="Times New Roman"/>
          <w:sz w:val="28"/>
          <w:szCs w:val="28"/>
        </w:rPr>
        <w:tab/>
        <w:t>Закону України «Про міський електричний транспорт».</w:t>
      </w:r>
    </w:p>
    <w:p w14:paraId="004C3BB1" w14:textId="59D09E8A" w:rsidR="000257C0" w:rsidRPr="000257C0" w:rsidRDefault="000257C0" w:rsidP="000257C0">
      <w:pPr>
        <w:spacing w:line="360" w:lineRule="auto"/>
        <w:ind w:firstLine="709"/>
        <w:jc w:val="both"/>
        <w:rPr>
          <w:rFonts w:ascii="Times New Roman" w:hAnsi="Times New Roman" w:cs="Times New Roman"/>
          <w:b/>
          <w:bCs/>
          <w:sz w:val="28"/>
          <w:szCs w:val="28"/>
        </w:rPr>
      </w:pPr>
      <w:r w:rsidRPr="000257C0">
        <w:rPr>
          <w:rFonts w:ascii="Times New Roman" w:hAnsi="Times New Roman" w:cs="Times New Roman"/>
          <w:b/>
          <w:bCs/>
          <w:sz w:val="28"/>
          <w:szCs w:val="28"/>
        </w:rPr>
        <w:t>4. Соціально-економічні наслідки прийняття рішення</w:t>
      </w:r>
    </w:p>
    <w:p w14:paraId="079AA569"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Прийняття цього рішення:</w:t>
      </w:r>
    </w:p>
    <w:p w14:paraId="52C851C9"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ab/>
        <w:t>•</w:t>
      </w:r>
      <w:r w:rsidRPr="000257C0">
        <w:rPr>
          <w:rFonts w:ascii="Times New Roman" w:hAnsi="Times New Roman" w:cs="Times New Roman"/>
          <w:sz w:val="28"/>
          <w:szCs w:val="28"/>
        </w:rPr>
        <w:tab/>
        <w:t>збереже доступність громадського транспорту для мешканців Києва;</w:t>
      </w:r>
    </w:p>
    <w:p w14:paraId="69F66D6A"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ab/>
        <w:t>•</w:t>
      </w:r>
      <w:r w:rsidRPr="000257C0">
        <w:rPr>
          <w:rFonts w:ascii="Times New Roman" w:hAnsi="Times New Roman" w:cs="Times New Roman"/>
          <w:sz w:val="28"/>
          <w:szCs w:val="28"/>
        </w:rPr>
        <w:tab/>
        <w:t>дозволить уникнути різкого збільшення транспортних витрат для сімейних бюджетів;</w:t>
      </w:r>
    </w:p>
    <w:p w14:paraId="2DD07185"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ab/>
        <w:t>•</w:t>
      </w:r>
      <w:r w:rsidRPr="000257C0">
        <w:rPr>
          <w:rFonts w:ascii="Times New Roman" w:hAnsi="Times New Roman" w:cs="Times New Roman"/>
          <w:sz w:val="28"/>
          <w:szCs w:val="28"/>
        </w:rPr>
        <w:tab/>
        <w:t>сприятиме збереженню соціальної стабільності у столиці;</w:t>
      </w:r>
    </w:p>
    <w:p w14:paraId="459D1E1A" w14:textId="75A8745F"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ab/>
        <w:t>•</w:t>
      </w:r>
      <w:r w:rsidRPr="000257C0">
        <w:rPr>
          <w:rFonts w:ascii="Times New Roman" w:hAnsi="Times New Roman" w:cs="Times New Roman"/>
          <w:sz w:val="28"/>
          <w:szCs w:val="28"/>
        </w:rPr>
        <w:tab/>
        <w:t>підвищить довіру громади до органів місцевого самоврядування.</w:t>
      </w:r>
    </w:p>
    <w:p w14:paraId="743AE803" w14:textId="5A85558C" w:rsidR="000257C0" w:rsidRPr="000257C0" w:rsidRDefault="000257C0" w:rsidP="000257C0">
      <w:pPr>
        <w:spacing w:line="360" w:lineRule="auto"/>
        <w:ind w:firstLine="709"/>
        <w:jc w:val="both"/>
        <w:rPr>
          <w:rFonts w:ascii="Times New Roman" w:hAnsi="Times New Roman" w:cs="Times New Roman"/>
          <w:b/>
          <w:bCs/>
          <w:sz w:val="28"/>
          <w:szCs w:val="28"/>
        </w:rPr>
      </w:pPr>
      <w:r w:rsidRPr="000257C0">
        <w:rPr>
          <w:rFonts w:ascii="Times New Roman" w:hAnsi="Times New Roman" w:cs="Times New Roman"/>
          <w:b/>
          <w:bCs/>
          <w:sz w:val="28"/>
          <w:szCs w:val="28"/>
        </w:rPr>
        <w:t>5. Фінансово-економічне обґрунтування</w:t>
      </w:r>
    </w:p>
    <w:p w14:paraId="41760D61" w14:textId="233D0F06"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Запровадження мораторію не потребує додаткових витрат з бюджету міста Києва, оскільки фактично передбачає відтермінування можливого підвищення тарифів.</w:t>
      </w:r>
    </w:p>
    <w:p w14:paraId="68EC2BE3"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Разом з тим, у період дії мораторію пропонується:</w:t>
      </w:r>
    </w:p>
    <w:p w14:paraId="475C81A6" w14:textId="77777777"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lastRenderedPageBreak/>
        <w:tab/>
        <w:t>•</w:t>
      </w:r>
      <w:r w:rsidRPr="000257C0">
        <w:rPr>
          <w:rFonts w:ascii="Times New Roman" w:hAnsi="Times New Roman" w:cs="Times New Roman"/>
          <w:sz w:val="28"/>
          <w:szCs w:val="28"/>
        </w:rPr>
        <w:tab/>
        <w:t>доручити профільним комісіям та Департаменту транспортної інфраструктури КМДА підготувати аналітичний звіт щодо економічної обґрунтованості діючих тарифів;</w:t>
      </w:r>
    </w:p>
    <w:p w14:paraId="3A71C8C8" w14:textId="2ABC10AB" w:rsidR="000257C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ab/>
        <w:t>•</w:t>
      </w:r>
      <w:r w:rsidRPr="000257C0">
        <w:rPr>
          <w:rFonts w:ascii="Times New Roman" w:hAnsi="Times New Roman" w:cs="Times New Roman"/>
          <w:sz w:val="28"/>
          <w:szCs w:val="28"/>
        </w:rPr>
        <w:tab/>
        <w:t>розглянути можливості залучення додаткових джерел фінансування громадського транспорту (державні субвенції, міжнародна допомога, грантові програми тощо).</w:t>
      </w:r>
    </w:p>
    <w:p w14:paraId="6DE42DD2" w14:textId="0BD82998" w:rsidR="000257C0" w:rsidRPr="000257C0" w:rsidRDefault="000257C0" w:rsidP="000257C0">
      <w:pPr>
        <w:spacing w:line="360" w:lineRule="auto"/>
        <w:ind w:firstLine="709"/>
        <w:jc w:val="both"/>
        <w:rPr>
          <w:rFonts w:ascii="Times New Roman" w:hAnsi="Times New Roman" w:cs="Times New Roman"/>
          <w:b/>
          <w:bCs/>
          <w:sz w:val="28"/>
          <w:szCs w:val="28"/>
        </w:rPr>
      </w:pPr>
      <w:r w:rsidRPr="000257C0">
        <w:rPr>
          <w:rFonts w:ascii="Times New Roman" w:hAnsi="Times New Roman" w:cs="Times New Roman"/>
          <w:b/>
          <w:bCs/>
          <w:sz w:val="28"/>
          <w:szCs w:val="28"/>
        </w:rPr>
        <w:t>6. Прогноз результатів прийняття рішення</w:t>
      </w:r>
    </w:p>
    <w:p w14:paraId="07D131CE" w14:textId="65BEB458" w:rsidR="007A6FD0" w:rsidRPr="000257C0" w:rsidRDefault="000257C0" w:rsidP="000257C0">
      <w:pPr>
        <w:spacing w:line="360" w:lineRule="auto"/>
        <w:ind w:firstLine="709"/>
        <w:jc w:val="both"/>
        <w:rPr>
          <w:rFonts w:ascii="Times New Roman" w:hAnsi="Times New Roman" w:cs="Times New Roman"/>
          <w:sz w:val="28"/>
          <w:szCs w:val="28"/>
        </w:rPr>
      </w:pPr>
      <w:r w:rsidRPr="000257C0">
        <w:rPr>
          <w:rFonts w:ascii="Times New Roman" w:hAnsi="Times New Roman" w:cs="Times New Roman"/>
          <w:sz w:val="28"/>
          <w:szCs w:val="28"/>
        </w:rPr>
        <w:t>У разі ухвалення рішення буде досягнуто баланс між економічними інтересами комунальних підприємств та соціальними потребами мешканців міста Києва, що відповідає принципам соціальної справедливості та вимогам чинного законодавства.</w:t>
      </w:r>
    </w:p>
    <w:p w14:paraId="0ECBB771" w14:textId="77777777" w:rsidR="000257C0" w:rsidRPr="00191686" w:rsidRDefault="000257C0" w:rsidP="000257C0">
      <w:pPr>
        <w:numPr>
          <w:ilvl w:val="0"/>
          <w:numId w:val="1"/>
        </w:numPr>
        <w:spacing w:line="360" w:lineRule="auto"/>
        <w:ind w:firstLine="709"/>
        <w:jc w:val="both"/>
        <w:rPr>
          <w:rFonts w:ascii="Times New Roman" w:hAnsi="Times New Roman" w:cs="Times New Roman"/>
          <w:b/>
          <w:bCs/>
          <w:sz w:val="28"/>
          <w:szCs w:val="28"/>
          <w:lang w:val="ru-RU"/>
        </w:rPr>
      </w:pPr>
      <w:r w:rsidRPr="00191686">
        <w:rPr>
          <w:rFonts w:ascii="Times New Roman" w:hAnsi="Times New Roman" w:cs="Times New Roman"/>
          <w:b/>
          <w:bCs/>
          <w:sz w:val="28"/>
          <w:szCs w:val="28"/>
          <w:lang w:val="ru-RU"/>
        </w:rPr>
        <w:t>Відомості про наявність у проєкті рішення інформації з обмеженим доступом</w:t>
      </w:r>
    </w:p>
    <w:p w14:paraId="6A3A9BFA" w14:textId="7876120C" w:rsidR="000257C0" w:rsidRPr="00191686" w:rsidRDefault="000257C0" w:rsidP="000257C0">
      <w:pPr>
        <w:spacing w:line="360" w:lineRule="auto"/>
        <w:ind w:firstLine="709"/>
        <w:jc w:val="both"/>
        <w:rPr>
          <w:rFonts w:ascii="Times New Roman" w:hAnsi="Times New Roman" w:cs="Times New Roman"/>
          <w:sz w:val="28"/>
          <w:szCs w:val="28"/>
          <w:lang w:val="ru-RU"/>
        </w:rPr>
      </w:pPr>
      <w:r w:rsidRPr="00191686">
        <w:rPr>
          <w:rFonts w:ascii="Times New Roman" w:hAnsi="Times New Roman" w:cs="Times New Roman"/>
          <w:sz w:val="28"/>
          <w:szCs w:val="28"/>
          <w:lang w:val="ru-RU"/>
        </w:rPr>
        <w:t>Проєкт рішення не містить інформації з обмеженим доступом у розумінні статті 6 Закону України «Про доступ до публічної інформації».</w:t>
      </w:r>
    </w:p>
    <w:p w14:paraId="657EB71C" w14:textId="77777777" w:rsidR="000257C0" w:rsidRPr="00191686" w:rsidRDefault="000257C0" w:rsidP="000257C0">
      <w:pPr>
        <w:spacing w:line="360" w:lineRule="auto"/>
        <w:ind w:firstLine="709"/>
        <w:jc w:val="both"/>
        <w:rPr>
          <w:rFonts w:ascii="Times New Roman" w:hAnsi="Times New Roman" w:cs="Times New Roman"/>
          <w:b/>
          <w:sz w:val="28"/>
          <w:szCs w:val="28"/>
          <w:lang w:val="ru-RU"/>
        </w:rPr>
      </w:pPr>
      <w:r w:rsidRPr="00191686">
        <w:rPr>
          <w:rFonts w:ascii="Times New Roman" w:hAnsi="Times New Roman" w:cs="Times New Roman"/>
          <w:b/>
          <w:sz w:val="28"/>
          <w:szCs w:val="28"/>
          <w:lang w:val="ru-RU"/>
        </w:rPr>
        <w:t>8. Відомості про наявність у проєкті рішення інформації про осіб з інвалідністю</w:t>
      </w:r>
    </w:p>
    <w:p w14:paraId="49439F96" w14:textId="77777777" w:rsidR="000257C0" w:rsidRPr="00191686" w:rsidRDefault="000257C0" w:rsidP="000257C0">
      <w:pPr>
        <w:spacing w:line="360" w:lineRule="auto"/>
        <w:ind w:firstLine="709"/>
        <w:jc w:val="both"/>
        <w:rPr>
          <w:rFonts w:ascii="Times New Roman" w:hAnsi="Times New Roman" w:cs="Times New Roman"/>
          <w:sz w:val="28"/>
          <w:szCs w:val="28"/>
          <w:lang w:val="ru-RU"/>
        </w:rPr>
      </w:pPr>
      <w:r w:rsidRPr="00191686">
        <w:rPr>
          <w:rFonts w:ascii="Times New Roman" w:hAnsi="Times New Roman" w:cs="Times New Roman"/>
          <w:sz w:val="28"/>
          <w:szCs w:val="28"/>
          <w:lang w:val="ru-RU"/>
        </w:rPr>
        <w:t>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424E2558" w14:textId="77777777" w:rsidR="000257C0" w:rsidRPr="00191686" w:rsidRDefault="000257C0" w:rsidP="000257C0">
      <w:pPr>
        <w:spacing w:line="360" w:lineRule="auto"/>
        <w:ind w:firstLine="709"/>
        <w:jc w:val="both"/>
        <w:rPr>
          <w:rFonts w:ascii="Times New Roman" w:hAnsi="Times New Roman" w:cs="Times New Roman"/>
          <w:sz w:val="28"/>
          <w:szCs w:val="28"/>
        </w:rPr>
      </w:pPr>
      <w:r w:rsidRPr="00191686">
        <w:rPr>
          <w:rFonts w:ascii="Times New Roman" w:hAnsi="Times New Roman" w:cs="Times New Roman"/>
          <w:b/>
          <w:bCs/>
          <w:sz w:val="28"/>
          <w:szCs w:val="28"/>
          <w:lang w:val="ru-RU"/>
        </w:rPr>
        <w:t xml:space="preserve">9. </w:t>
      </w:r>
      <w:r w:rsidRPr="00191686">
        <w:rPr>
          <w:rFonts w:ascii="Times New Roman" w:hAnsi="Times New Roman" w:cs="Times New Roman"/>
          <w:b/>
          <w:bCs/>
          <w:sz w:val="28"/>
          <w:szCs w:val="28"/>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AFB715E" w14:textId="77777777" w:rsidR="000257C0" w:rsidRPr="000257C0" w:rsidRDefault="000257C0" w:rsidP="000257C0">
      <w:pPr>
        <w:spacing w:line="360" w:lineRule="auto"/>
        <w:ind w:firstLine="709"/>
        <w:jc w:val="both"/>
        <w:rPr>
          <w:rFonts w:ascii="Times New Roman" w:hAnsi="Times New Roman" w:cs="Times New Roman"/>
          <w:sz w:val="28"/>
          <w:szCs w:val="28"/>
          <w:lang w:val="ru-RU"/>
        </w:rPr>
      </w:pPr>
      <w:r w:rsidRPr="000257C0">
        <w:rPr>
          <w:rFonts w:ascii="Times New Roman" w:hAnsi="Times New Roman" w:cs="Times New Roman"/>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B38F92B" w14:textId="77777777" w:rsidR="000257C0" w:rsidRPr="00191686" w:rsidRDefault="000257C0" w:rsidP="000257C0">
      <w:pPr>
        <w:spacing w:line="360" w:lineRule="auto"/>
        <w:ind w:firstLine="709"/>
        <w:jc w:val="both"/>
        <w:rPr>
          <w:rFonts w:ascii="Times New Roman" w:hAnsi="Times New Roman" w:cs="Times New Roman"/>
          <w:b/>
          <w:sz w:val="28"/>
          <w:szCs w:val="28"/>
        </w:rPr>
      </w:pPr>
      <w:r w:rsidRPr="00191686">
        <w:rPr>
          <w:rFonts w:ascii="Times New Roman" w:hAnsi="Times New Roman" w:cs="Times New Roman"/>
          <w:b/>
          <w:sz w:val="28"/>
          <w:szCs w:val="28"/>
        </w:rPr>
        <w:t>10. Суб’єкт подання проєкту рішення та доповідач на пленарному засіданні</w:t>
      </w:r>
    </w:p>
    <w:p w14:paraId="43BBAE2D" w14:textId="248E2864" w:rsidR="000257C0" w:rsidRDefault="000257C0" w:rsidP="000257C0">
      <w:pPr>
        <w:spacing w:line="360" w:lineRule="auto"/>
        <w:ind w:firstLine="709"/>
        <w:jc w:val="both"/>
        <w:rPr>
          <w:rFonts w:ascii="Times New Roman" w:hAnsi="Times New Roman" w:cs="Times New Roman"/>
          <w:sz w:val="28"/>
          <w:szCs w:val="28"/>
        </w:rPr>
      </w:pPr>
      <w:r w:rsidRPr="00191686">
        <w:rPr>
          <w:rFonts w:ascii="Times New Roman" w:hAnsi="Times New Roman" w:cs="Times New Roman"/>
          <w:sz w:val="28"/>
          <w:szCs w:val="28"/>
        </w:rPr>
        <w:lastRenderedPageBreak/>
        <w:t xml:space="preserve">Суб’єктом подання даного проєкту рішення </w:t>
      </w:r>
      <w:r>
        <w:rPr>
          <w:rFonts w:ascii="Times New Roman" w:hAnsi="Times New Roman" w:cs="Times New Roman"/>
          <w:sz w:val="28"/>
          <w:szCs w:val="28"/>
        </w:rPr>
        <w:t>є депутати Київської міської ради,</w:t>
      </w:r>
      <w:r w:rsidRPr="00191686">
        <w:rPr>
          <w:rFonts w:ascii="Times New Roman" w:hAnsi="Times New Roman" w:cs="Times New Roman"/>
          <w:sz w:val="28"/>
          <w:szCs w:val="28"/>
        </w:rPr>
        <w:t xml:space="preserve"> доповідачем на пленарному засіданні сесії Київської міської ради </w:t>
      </w:r>
      <w:r w:rsidRPr="00191686">
        <w:rPr>
          <w:rFonts w:ascii="Times New Roman" w:hAnsi="Times New Roman" w:cs="Times New Roman"/>
          <w:sz w:val="28"/>
          <w:szCs w:val="28"/>
          <w:lang w:val="en-US"/>
        </w:rPr>
        <w:t>IX</w:t>
      </w:r>
      <w:r w:rsidRPr="00191686">
        <w:rPr>
          <w:rFonts w:ascii="Times New Roman" w:hAnsi="Times New Roman" w:cs="Times New Roman"/>
          <w:sz w:val="28"/>
          <w:szCs w:val="28"/>
        </w:rPr>
        <w:t xml:space="preserve"> скликання є депутат Київської міської ради </w:t>
      </w:r>
      <w:r>
        <w:rPr>
          <w:rFonts w:ascii="Times New Roman" w:hAnsi="Times New Roman" w:cs="Times New Roman"/>
          <w:sz w:val="28"/>
          <w:szCs w:val="28"/>
        </w:rPr>
        <w:t>Кузьменко Євген Андрійович</w:t>
      </w:r>
    </w:p>
    <w:p w14:paraId="4F024D0F" w14:textId="77777777" w:rsidR="000257C0" w:rsidRDefault="000257C0" w:rsidP="000257C0">
      <w:pPr>
        <w:spacing w:line="360" w:lineRule="auto"/>
        <w:ind w:firstLine="709"/>
        <w:jc w:val="both"/>
        <w:rPr>
          <w:rFonts w:ascii="Times New Roman" w:hAnsi="Times New Roman" w:cs="Times New Roman"/>
          <w:sz w:val="28"/>
          <w:szCs w:val="28"/>
        </w:rPr>
      </w:pPr>
    </w:p>
    <w:p w14:paraId="5A95A234" w14:textId="19691399" w:rsidR="000257C0" w:rsidRPr="00191686" w:rsidRDefault="000257C0" w:rsidP="000257C0">
      <w:pPr>
        <w:spacing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Депутати Київської міської ради</w:t>
      </w:r>
    </w:p>
    <w:p w14:paraId="1215E019" w14:textId="77777777" w:rsidR="000257C0" w:rsidRPr="00191686" w:rsidRDefault="000257C0" w:rsidP="000257C0">
      <w:pPr>
        <w:spacing w:line="360" w:lineRule="auto"/>
        <w:ind w:firstLine="709"/>
        <w:jc w:val="both"/>
        <w:rPr>
          <w:rFonts w:ascii="Times New Roman" w:hAnsi="Times New Roman" w:cs="Times New Roman"/>
          <w:b/>
          <w:sz w:val="28"/>
          <w:szCs w:val="28"/>
        </w:rPr>
      </w:pPr>
    </w:p>
    <w:p w14:paraId="37E607F3" w14:textId="77777777" w:rsidR="000257C0" w:rsidRPr="000257C0" w:rsidRDefault="000257C0" w:rsidP="000257C0">
      <w:pPr>
        <w:spacing w:line="360" w:lineRule="auto"/>
        <w:ind w:firstLine="709"/>
        <w:rPr>
          <w:rFonts w:ascii="Times New Roman" w:hAnsi="Times New Roman" w:cs="Times New Roman"/>
        </w:rPr>
      </w:pPr>
    </w:p>
    <w:sectPr w:rsidR="000257C0" w:rsidRPr="000257C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8532F"/>
    <w:multiLevelType w:val="hybridMultilevel"/>
    <w:tmpl w:val="E1680FCE"/>
    <w:lvl w:ilvl="0" w:tplc="7ACA2ECE">
      <w:start w:val="7"/>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16cid:durableId="1998872346">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413"/>
    <w:rsid w:val="000257C0"/>
    <w:rsid w:val="00094A80"/>
    <w:rsid w:val="006F1413"/>
    <w:rsid w:val="007A6FD0"/>
    <w:rsid w:val="007A7F1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B4AD3"/>
  <w15:chartTrackingRefBased/>
  <w15:docId w15:val="{B7229936-8644-482B-B737-26EA5DF4B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F14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F14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F141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F141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F141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F14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F14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F14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F14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141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F141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F141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F141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F141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F14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F1413"/>
    <w:rPr>
      <w:rFonts w:eastAsiaTheme="majorEastAsia" w:cstheme="majorBidi"/>
      <w:color w:val="595959" w:themeColor="text1" w:themeTint="A6"/>
    </w:rPr>
  </w:style>
  <w:style w:type="character" w:customStyle="1" w:styleId="80">
    <w:name w:val="Заголовок 8 Знак"/>
    <w:basedOn w:val="a0"/>
    <w:link w:val="8"/>
    <w:uiPriority w:val="9"/>
    <w:semiHidden/>
    <w:rsid w:val="006F14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F1413"/>
    <w:rPr>
      <w:rFonts w:eastAsiaTheme="majorEastAsia" w:cstheme="majorBidi"/>
      <w:color w:val="272727" w:themeColor="text1" w:themeTint="D8"/>
    </w:rPr>
  </w:style>
  <w:style w:type="paragraph" w:styleId="a3">
    <w:name w:val="Title"/>
    <w:basedOn w:val="a"/>
    <w:next w:val="a"/>
    <w:link w:val="a4"/>
    <w:uiPriority w:val="10"/>
    <w:qFormat/>
    <w:rsid w:val="006F14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F14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141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F141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F1413"/>
    <w:pPr>
      <w:spacing w:before="160"/>
      <w:jc w:val="center"/>
    </w:pPr>
    <w:rPr>
      <w:i/>
      <w:iCs/>
      <w:color w:val="404040" w:themeColor="text1" w:themeTint="BF"/>
    </w:rPr>
  </w:style>
  <w:style w:type="character" w:customStyle="1" w:styleId="a8">
    <w:name w:val="Цитата Знак"/>
    <w:basedOn w:val="a0"/>
    <w:link w:val="a7"/>
    <w:uiPriority w:val="29"/>
    <w:rsid w:val="006F1413"/>
    <w:rPr>
      <w:i/>
      <w:iCs/>
      <w:color w:val="404040" w:themeColor="text1" w:themeTint="BF"/>
    </w:rPr>
  </w:style>
  <w:style w:type="paragraph" w:styleId="a9">
    <w:name w:val="List Paragraph"/>
    <w:basedOn w:val="a"/>
    <w:uiPriority w:val="34"/>
    <w:qFormat/>
    <w:rsid w:val="006F1413"/>
    <w:pPr>
      <w:ind w:left="720"/>
      <w:contextualSpacing/>
    </w:pPr>
  </w:style>
  <w:style w:type="character" w:styleId="aa">
    <w:name w:val="Intense Emphasis"/>
    <w:basedOn w:val="a0"/>
    <w:uiPriority w:val="21"/>
    <w:qFormat/>
    <w:rsid w:val="006F1413"/>
    <w:rPr>
      <w:i/>
      <w:iCs/>
      <w:color w:val="0F4761" w:themeColor="accent1" w:themeShade="BF"/>
    </w:rPr>
  </w:style>
  <w:style w:type="paragraph" w:styleId="ab">
    <w:name w:val="Intense Quote"/>
    <w:basedOn w:val="a"/>
    <w:next w:val="a"/>
    <w:link w:val="ac"/>
    <w:uiPriority w:val="30"/>
    <w:qFormat/>
    <w:rsid w:val="006F14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F1413"/>
    <w:rPr>
      <w:i/>
      <w:iCs/>
      <w:color w:val="0F4761" w:themeColor="accent1" w:themeShade="BF"/>
    </w:rPr>
  </w:style>
  <w:style w:type="character" w:styleId="ad">
    <w:name w:val="Intense Reference"/>
    <w:basedOn w:val="a0"/>
    <w:uiPriority w:val="32"/>
    <w:qFormat/>
    <w:rsid w:val="006F14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2690</Words>
  <Characters>1534</Characters>
  <Application>Microsoft Office Word</Application>
  <DocSecurity>0</DocSecurity>
  <Lines>12</Lines>
  <Paragraphs>8</Paragraphs>
  <ScaleCrop>false</ScaleCrop>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Ilichov</dc:creator>
  <cp:keywords/>
  <dc:description/>
  <cp:lastModifiedBy>Anton Ilichov</cp:lastModifiedBy>
  <cp:revision>2</cp:revision>
  <dcterms:created xsi:type="dcterms:W3CDTF">2025-09-09T12:14:00Z</dcterms:created>
  <dcterms:modified xsi:type="dcterms:W3CDTF">2025-09-09T12:19:00Z</dcterms:modified>
</cp:coreProperties>
</file>