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175E5" w14:textId="77777777" w:rsidR="00441897" w:rsidRPr="00FD43B4" w:rsidRDefault="00441897" w:rsidP="00441897">
      <w:pPr>
        <w:pStyle w:val="11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 xml:space="preserve">ПОЯСНЮВАЛЬНА ЗАПИСКА </w:t>
      </w:r>
    </w:p>
    <w:p w14:paraId="7464C08F" w14:textId="77777777" w:rsidR="00441897" w:rsidRPr="00FD43B4" w:rsidRDefault="00441897" w:rsidP="00441897">
      <w:pPr>
        <w:pStyle w:val="11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до про</w:t>
      </w:r>
      <w:r w:rsidR="002A3917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є</w:t>
      </w: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кту рішення Київської міської ради</w:t>
      </w:r>
    </w:p>
    <w:p w14:paraId="583C1D37" w14:textId="77777777" w:rsidR="008F3CC2" w:rsidRPr="00FD43B4" w:rsidRDefault="00E36743" w:rsidP="00E36743">
      <w:pPr>
        <w:pStyle w:val="11"/>
        <w:spacing w:before="0"/>
        <w:ind w:firstLine="0"/>
        <w:jc w:val="center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«Про зарахування до комунальної власності територіальної громади міста Києва конструктивних елементів житлових будинків, підпірних стін,  об’єктів та елементів (частин) об’єктів благоустрою</w:t>
      </w:r>
      <w:r w:rsidR="008F3CC2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».</w:t>
      </w:r>
    </w:p>
    <w:p w14:paraId="1539BD25" w14:textId="77777777" w:rsidR="008F3CC2" w:rsidRPr="00FD43B4" w:rsidRDefault="001E332A" w:rsidP="00E36743">
      <w:pPr>
        <w:pStyle w:val="11"/>
        <w:spacing w:before="0"/>
        <w:ind w:firstLine="0"/>
        <w:jc w:val="center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(далі – проєкт рішення)</w:t>
      </w:r>
    </w:p>
    <w:p w14:paraId="6319F913" w14:textId="77777777" w:rsidR="00441897" w:rsidRPr="00FD43B4" w:rsidRDefault="00441897" w:rsidP="00F00351">
      <w:pPr>
        <w:pStyle w:val="11"/>
        <w:numPr>
          <w:ilvl w:val="0"/>
          <w:numId w:val="2"/>
        </w:numPr>
        <w:shd w:val="clear" w:color="auto" w:fill="auto"/>
        <w:tabs>
          <w:tab w:val="left" w:pos="1435"/>
        </w:tabs>
        <w:spacing w:before="0" w:line="240" w:lineRule="auto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Обґрунтування необхідності прийнят</w:t>
      </w:r>
      <w:r w:rsidR="002713E8"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тя рішення</w:t>
      </w:r>
    </w:p>
    <w:p w14:paraId="7675366D" w14:textId="77777777" w:rsidR="001B4A1D" w:rsidRPr="00FD43B4" w:rsidRDefault="00F900A5" w:rsidP="00FD43B4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eastAsia="Mangal" w:hAnsi="Times New Roman" w:cs="Times New Roman"/>
          <w:bCs/>
          <w:spacing w:val="0"/>
          <w:kern w:val="3"/>
          <w:sz w:val="28"/>
          <w:szCs w:val="28"/>
          <w:lang w:val="uk-UA" w:eastAsia="zh-CN" w:bidi="fa-IR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На засіданн</w:t>
      </w:r>
      <w:r w:rsidR="00DB17C8">
        <w:rPr>
          <w:rFonts w:ascii="Times New Roman" w:hAnsi="Times New Roman" w:cs="Times New Roman"/>
          <w:spacing w:val="0"/>
          <w:sz w:val="28"/>
          <w:szCs w:val="28"/>
          <w:lang w:val="uk-UA"/>
        </w:rPr>
        <w:t>ях</w:t>
      </w: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постійної комісії Київської міської ради з питань житлово-комунального господарства та паливно-енергетичного комплексу (далі–Постійна комісія)</w:t>
      </w:r>
      <w:r w:rsidR="008708E4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, як</w:t>
      </w:r>
      <w:r w:rsidR="00DB17C8">
        <w:rPr>
          <w:rFonts w:ascii="Times New Roman" w:hAnsi="Times New Roman" w:cs="Times New Roman"/>
          <w:spacing w:val="0"/>
          <w:sz w:val="28"/>
          <w:szCs w:val="28"/>
          <w:lang w:val="uk-UA"/>
        </w:rPr>
        <w:t>і</w:t>
      </w:r>
      <w:r w:rsidR="008708E4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відбул</w:t>
      </w:r>
      <w:r w:rsidR="00DB17C8">
        <w:rPr>
          <w:rFonts w:ascii="Times New Roman" w:hAnsi="Times New Roman" w:cs="Times New Roman"/>
          <w:spacing w:val="0"/>
          <w:sz w:val="28"/>
          <w:szCs w:val="28"/>
          <w:lang w:val="uk-UA"/>
        </w:rPr>
        <w:t>ися</w:t>
      </w:r>
      <w:r w:rsidR="008708E4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</w:t>
      </w:r>
      <w:r w:rsidR="00CA7FC0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01.03.2023 </w:t>
      </w:r>
      <w:r w:rsidR="00F938E8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(протокол № 3/48), </w:t>
      </w:r>
      <w:r w:rsidR="001E332A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12.07.2023 протокол 12/57, </w:t>
      </w:r>
      <w:r w:rsidR="00AD5D75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на звернення мешканців міста Києва, </w:t>
      </w:r>
      <w:r w:rsidR="00AD5D75" w:rsidRPr="00FD43B4"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  <w:t xml:space="preserve">Комунального підприємства виконавчого органу Київської міської ради (Київської міської державної адміністрації) «Спеціалізованого управління протизсувних підземних робіт» (далі – КП «СУППР»), районних  в місті Києві державних адміністрацій </w:t>
      </w:r>
      <w:r w:rsidR="001B4A1D" w:rsidRPr="00FD43B4">
        <w:rPr>
          <w:rFonts w:ascii="Times New Roman" w:eastAsia="Times New Roman" w:hAnsi="Times New Roman" w:cs="Times New Roman"/>
          <w:spacing w:val="0"/>
          <w:sz w:val="28"/>
          <w:szCs w:val="28"/>
          <w:lang w:val="uk-UA" w:eastAsia="ru-RU"/>
        </w:rPr>
        <w:t xml:space="preserve">щодо </w:t>
      </w:r>
      <w:r w:rsidR="00AD5D75" w:rsidRPr="00FD43B4">
        <w:rPr>
          <w:rFonts w:ascii="Times New Roman" w:eastAsia="Times New Roman" w:hAnsi="Times New Roman" w:cs="Times New Roman"/>
          <w:spacing w:val="0"/>
          <w:sz w:val="28"/>
          <w:szCs w:val="28"/>
          <w:lang w:val="uk-UA" w:eastAsia="ru-RU"/>
        </w:rPr>
        <w:t xml:space="preserve">критичного </w:t>
      </w:r>
      <w:r w:rsidR="001B4A1D" w:rsidRPr="00FD43B4">
        <w:rPr>
          <w:rFonts w:ascii="Times New Roman" w:eastAsia="Times New Roman" w:hAnsi="Times New Roman" w:cs="Times New Roman"/>
          <w:spacing w:val="0"/>
          <w:sz w:val="28"/>
          <w:szCs w:val="28"/>
          <w:lang w:val="uk-UA" w:eastAsia="ru-RU"/>
        </w:rPr>
        <w:t xml:space="preserve">стану протизсувних </w:t>
      </w:r>
      <w:r w:rsidR="00AD5D75" w:rsidRPr="00FD43B4">
        <w:rPr>
          <w:rFonts w:ascii="Times New Roman" w:eastAsia="Times New Roman" w:hAnsi="Times New Roman" w:cs="Times New Roman"/>
          <w:spacing w:val="0"/>
          <w:sz w:val="28"/>
          <w:szCs w:val="28"/>
          <w:lang w:val="uk-UA" w:eastAsia="ru-RU"/>
        </w:rPr>
        <w:t xml:space="preserve">підпірних стін, </w:t>
      </w:r>
      <w:r w:rsidR="00AD5D75" w:rsidRPr="00FD43B4">
        <w:rPr>
          <w:rFonts w:ascii="Times New Roman" w:eastAsia="Times New Roman" w:hAnsi="Times New Roman" w:cs="Times New Roman"/>
          <w:spacing w:val="0"/>
          <w:sz w:val="28"/>
          <w:szCs w:val="28"/>
          <w:lang w:val="uk-UA" w:eastAsia="uk-UA"/>
        </w:rPr>
        <w:t>конструктивних елементів житлових/нежитлових  будинків, підпірних стін,  об’єктів та елементів (частин) об’єктів благоустрою</w:t>
      </w:r>
      <w:r w:rsidR="00AD5D75" w:rsidRPr="00FD43B4">
        <w:rPr>
          <w:rFonts w:ascii="Times New Roman" w:eastAsia="Times New Roman" w:hAnsi="Times New Roman" w:cs="Times New Roman"/>
          <w:spacing w:val="0"/>
          <w:sz w:val="28"/>
          <w:szCs w:val="28"/>
          <w:lang w:val="uk-UA" w:eastAsia="ru-RU"/>
        </w:rPr>
        <w:t xml:space="preserve"> </w:t>
      </w:r>
      <w:r w:rsidR="00B04F85" w:rsidRPr="00FD43B4">
        <w:rPr>
          <w:rFonts w:ascii="Times New Roman" w:eastAsia="Mangal" w:hAnsi="Times New Roman" w:cs="Times New Roman"/>
          <w:bCs/>
          <w:spacing w:val="0"/>
          <w:kern w:val="3"/>
          <w:sz w:val="28"/>
          <w:szCs w:val="28"/>
          <w:lang w:val="uk-UA" w:eastAsia="zh-CN" w:bidi="fa-IR"/>
        </w:rPr>
        <w:t>у зв’язку з реальною небезпекою для прилеглих територій, споруд, будівель, житлових</w:t>
      </w:r>
      <w:r w:rsidR="001E332A" w:rsidRPr="00FD43B4">
        <w:rPr>
          <w:rFonts w:ascii="Times New Roman" w:eastAsia="Mangal" w:hAnsi="Times New Roman" w:cs="Times New Roman"/>
          <w:bCs/>
          <w:spacing w:val="0"/>
          <w:kern w:val="3"/>
          <w:sz w:val="28"/>
          <w:szCs w:val="28"/>
          <w:lang w:val="uk-UA" w:eastAsia="zh-CN" w:bidi="fa-IR"/>
        </w:rPr>
        <w:t xml:space="preserve">/нежитлових </w:t>
      </w:r>
      <w:r w:rsidR="00B04F85" w:rsidRPr="00FD43B4">
        <w:rPr>
          <w:rFonts w:ascii="Times New Roman" w:eastAsia="Mangal" w:hAnsi="Times New Roman" w:cs="Times New Roman"/>
          <w:bCs/>
          <w:spacing w:val="0"/>
          <w:kern w:val="3"/>
          <w:sz w:val="28"/>
          <w:szCs w:val="28"/>
          <w:lang w:val="uk-UA" w:eastAsia="zh-CN" w:bidi="fa-IR"/>
        </w:rPr>
        <w:t xml:space="preserve"> будинків та комунікацій через руйнування</w:t>
      </w:r>
      <w:r w:rsidR="00DB17C8">
        <w:rPr>
          <w:rFonts w:ascii="Times New Roman" w:eastAsia="Mangal" w:hAnsi="Times New Roman" w:cs="Times New Roman"/>
          <w:bCs/>
          <w:spacing w:val="0"/>
          <w:kern w:val="3"/>
          <w:sz w:val="28"/>
          <w:szCs w:val="28"/>
          <w:lang w:val="uk-UA" w:eastAsia="zh-CN" w:bidi="fa-IR"/>
        </w:rPr>
        <w:t>,</w:t>
      </w:r>
      <w:r w:rsidR="001E332A" w:rsidRPr="00FD43B4">
        <w:rPr>
          <w:rFonts w:ascii="Times New Roman" w:eastAsia="Mangal" w:hAnsi="Times New Roman" w:cs="Times New Roman"/>
          <w:bCs/>
          <w:spacing w:val="0"/>
          <w:kern w:val="3"/>
          <w:sz w:val="28"/>
          <w:szCs w:val="28"/>
          <w:lang w:val="uk-UA" w:eastAsia="zh-CN" w:bidi="fa-IR"/>
        </w:rPr>
        <w:t xml:space="preserve"> прийнято рішення створити робочу  </w:t>
      </w:r>
    </w:p>
    <w:p w14:paraId="09B5DC5A" w14:textId="77777777" w:rsidR="001E332A" w:rsidRPr="00FD43B4" w:rsidRDefault="00566A0B" w:rsidP="00DB17C8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0"/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  <w:t xml:space="preserve">групу </w:t>
      </w:r>
      <w:r w:rsidR="00B52F5B" w:rsidRPr="00FD43B4"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  <w:t xml:space="preserve">про напрацювання </w:t>
      </w:r>
      <w:r w:rsidR="001E332A" w:rsidRPr="00FD43B4"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  <w:t xml:space="preserve">вищезазначеного </w:t>
      </w:r>
      <w:proofErr w:type="spellStart"/>
      <w:r w:rsidR="00B52F5B" w:rsidRPr="00FD43B4"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  <w:t>проєкту</w:t>
      </w:r>
      <w:proofErr w:type="spellEnd"/>
      <w:r w:rsidR="00B52F5B" w:rsidRPr="00FD43B4"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  <w:t xml:space="preserve"> рішення</w:t>
      </w:r>
      <w:r w:rsidR="00DB17C8"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  <w:t xml:space="preserve"> за участю всіх зацікавлених сторін</w:t>
      </w:r>
      <w:r w:rsidR="001E332A" w:rsidRPr="00FD43B4"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  <w:t>.</w:t>
      </w:r>
      <w:r w:rsidR="00DA6796" w:rsidRPr="00FD43B4"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  <w:t xml:space="preserve"> </w:t>
      </w:r>
    </w:p>
    <w:p w14:paraId="20D319C7" w14:textId="77777777" w:rsidR="005C59D7" w:rsidRPr="00FD43B4" w:rsidRDefault="005C59D7" w:rsidP="00FD43B4">
      <w:pPr>
        <w:ind w:firstLine="567"/>
        <w:rPr>
          <w:rFonts w:eastAsia="Batang"/>
          <w:szCs w:val="28"/>
          <w:lang w:eastAsia="en-US"/>
        </w:rPr>
      </w:pPr>
      <w:r w:rsidRPr="00FD43B4">
        <w:rPr>
          <w:rFonts w:eastAsia="Batang"/>
          <w:szCs w:val="28"/>
          <w:lang w:eastAsia="en-US"/>
        </w:rPr>
        <w:t>У місті Києві діє принцип розподілу відповідальності суб'єктів господарювання за територіями, які знаходяться у зсувонебезпечній зоні: міська влада забезпечує виконання протизсувних заходів і експлуатацію побудованих протизсувних споруд на території загальноміського значення, а власники, користувачі земельних ділянок і об’єктів забезпечують виконання    протизсувних заходів і експлуатацію протизсувних споруд, які є складовою частиною об'єктів. Зазначений принцип відповідальності закріплено у        діючих нормативно-правових актах.</w:t>
      </w:r>
    </w:p>
    <w:p w14:paraId="5D9099CB" w14:textId="77777777" w:rsidR="005C59D7" w:rsidRPr="00FD43B4" w:rsidRDefault="005C59D7" w:rsidP="00FD43B4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  <w:t xml:space="preserve">Відповідно до рішення Київської міської ради від 23.10.2013 </w:t>
      </w:r>
      <w:r w:rsidRPr="00FD43B4"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  <w:br/>
        <w:t>№ 270/9758 «Про питання, пов’язані з державною реєстрацією речових прав на нерухоме майно, що належить до комунальної власності територіальної громади міста Києва» районні в місті Києві державні адміністрації уповноважені вчиняти всі дії щодо взяття на облік  в установленому порядку безхазяйного майна розташованого на території відповідних районів».</w:t>
      </w:r>
    </w:p>
    <w:p w14:paraId="0F68EAEC" w14:textId="77777777" w:rsidR="00DA6796" w:rsidRPr="00FD43B4" w:rsidRDefault="00DA6796" w:rsidP="00FD43B4">
      <w:pPr>
        <w:ind w:firstLine="567"/>
        <w:rPr>
          <w:rFonts w:eastAsia="Batang"/>
          <w:szCs w:val="28"/>
          <w:lang w:eastAsia="en-US"/>
        </w:rPr>
      </w:pPr>
      <w:r w:rsidRPr="00FD43B4">
        <w:rPr>
          <w:rFonts w:eastAsia="Batang"/>
          <w:szCs w:val="28"/>
          <w:lang w:eastAsia="en-US"/>
        </w:rPr>
        <w:t>Районними в місті Києві державними адміністраціями в розрізі кожного району обстежено та складено переліки конструктивних елементів житлових будинків, підпірних стін, безхазяйних підпірних, об’єктів та елементів (частин) об’єктів благоустрою, які передано Постійній комісії та Департаменту житлово-комунальної інфраструктури</w:t>
      </w:r>
      <w:r w:rsidR="00D92BE6" w:rsidRPr="00FD43B4">
        <w:rPr>
          <w:rFonts w:eastAsia="Batang"/>
          <w:szCs w:val="28"/>
          <w:lang w:eastAsia="en-US"/>
        </w:rPr>
        <w:t xml:space="preserve"> виконавчого органу Київської міської ради (Київської міської державної адміністрації)</w:t>
      </w:r>
      <w:r w:rsidRPr="00FD43B4">
        <w:rPr>
          <w:rFonts w:eastAsia="Batang"/>
          <w:szCs w:val="28"/>
          <w:lang w:eastAsia="en-US"/>
        </w:rPr>
        <w:t>.</w:t>
      </w:r>
    </w:p>
    <w:p w14:paraId="470921F9" w14:textId="77777777" w:rsidR="00B04F85" w:rsidRPr="00FD43B4" w:rsidRDefault="00B04F85" w:rsidP="00FD43B4">
      <w:pPr>
        <w:spacing w:line="307" w:lineRule="exact"/>
        <w:ind w:left="20" w:right="20" w:firstLine="567"/>
        <w:rPr>
          <w:rFonts w:eastAsia="Batang"/>
          <w:szCs w:val="28"/>
          <w:lang w:eastAsia="en-US"/>
        </w:rPr>
      </w:pPr>
      <w:r w:rsidRPr="00FD43B4">
        <w:rPr>
          <w:rFonts w:eastAsia="Batang"/>
          <w:szCs w:val="28"/>
          <w:lang w:eastAsia="en-US"/>
        </w:rPr>
        <w:t>Будь-яка підпірна стінка собою являє конструкцію, зведену для усунення обвалення ґрунту на ділянках, де є істотні перепади рівня відміток. Ці стіни бувають декоративні та укріплюванні.</w:t>
      </w:r>
    </w:p>
    <w:p w14:paraId="446916D0" w14:textId="77777777" w:rsidR="00B04F85" w:rsidRPr="00FD43B4" w:rsidRDefault="00B04F85" w:rsidP="00FD43B4">
      <w:pPr>
        <w:spacing w:line="307" w:lineRule="exact"/>
        <w:ind w:left="20" w:right="20" w:firstLine="567"/>
        <w:rPr>
          <w:rFonts w:eastAsia="Batang"/>
          <w:szCs w:val="28"/>
          <w:lang w:eastAsia="en-US"/>
        </w:rPr>
      </w:pPr>
      <w:r w:rsidRPr="00FD43B4">
        <w:rPr>
          <w:rFonts w:eastAsia="Batang"/>
          <w:szCs w:val="28"/>
          <w:lang w:eastAsia="en-US"/>
        </w:rPr>
        <w:lastRenderedPageBreak/>
        <w:t>Багато підпірних стін будувалися разом з будинками і класифікуються</w:t>
      </w:r>
      <w:r w:rsidR="00D92BE6" w:rsidRPr="00FD43B4">
        <w:rPr>
          <w:rFonts w:eastAsia="Batang"/>
          <w:szCs w:val="28"/>
          <w:lang w:eastAsia="en-US"/>
        </w:rPr>
        <w:t>,</w:t>
      </w:r>
      <w:r w:rsidRPr="00FD43B4">
        <w:rPr>
          <w:rFonts w:eastAsia="Batang"/>
          <w:szCs w:val="28"/>
          <w:lang w:eastAsia="en-US"/>
        </w:rPr>
        <w:t xml:space="preserve"> як елементи цих будинків, хоча їх вважають підпірними стінами. Конструктивний елемент не є безхазяйним, а є частиною будинку при його будівництві. </w:t>
      </w:r>
    </w:p>
    <w:p w14:paraId="0E9CFCBC" w14:textId="77777777" w:rsidR="005C59D7" w:rsidRPr="00FD43B4" w:rsidRDefault="005C59D7" w:rsidP="005C59D7">
      <w:pPr>
        <w:widowControl w:val="0"/>
        <w:tabs>
          <w:tab w:val="left" w:pos="7840"/>
        </w:tabs>
        <w:ind w:firstLine="567"/>
        <w:rPr>
          <w:rFonts w:eastAsia="Calibri"/>
          <w:szCs w:val="28"/>
          <w:lang w:eastAsia="en-US"/>
        </w:rPr>
      </w:pPr>
      <w:r w:rsidRPr="00FD43B4">
        <w:rPr>
          <w:rFonts w:eastAsia="Calibri"/>
          <w:szCs w:val="28"/>
          <w:lang w:eastAsia="en-US"/>
        </w:rPr>
        <w:t>Тобто, елементи конструкції житлових будинків повинні обслуговуватися районними керуючими компаніями з обслуговування житлового фонду міста Києва, ОСББ, ЖБК, обслуговуючими компаніями</w:t>
      </w:r>
      <w:r w:rsidR="00AF24BC" w:rsidRPr="00FD43B4">
        <w:rPr>
          <w:rFonts w:eastAsia="Calibri"/>
          <w:szCs w:val="28"/>
          <w:lang w:eastAsia="en-US"/>
        </w:rPr>
        <w:t>, управителями</w:t>
      </w:r>
      <w:r w:rsidRPr="00FD43B4">
        <w:rPr>
          <w:rFonts w:eastAsia="Calibri"/>
          <w:szCs w:val="28"/>
          <w:lang w:eastAsia="en-US"/>
        </w:rPr>
        <w:t xml:space="preserve"> після проведення відповідного технічного обстеження.</w:t>
      </w:r>
    </w:p>
    <w:p w14:paraId="3798839A" w14:textId="77777777" w:rsidR="005C59D7" w:rsidRPr="00E74C92" w:rsidRDefault="005C59D7" w:rsidP="005C59D7">
      <w:pPr>
        <w:pStyle w:val="11"/>
        <w:shd w:val="clear" w:color="auto" w:fill="auto"/>
        <w:tabs>
          <w:tab w:val="left" w:pos="1435"/>
        </w:tabs>
        <w:spacing w:before="0" w:line="240" w:lineRule="auto"/>
        <w:ind w:firstLine="567"/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  <w:t>Крім того, було надано доручення КП «СУППР» провести інвентаризацію всіх підпірних стін в місті Києві. Зсувонебезпечні безгосподарні підпірні стіни та гідроспоруди передати на баланс КП «СУППР», а інші, які не мають цього статусу  передати на баланс районним в місті Києві державним адміністраціям</w:t>
      </w:r>
      <w:r w:rsidR="00DB17C8"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  <w:t xml:space="preserve"> </w:t>
      </w:r>
      <w:r w:rsidR="00E74C92"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  <w:t xml:space="preserve">та </w:t>
      </w:r>
      <w:proofErr w:type="spellStart"/>
      <w:r w:rsidR="00E74C92" w:rsidRPr="00E74C92">
        <w:rPr>
          <w:rFonts w:ascii="Times New Roman" w:hAnsi="Times New Roman" w:cs="Times New Roman"/>
          <w:sz w:val="28"/>
          <w:szCs w:val="28"/>
        </w:rPr>
        <w:t>юридичним</w:t>
      </w:r>
      <w:proofErr w:type="spellEnd"/>
      <w:r w:rsidR="00E74C92" w:rsidRPr="00E74C92">
        <w:rPr>
          <w:rFonts w:ascii="Times New Roman" w:hAnsi="Times New Roman" w:cs="Times New Roman"/>
          <w:sz w:val="28"/>
          <w:szCs w:val="28"/>
        </w:rPr>
        <w:t xml:space="preserve"> особам, </w:t>
      </w:r>
      <w:proofErr w:type="spellStart"/>
      <w:r w:rsidR="00E74C92" w:rsidRPr="00E74C92">
        <w:rPr>
          <w:rFonts w:ascii="Times New Roman" w:hAnsi="Times New Roman" w:cs="Times New Roman"/>
          <w:sz w:val="28"/>
          <w:szCs w:val="28"/>
        </w:rPr>
        <w:t>єдиним</w:t>
      </w:r>
      <w:proofErr w:type="spellEnd"/>
      <w:r w:rsidR="00E74C92" w:rsidRPr="00E74C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4C92" w:rsidRPr="00E74C92">
        <w:rPr>
          <w:rFonts w:ascii="Times New Roman" w:hAnsi="Times New Roman" w:cs="Times New Roman"/>
          <w:sz w:val="28"/>
          <w:szCs w:val="28"/>
        </w:rPr>
        <w:t>учасником</w:t>
      </w:r>
      <w:proofErr w:type="spellEnd"/>
      <w:r w:rsidR="00E74C92" w:rsidRPr="00E74C9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E74C92" w:rsidRPr="00E74C92">
        <w:rPr>
          <w:rFonts w:ascii="Times New Roman" w:hAnsi="Times New Roman" w:cs="Times New Roman"/>
          <w:sz w:val="28"/>
          <w:szCs w:val="28"/>
        </w:rPr>
        <w:t>засновником</w:t>
      </w:r>
      <w:proofErr w:type="spellEnd"/>
      <w:r w:rsidR="00E74C92" w:rsidRPr="00E74C9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E74C92" w:rsidRPr="00E74C92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="00E74C92" w:rsidRPr="00E74C92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="00E74C92" w:rsidRPr="00E74C92">
        <w:rPr>
          <w:rFonts w:ascii="Times New Roman" w:hAnsi="Times New Roman" w:cs="Times New Roman"/>
          <w:sz w:val="28"/>
          <w:szCs w:val="28"/>
        </w:rPr>
        <w:t>територіальна</w:t>
      </w:r>
      <w:proofErr w:type="spellEnd"/>
      <w:r w:rsidR="00E74C92" w:rsidRPr="00E74C92">
        <w:rPr>
          <w:rFonts w:ascii="Times New Roman" w:hAnsi="Times New Roman" w:cs="Times New Roman"/>
          <w:sz w:val="28"/>
          <w:szCs w:val="28"/>
        </w:rPr>
        <w:t xml:space="preserve"> громада </w:t>
      </w:r>
      <w:proofErr w:type="spellStart"/>
      <w:r w:rsidR="00E74C92" w:rsidRPr="00E74C92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="00E74C92" w:rsidRPr="00E74C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4C92" w:rsidRPr="00E74C92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="00E74C92" w:rsidRPr="00E74C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>віднесеним</w:t>
      </w:r>
      <w:proofErr w:type="spellEnd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до </w:t>
      </w:r>
      <w:proofErr w:type="spellStart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>сфери</w:t>
      </w:r>
      <w:proofErr w:type="spellEnd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>управління</w:t>
      </w:r>
      <w:proofErr w:type="spellEnd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>виконавчого</w:t>
      </w:r>
      <w:proofErr w:type="spellEnd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органу </w:t>
      </w:r>
      <w:proofErr w:type="spellStart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>Київської</w:t>
      </w:r>
      <w:proofErr w:type="spellEnd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>міської</w:t>
      </w:r>
      <w:proofErr w:type="spellEnd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ради (</w:t>
      </w:r>
      <w:proofErr w:type="spellStart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>Київської</w:t>
      </w:r>
      <w:proofErr w:type="spellEnd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>міської</w:t>
      </w:r>
      <w:proofErr w:type="spellEnd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>державної</w:t>
      </w:r>
      <w:proofErr w:type="spellEnd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>адміністрації</w:t>
      </w:r>
      <w:proofErr w:type="spellEnd"/>
      <w:r w:rsidR="00E74C92" w:rsidRPr="00E74C92">
        <w:rPr>
          <w:rFonts w:ascii="Times New Roman" w:hAnsi="Times New Roman" w:cs="Times New Roman"/>
          <w:snapToGrid w:val="0"/>
          <w:color w:val="000000"/>
          <w:sz w:val="28"/>
          <w:szCs w:val="28"/>
          <w:lang w:eastAsia="uk-UA"/>
        </w:rPr>
        <w:t>)</w:t>
      </w:r>
      <w:r w:rsidRPr="00E74C92">
        <w:rPr>
          <w:rFonts w:ascii="Times New Roman" w:eastAsia="Calibri" w:hAnsi="Times New Roman" w:cs="Times New Roman"/>
          <w:spacing w:val="0"/>
          <w:sz w:val="28"/>
          <w:szCs w:val="28"/>
          <w:lang w:val="uk-UA"/>
        </w:rPr>
        <w:t>.</w:t>
      </w:r>
    </w:p>
    <w:p w14:paraId="70FD7379" w14:textId="77777777" w:rsidR="00B04F85" w:rsidRPr="00FD43B4" w:rsidRDefault="00B04F85" w:rsidP="00533AC4">
      <w:pPr>
        <w:ind w:firstLine="567"/>
        <w:rPr>
          <w:rFonts w:eastAsia="Batang"/>
          <w:szCs w:val="28"/>
          <w:lang w:eastAsia="en-US"/>
        </w:rPr>
      </w:pPr>
      <w:r w:rsidRPr="00FD43B4">
        <w:rPr>
          <w:rFonts w:eastAsia="Batang"/>
          <w:szCs w:val="28"/>
          <w:lang w:eastAsia="en-US"/>
        </w:rPr>
        <w:t>Основним предметом діяльності КП «СУППР», як підприємства, що належить до комунальної власності територіальної громади м. Києва, є інженерний захист територій, будівель і споруд від зсувів та обвалів шляхом утримання та ефективної експлуатації протизсувних споруд, що знаходяться на балансі підприємства, контроль за додержанням будівельного і протизсувного режиму, погодження відведення земельних ділянок і видача технічних умов на забудову у зсувній та зсувонебезпечній зоні м. Києва.</w:t>
      </w:r>
    </w:p>
    <w:p w14:paraId="4643E291" w14:textId="77777777" w:rsidR="0095251E" w:rsidRPr="00FD43B4" w:rsidRDefault="0095251E" w:rsidP="00D92BE6">
      <w:pPr>
        <w:ind w:firstLine="567"/>
        <w:rPr>
          <w:szCs w:val="28"/>
        </w:rPr>
      </w:pPr>
      <w:r w:rsidRPr="00FD43B4">
        <w:rPr>
          <w:szCs w:val="28"/>
        </w:rPr>
        <w:t xml:space="preserve">Рішенням Київської міської ради від 18.04.2013 №158/9215 за КП «СУППР» було закріплено перелік штучних гідротехнічних та інших споруд для забезпечення протизсувного режиму та покладено обов’язки з утримання цих споруд у належному технічному і справному стані. Загальна чисельність вказаних гідротехнічних споруд на даний час складає 893 одиниці загальною протяжністю 225,229 км, які розташовані на правому березі річки Дніпро в Печерському, Подільському, Шевченківському, Голосіївському, Солом’янському  районах міста Києва. </w:t>
      </w:r>
    </w:p>
    <w:p w14:paraId="3557A706" w14:textId="77777777" w:rsidR="0095251E" w:rsidRPr="00FD43B4" w:rsidRDefault="0095251E" w:rsidP="004A1E75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Разом з цим, в межах  районів міста Києва знаходиться велика кількість підпірних стін та </w:t>
      </w:r>
      <w:r w:rsidRPr="00FD43B4">
        <w:rPr>
          <w:rFonts w:ascii="Times New Roman" w:hAnsi="Times New Roman" w:cs="Times New Roman"/>
          <w:sz w:val="28"/>
          <w:szCs w:val="28"/>
          <w:lang w:val="uk-UA"/>
        </w:rPr>
        <w:t>протизсувних</w:t>
      </w: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конструктивних елементів житлових</w:t>
      </w:r>
      <w:r w:rsidR="00D1754B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/нежитлових </w:t>
      </w: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будинків та об’єктів інфраструктури, балансоутримувачі відповідальні за забезпечення належного утримання та експлуатації яких не визначені. </w:t>
      </w:r>
    </w:p>
    <w:p w14:paraId="7EAF5C8E" w14:textId="77777777" w:rsidR="0095251E" w:rsidRPr="00FD43B4" w:rsidRDefault="0095251E" w:rsidP="0009142A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З боку КП «СУППР» було проведено обстеження таких об’єктів та встановлено, що усі вони знаходяться в незадовільному технічному стані і потребують ремонту.</w:t>
      </w:r>
    </w:p>
    <w:p w14:paraId="287EA973" w14:textId="77777777" w:rsidR="00AD5D75" w:rsidRDefault="00AD5D75" w:rsidP="00AD2D6F">
      <w:pPr>
        <w:ind w:firstLine="567"/>
        <w:rPr>
          <w:rFonts w:eastAsia="Batang"/>
          <w:szCs w:val="28"/>
          <w:lang w:eastAsia="en-US"/>
        </w:rPr>
      </w:pPr>
      <w:r w:rsidRPr="00FD43B4">
        <w:rPr>
          <w:rFonts w:eastAsia="Batang"/>
          <w:szCs w:val="28"/>
          <w:lang w:eastAsia="en-US"/>
        </w:rPr>
        <w:t>Таким чином, у проєкті рішення Київської міської ради передбачено зарахувати до комунальної власності територіальної громади міста Києва конструктивні елементи житлових</w:t>
      </w:r>
      <w:r w:rsidR="00533AC4" w:rsidRPr="00FD43B4">
        <w:rPr>
          <w:rFonts w:eastAsia="Batang"/>
          <w:szCs w:val="28"/>
          <w:lang w:eastAsia="en-US"/>
        </w:rPr>
        <w:t>/нежитлових</w:t>
      </w:r>
      <w:r w:rsidRPr="00FD43B4">
        <w:rPr>
          <w:rFonts w:eastAsia="Batang"/>
          <w:szCs w:val="28"/>
          <w:lang w:eastAsia="en-US"/>
        </w:rPr>
        <w:t xml:space="preserve"> будинків, підпірні стіни, об’єкти та елементи (частини) об’єктів благоустрою та віднести їх до сфери управління районних в місті Києві державних адміністрацій згідно з п</w:t>
      </w:r>
      <w:r w:rsidR="00E14ACA" w:rsidRPr="00FD43B4">
        <w:rPr>
          <w:rFonts w:eastAsia="Batang"/>
          <w:szCs w:val="28"/>
          <w:lang w:eastAsia="en-US"/>
        </w:rPr>
        <w:t>е</w:t>
      </w:r>
      <w:r w:rsidRPr="00FD43B4">
        <w:rPr>
          <w:rFonts w:eastAsia="Batang"/>
          <w:szCs w:val="28"/>
          <w:lang w:eastAsia="en-US"/>
        </w:rPr>
        <w:t>реліками</w:t>
      </w:r>
      <w:r w:rsidR="00E14ACA" w:rsidRPr="00FD43B4">
        <w:rPr>
          <w:rFonts w:eastAsia="Batang"/>
          <w:szCs w:val="28"/>
          <w:lang w:eastAsia="en-US"/>
        </w:rPr>
        <w:t xml:space="preserve"> (додатки 1 – </w:t>
      </w:r>
      <w:r w:rsidR="00222A13" w:rsidRPr="00FD43B4">
        <w:rPr>
          <w:rFonts w:eastAsia="Batang"/>
          <w:szCs w:val="28"/>
          <w:lang w:eastAsia="en-US"/>
        </w:rPr>
        <w:t>9</w:t>
      </w:r>
      <w:r w:rsidR="00E14ACA" w:rsidRPr="00FD43B4">
        <w:rPr>
          <w:rFonts w:eastAsia="Batang"/>
          <w:szCs w:val="28"/>
          <w:lang w:eastAsia="en-US"/>
        </w:rPr>
        <w:t xml:space="preserve"> до проєкту рішення)</w:t>
      </w:r>
      <w:r w:rsidRPr="00FD43B4">
        <w:rPr>
          <w:rFonts w:eastAsia="Batang"/>
          <w:szCs w:val="28"/>
          <w:lang w:eastAsia="en-US"/>
        </w:rPr>
        <w:t xml:space="preserve">, а також зарахувати до комунальної власності </w:t>
      </w:r>
      <w:r w:rsidRPr="00FD43B4">
        <w:rPr>
          <w:rFonts w:eastAsia="Batang"/>
          <w:szCs w:val="28"/>
          <w:lang w:eastAsia="en-US"/>
        </w:rPr>
        <w:lastRenderedPageBreak/>
        <w:t xml:space="preserve">територіальної громади міста Києва підпірні стіни, які виконують функцію протизсувних гідротехнічних споруд міського значення та </w:t>
      </w:r>
      <w:r w:rsidR="00FD43B4" w:rsidRPr="00FD43B4">
        <w:rPr>
          <w:szCs w:val="28"/>
          <w:lang w:eastAsia="uk-UA"/>
        </w:rPr>
        <w:t xml:space="preserve"> передати на праві </w:t>
      </w:r>
      <w:proofErr w:type="spellStart"/>
      <w:r w:rsidR="00FD43B4" w:rsidRPr="00FD43B4">
        <w:rPr>
          <w:szCs w:val="28"/>
          <w:lang w:eastAsia="uk-UA"/>
        </w:rPr>
        <w:t>узуфрукта</w:t>
      </w:r>
      <w:proofErr w:type="spellEnd"/>
      <w:r w:rsidR="00FD43B4" w:rsidRPr="00FD43B4">
        <w:rPr>
          <w:szCs w:val="28"/>
          <w:lang w:eastAsia="uk-UA"/>
        </w:rPr>
        <w:t xml:space="preserve"> комунального майна безстроково </w:t>
      </w:r>
      <w:r w:rsidR="00FD43B4" w:rsidRPr="00FD43B4">
        <w:rPr>
          <w:szCs w:val="28"/>
        </w:rPr>
        <w:t xml:space="preserve">юридичним особам, єдиним учасником (засновником) яких є територіальна громада міста Києва, </w:t>
      </w:r>
      <w:r w:rsidR="00FD43B4" w:rsidRPr="00FD43B4">
        <w:rPr>
          <w:snapToGrid w:val="0"/>
          <w:color w:val="000000"/>
          <w:szCs w:val="28"/>
          <w:lang w:eastAsia="uk-UA"/>
        </w:rPr>
        <w:t>віднесеним до сфери управління виконавчого органу Київської міської ради (Київської міської державної адміністрації)</w:t>
      </w:r>
      <w:r w:rsidR="00FD43B4">
        <w:rPr>
          <w:snapToGrid w:val="0"/>
          <w:color w:val="000000"/>
          <w:szCs w:val="28"/>
          <w:lang w:eastAsia="uk-UA"/>
        </w:rPr>
        <w:t xml:space="preserve"> </w:t>
      </w:r>
      <w:r w:rsidR="00E14ACA" w:rsidRPr="00FD43B4">
        <w:rPr>
          <w:rFonts w:eastAsia="Batang"/>
          <w:szCs w:val="28"/>
          <w:lang w:eastAsia="en-US"/>
        </w:rPr>
        <w:t>(додатк</w:t>
      </w:r>
      <w:r w:rsidR="00FD43B4">
        <w:rPr>
          <w:rFonts w:eastAsia="Batang"/>
          <w:szCs w:val="28"/>
          <w:lang w:eastAsia="en-US"/>
        </w:rPr>
        <w:t>и</w:t>
      </w:r>
      <w:r w:rsidR="00E14ACA" w:rsidRPr="00FD43B4">
        <w:rPr>
          <w:rFonts w:eastAsia="Batang"/>
          <w:szCs w:val="28"/>
          <w:lang w:eastAsia="en-US"/>
        </w:rPr>
        <w:t xml:space="preserve"> 1</w:t>
      </w:r>
      <w:r w:rsidR="00FD43B4">
        <w:rPr>
          <w:rFonts w:eastAsia="Batang"/>
          <w:szCs w:val="28"/>
          <w:lang w:eastAsia="en-US"/>
        </w:rPr>
        <w:t>0-19</w:t>
      </w:r>
      <w:r w:rsidR="00E14ACA" w:rsidRPr="00FD43B4">
        <w:rPr>
          <w:rFonts w:eastAsia="Batang"/>
          <w:szCs w:val="28"/>
          <w:lang w:eastAsia="en-US"/>
        </w:rPr>
        <w:t xml:space="preserve"> до проєкту рішення)</w:t>
      </w:r>
      <w:r w:rsidRPr="00FD43B4">
        <w:rPr>
          <w:rFonts w:eastAsia="Batang"/>
          <w:szCs w:val="28"/>
          <w:lang w:eastAsia="en-US"/>
        </w:rPr>
        <w:t xml:space="preserve">. </w:t>
      </w:r>
    </w:p>
    <w:p w14:paraId="1E376FFB" w14:textId="77777777" w:rsidR="00E43E76" w:rsidRPr="00E43E76" w:rsidRDefault="00E43E76" w:rsidP="00E43E76">
      <w:pPr>
        <w:ind w:firstLine="708"/>
        <w:rPr>
          <w:color w:val="000000"/>
          <w:szCs w:val="28"/>
          <w:lang w:eastAsia="uk-UA"/>
        </w:rPr>
      </w:pPr>
      <w:r w:rsidRPr="00E43E76">
        <w:rPr>
          <w:color w:val="000000"/>
          <w:szCs w:val="28"/>
          <w:lang w:eastAsia="uk-UA"/>
        </w:rPr>
        <w:t xml:space="preserve">Виконавчому органу Київської міської ради (Київській міській державній адміністрації) передбачити у бюджеті міста Києва на 2026 рік та подальші роки для районних в місті Києві державних адміністрацій та </w:t>
      </w:r>
      <w:r w:rsidRPr="00E43E76">
        <w:rPr>
          <w:rFonts w:eastAsia="Calibri"/>
          <w:szCs w:val="28"/>
          <w:lang w:eastAsia="en-US"/>
        </w:rPr>
        <w:t>юридичних осіб, єдиним учасником (засновником) яких є територіальна громада міста Києва,</w:t>
      </w:r>
      <w:r w:rsidRPr="00E43E76">
        <w:rPr>
          <w:color w:val="000000"/>
          <w:szCs w:val="28"/>
          <w:lang w:eastAsia="uk-UA"/>
        </w:rPr>
        <w:t xml:space="preserve"> кошти на заходи із визначення справедливої вартості для відображення у бухгалтерському обліку та подальшого утримання і експлуатації майна, зазначених у пунктах 1 та 2 цього рішення.</w:t>
      </w:r>
    </w:p>
    <w:p w14:paraId="4FCFA36F" w14:textId="77777777" w:rsidR="0031507C" w:rsidRPr="00FD43B4" w:rsidRDefault="0031507C" w:rsidP="0095251E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У зв’язку із цим, розроблено проєкт рішення Київської міської ради </w:t>
      </w:r>
      <w:r w:rsidR="0095251E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«Про зарахування до комунальної власності територіальної громади міста Києва конструктивних елементів житлових</w:t>
      </w:r>
      <w:r w:rsidR="00D92BE6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/нежитлових </w:t>
      </w:r>
      <w:r w:rsidR="0095251E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будинків, підпірних стін,  об’єктів та елементів (частин) об’єктів благоустрою» </w:t>
      </w: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для вирішення питання про встановлення приналежності і забезпечення належного утримання та експлуатації користувачами об’єктів і земельних ділянок (територій), для захисту яких  вказані протизсувні споруди були побудовані.  </w:t>
      </w:r>
    </w:p>
    <w:p w14:paraId="6BBDBC74" w14:textId="77777777" w:rsidR="004A1E75" w:rsidRPr="00FD43B4" w:rsidRDefault="004A1E75" w:rsidP="00147DD3">
      <w:pPr>
        <w:widowControl w:val="0"/>
        <w:tabs>
          <w:tab w:val="left" w:pos="934"/>
        </w:tabs>
        <w:autoSpaceDE w:val="0"/>
        <w:autoSpaceDN w:val="0"/>
        <w:ind w:firstLine="0"/>
        <w:contextualSpacing/>
        <w:jc w:val="center"/>
        <w:rPr>
          <w:b/>
          <w:szCs w:val="28"/>
          <w:lang w:eastAsia="en-US"/>
        </w:rPr>
      </w:pPr>
    </w:p>
    <w:p w14:paraId="68F393E4" w14:textId="77777777" w:rsidR="00147DD3" w:rsidRPr="00FD43B4" w:rsidRDefault="00147DD3" w:rsidP="00147DD3">
      <w:pPr>
        <w:widowControl w:val="0"/>
        <w:tabs>
          <w:tab w:val="left" w:pos="934"/>
        </w:tabs>
        <w:autoSpaceDE w:val="0"/>
        <w:autoSpaceDN w:val="0"/>
        <w:ind w:firstLine="0"/>
        <w:contextualSpacing/>
        <w:jc w:val="center"/>
        <w:rPr>
          <w:b/>
          <w:szCs w:val="28"/>
          <w:lang w:eastAsia="en-US"/>
        </w:rPr>
      </w:pPr>
      <w:r w:rsidRPr="00FD43B4">
        <w:rPr>
          <w:b/>
          <w:szCs w:val="28"/>
          <w:lang w:eastAsia="en-US"/>
        </w:rPr>
        <w:t>2. Мета i завдання прийняття проєкту рішення.</w:t>
      </w:r>
    </w:p>
    <w:p w14:paraId="637D8571" w14:textId="77777777" w:rsidR="00147DD3" w:rsidRPr="00FD43B4" w:rsidRDefault="00147DD3" w:rsidP="00147DD3">
      <w:pPr>
        <w:pStyle w:val="11"/>
        <w:shd w:val="clear" w:color="auto" w:fill="auto"/>
        <w:tabs>
          <w:tab w:val="left" w:pos="376"/>
        </w:tabs>
        <w:spacing w:before="0" w:line="240" w:lineRule="auto"/>
        <w:ind w:left="720" w:firstLine="0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</w:p>
    <w:p w14:paraId="6175244E" w14:textId="77777777" w:rsidR="00874223" w:rsidRPr="00FD43B4" w:rsidRDefault="00147DD3" w:rsidP="00147DD3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Метою та завданням прийняття цього проєкту рішення є</w:t>
      </w:r>
      <w:r w:rsidR="0031507C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</w:t>
      </w: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вирішення питання про </w:t>
      </w:r>
      <w:r w:rsidR="00340DE6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зарахування до комунальної власності територіальної громади міста Києва конструктивних елементів житлових/нежитлових  будинків, підпірних стін,  об’єктів та елементів (частин) об’єктів благоустрою </w:t>
      </w:r>
      <w:r w:rsidR="00A33FCF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з</w:t>
      </w:r>
      <w:r w:rsidR="0031507C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забезпеч</w:t>
      </w: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ення</w:t>
      </w:r>
      <w:r w:rsidR="00A33FCF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м</w:t>
      </w:r>
      <w:r w:rsidR="0031507C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дотримання Правил експлуатації споруд інженерного захисту територій населених пунктів від зсувів та обвалів, затверджених наказом Міністерства регіонального розвитку, будівництва та житлово-комунального господарства України №56 від 18.02.2013 року, який зареєстровано в Міністерстві юстиції України 03.02.2012 за №170/20483.</w:t>
      </w:r>
    </w:p>
    <w:p w14:paraId="65FE9F86" w14:textId="77777777" w:rsidR="00441897" w:rsidRPr="00FD43B4" w:rsidRDefault="00441897" w:rsidP="00762ADD">
      <w:pPr>
        <w:pStyle w:val="11"/>
        <w:shd w:val="clear" w:color="auto" w:fill="auto"/>
        <w:spacing w:before="0" w:line="240" w:lineRule="auto"/>
        <w:ind w:firstLine="360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</w:p>
    <w:p w14:paraId="743AB3B0" w14:textId="77777777" w:rsidR="00147DD3" w:rsidRPr="00FD43B4" w:rsidRDefault="00147DD3" w:rsidP="00147DD3">
      <w:pPr>
        <w:suppressAutoHyphens/>
        <w:ind w:firstLine="567"/>
        <w:jc w:val="center"/>
        <w:rPr>
          <w:rFonts w:eastAsia="Calibri"/>
          <w:b/>
          <w:color w:val="000000"/>
          <w:szCs w:val="28"/>
          <w:lang w:eastAsia="en-US"/>
        </w:rPr>
      </w:pPr>
      <w:r w:rsidRPr="00FD43B4">
        <w:rPr>
          <w:b/>
          <w:bCs/>
          <w:szCs w:val="28"/>
        </w:rPr>
        <w:t xml:space="preserve">3. </w:t>
      </w:r>
      <w:r w:rsidRPr="00FD43B4">
        <w:rPr>
          <w:rFonts w:eastAsia="Calibri"/>
          <w:b/>
          <w:color w:val="000000"/>
          <w:szCs w:val="28"/>
          <w:lang w:eastAsia="en-US"/>
        </w:rPr>
        <w:t>Правове обґрунтування необхідності прийняття рішення.</w:t>
      </w:r>
    </w:p>
    <w:p w14:paraId="0B0C693E" w14:textId="77777777" w:rsidR="002713E8" w:rsidRPr="00FD43B4" w:rsidRDefault="002713E8" w:rsidP="00147DD3">
      <w:pPr>
        <w:pStyle w:val="11"/>
        <w:shd w:val="clear" w:color="auto" w:fill="auto"/>
        <w:tabs>
          <w:tab w:val="left" w:pos="376"/>
        </w:tabs>
        <w:spacing w:before="0" w:line="240" w:lineRule="auto"/>
        <w:ind w:left="720" w:firstLine="0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</w:p>
    <w:p w14:paraId="762E1E33" w14:textId="77777777" w:rsidR="007F1438" w:rsidRPr="00FD43B4" w:rsidRDefault="00FD43B4" w:rsidP="003C39F9">
      <w:pPr>
        <w:rPr>
          <w:szCs w:val="28"/>
          <w:lang w:eastAsia="uk-UA"/>
        </w:rPr>
      </w:pPr>
      <w:r>
        <w:rPr>
          <w:szCs w:val="28"/>
          <w:lang w:eastAsia="uk-UA"/>
        </w:rPr>
        <w:t xml:space="preserve">Стаття </w:t>
      </w:r>
      <w:r w:rsidRPr="00345A8A">
        <w:rPr>
          <w:szCs w:val="28"/>
          <w:lang w:eastAsia="uk-UA"/>
        </w:rPr>
        <w:t>327 Цивільного кодексу України, статт</w:t>
      </w:r>
      <w:r>
        <w:rPr>
          <w:szCs w:val="28"/>
          <w:lang w:eastAsia="uk-UA"/>
        </w:rPr>
        <w:t>я</w:t>
      </w:r>
      <w:r w:rsidRPr="00345A8A">
        <w:rPr>
          <w:szCs w:val="28"/>
          <w:lang w:eastAsia="uk-UA"/>
        </w:rPr>
        <w:t xml:space="preserve"> 60 Закону України «Про місцеве самоврядування в Україні»,</w:t>
      </w:r>
      <w:r>
        <w:rPr>
          <w:szCs w:val="28"/>
          <w:lang w:val="en-US" w:eastAsia="uk-UA"/>
        </w:rPr>
        <w:t xml:space="preserve"> </w:t>
      </w:r>
      <w:r w:rsidRPr="00345A8A">
        <w:rPr>
          <w:szCs w:val="28"/>
          <w:lang w:eastAsia="uk-UA"/>
        </w:rPr>
        <w:t xml:space="preserve"> </w:t>
      </w:r>
      <w:r w:rsidRPr="00646FE0">
        <w:rPr>
          <w:szCs w:val="28"/>
          <w:lang w:eastAsia="uk-UA"/>
        </w:rPr>
        <w:t>Закон</w:t>
      </w:r>
      <w:r>
        <w:rPr>
          <w:szCs w:val="28"/>
          <w:lang w:eastAsia="uk-UA"/>
        </w:rPr>
        <w:t xml:space="preserve"> України</w:t>
      </w:r>
      <w:r w:rsidRPr="00646FE0">
        <w:rPr>
          <w:szCs w:val="28"/>
          <w:lang w:eastAsia="uk-UA"/>
        </w:rPr>
        <w:t xml:space="preserve"> «Про особливості регулювання діяльності юридичних осіб окремих організаційно-правових форм у перехідний період та об'єднань юридичних осіб»</w:t>
      </w:r>
      <w:r>
        <w:rPr>
          <w:szCs w:val="28"/>
          <w:lang w:eastAsia="uk-UA"/>
        </w:rPr>
        <w:t xml:space="preserve">, </w:t>
      </w:r>
      <w:r w:rsidRPr="00FD43B4">
        <w:rPr>
          <w:szCs w:val="28"/>
        </w:rPr>
        <w:t>Постанов</w:t>
      </w:r>
      <w:r>
        <w:rPr>
          <w:szCs w:val="28"/>
        </w:rPr>
        <w:t>а</w:t>
      </w:r>
      <w:r w:rsidRPr="00FD43B4">
        <w:rPr>
          <w:szCs w:val="28"/>
        </w:rPr>
        <w:t xml:space="preserve"> Кабінету Міністрів України від 08 вересня 2025 року № 1103 «Про </w:t>
      </w:r>
      <w:r w:rsidRPr="00FD43B4">
        <w:rPr>
          <w:color w:val="000000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 w:rsidRPr="00FD43B4">
        <w:rPr>
          <w:color w:val="000000"/>
          <w:szCs w:val="28"/>
        </w:rPr>
        <w:t>узуфрукта</w:t>
      </w:r>
      <w:proofErr w:type="spellEnd"/>
      <w:r w:rsidRPr="00FD43B4">
        <w:rPr>
          <w:color w:val="000000"/>
          <w:szCs w:val="28"/>
        </w:rPr>
        <w:t xml:space="preserve"> державного або комунального майна, здійснення контролю за використанням такого майна»,</w:t>
      </w:r>
      <w:r w:rsidR="007F1438" w:rsidRPr="00FD43B4">
        <w:rPr>
          <w:szCs w:val="28"/>
          <w:lang w:eastAsia="uk-UA"/>
        </w:rPr>
        <w:t xml:space="preserve"> Правил</w:t>
      </w:r>
      <w:r>
        <w:rPr>
          <w:szCs w:val="28"/>
          <w:lang w:eastAsia="uk-UA"/>
        </w:rPr>
        <w:t>а</w:t>
      </w:r>
      <w:r w:rsidR="007F1438" w:rsidRPr="00FD43B4">
        <w:rPr>
          <w:szCs w:val="28"/>
          <w:lang w:eastAsia="uk-UA"/>
        </w:rPr>
        <w:t xml:space="preserve"> експлуатації споруд інженерного захисту територій населених пунктів від зсувів та обвалів, затверджен</w:t>
      </w:r>
      <w:r>
        <w:rPr>
          <w:szCs w:val="28"/>
          <w:lang w:eastAsia="uk-UA"/>
        </w:rPr>
        <w:t>і</w:t>
      </w:r>
      <w:r w:rsidR="007F1438" w:rsidRPr="00FD43B4">
        <w:rPr>
          <w:szCs w:val="28"/>
          <w:lang w:eastAsia="uk-UA"/>
        </w:rPr>
        <w:t xml:space="preserve"> наказом Міністерства регіонального розвитку, </w:t>
      </w:r>
      <w:r w:rsidR="007F1438" w:rsidRPr="00FD43B4">
        <w:rPr>
          <w:szCs w:val="28"/>
          <w:lang w:eastAsia="uk-UA"/>
        </w:rPr>
        <w:lastRenderedPageBreak/>
        <w:t>будівництва та житлово-комунального господарства України № 56 від 18 лютого 2013 року, зареєстрованого в Міністерстві юстиції України 06 березня 2013 року за</w:t>
      </w:r>
      <w:r>
        <w:rPr>
          <w:szCs w:val="28"/>
          <w:lang w:eastAsia="uk-UA"/>
        </w:rPr>
        <w:t xml:space="preserve"> </w:t>
      </w:r>
      <w:r w:rsidR="007F1438" w:rsidRPr="00FD43B4">
        <w:rPr>
          <w:szCs w:val="28"/>
          <w:lang w:eastAsia="uk-UA"/>
        </w:rPr>
        <w:t>№</w:t>
      </w:r>
      <w:r w:rsidR="007F1438" w:rsidRPr="00FD43B4">
        <w:rPr>
          <w:rFonts w:ascii="Calibri" w:hAnsi="Calibri"/>
          <w:b/>
          <w:bCs/>
          <w:color w:val="333333"/>
          <w:sz w:val="22"/>
          <w:szCs w:val="22"/>
          <w:shd w:val="clear" w:color="auto" w:fill="FFFFFF"/>
          <w:lang w:eastAsia="uk-UA"/>
        </w:rPr>
        <w:t xml:space="preserve"> </w:t>
      </w:r>
      <w:r w:rsidR="007F1438" w:rsidRPr="00FD43B4">
        <w:rPr>
          <w:bCs/>
          <w:color w:val="333333"/>
          <w:szCs w:val="28"/>
          <w:shd w:val="clear" w:color="auto" w:fill="FFFFFF"/>
          <w:lang w:eastAsia="uk-UA"/>
        </w:rPr>
        <w:t>374/22906</w:t>
      </w:r>
      <w:r w:rsidR="007F1438" w:rsidRPr="00FD43B4">
        <w:rPr>
          <w:szCs w:val="28"/>
          <w:lang w:eastAsia="uk-UA"/>
        </w:rPr>
        <w:t xml:space="preserve">,  рішення Київської міської ради від 28 жовтня 2020 року № 183/4995 «Про окремі питання організації управління районами в м. Києві». </w:t>
      </w:r>
    </w:p>
    <w:p w14:paraId="624990F2" w14:textId="77777777" w:rsidR="0095251E" w:rsidRPr="00FD43B4" w:rsidRDefault="00A855A5" w:rsidP="003C39F9">
      <w:pPr>
        <w:rPr>
          <w:sz w:val="20"/>
        </w:rPr>
      </w:pPr>
      <w:r w:rsidRPr="00FD43B4">
        <w:rPr>
          <w:bCs/>
          <w:color w:val="333333"/>
          <w:szCs w:val="28"/>
          <w:shd w:val="clear" w:color="auto" w:fill="FFFFFF"/>
          <w:lang w:eastAsia="uk-UA"/>
        </w:rPr>
        <w:t xml:space="preserve">  </w:t>
      </w:r>
    </w:p>
    <w:p w14:paraId="3B4A8F06" w14:textId="77777777" w:rsidR="00B966E0" w:rsidRPr="00FD43B4" w:rsidRDefault="00B966E0" w:rsidP="00B966E0">
      <w:pPr>
        <w:ind w:left="720" w:hanging="11"/>
        <w:contextualSpacing/>
        <w:jc w:val="center"/>
        <w:rPr>
          <w:rFonts w:eastAsia="Calibri"/>
          <w:b/>
          <w:szCs w:val="28"/>
          <w:lang w:eastAsia="uk-UA"/>
        </w:rPr>
      </w:pPr>
      <w:r w:rsidRPr="00FD43B4">
        <w:rPr>
          <w:rFonts w:eastAsia="Calibri"/>
          <w:b/>
          <w:szCs w:val="28"/>
          <w:lang w:eastAsia="uk-UA"/>
        </w:rPr>
        <w:t>4. Вплив проєкту рішення  на осіб з інвалідністю.</w:t>
      </w:r>
    </w:p>
    <w:p w14:paraId="365D9D5E" w14:textId="77777777" w:rsidR="00B966E0" w:rsidRPr="00FD43B4" w:rsidRDefault="00B966E0" w:rsidP="00B966E0">
      <w:pPr>
        <w:ind w:left="720" w:hanging="11"/>
        <w:contextualSpacing/>
        <w:jc w:val="center"/>
        <w:rPr>
          <w:rFonts w:eastAsia="Calibri"/>
          <w:b/>
          <w:szCs w:val="28"/>
          <w:lang w:eastAsia="uk-UA"/>
        </w:rPr>
      </w:pPr>
    </w:p>
    <w:p w14:paraId="406ADDDD" w14:textId="77777777" w:rsidR="00B966E0" w:rsidRPr="00FD43B4" w:rsidRDefault="00B966E0" w:rsidP="00B966E0">
      <w:pPr>
        <w:ind w:right="-2" w:firstLine="567"/>
        <w:contextualSpacing/>
        <w:rPr>
          <w:rFonts w:eastAsia="Calibri"/>
          <w:szCs w:val="28"/>
          <w:lang w:eastAsia="uk-UA"/>
        </w:rPr>
      </w:pPr>
      <w:r w:rsidRPr="00FD43B4">
        <w:rPr>
          <w:rFonts w:eastAsia="Calibri"/>
          <w:szCs w:val="28"/>
          <w:lang w:eastAsia="uk-UA"/>
        </w:rPr>
        <w:t xml:space="preserve">Проєкт рішення не стосується прав і соціальної захищеності осіб з інвалідністю та не впливатиме на життєдіяльність цієї категорії. </w:t>
      </w:r>
    </w:p>
    <w:p w14:paraId="5ECE4265" w14:textId="77777777" w:rsidR="00B966E0" w:rsidRPr="00FD43B4" w:rsidRDefault="00B966E0" w:rsidP="00B966E0">
      <w:pPr>
        <w:ind w:firstLine="567"/>
        <w:rPr>
          <w:szCs w:val="28"/>
        </w:rPr>
      </w:pPr>
    </w:p>
    <w:p w14:paraId="29D6181A" w14:textId="77777777" w:rsidR="00B966E0" w:rsidRPr="00FD43B4" w:rsidRDefault="00B966E0" w:rsidP="00B966E0">
      <w:pPr>
        <w:ind w:firstLine="567"/>
        <w:jc w:val="center"/>
        <w:rPr>
          <w:b/>
          <w:color w:val="000000"/>
          <w:szCs w:val="28"/>
        </w:rPr>
      </w:pPr>
      <w:r w:rsidRPr="00FD43B4">
        <w:rPr>
          <w:b/>
          <w:szCs w:val="28"/>
        </w:rPr>
        <w:t xml:space="preserve">5. Відповідність проєкту рішення до Закону України </w:t>
      </w:r>
      <w:r w:rsidRPr="00FD43B4">
        <w:rPr>
          <w:b/>
          <w:color w:val="000000"/>
          <w:szCs w:val="28"/>
        </w:rPr>
        <w:t>«Про доступ  до публічної інформації».</w:t>
      </w:r>
    </w:p>
    <w:p w14:paraId="15675725" w14:textId="77777777" w:rsidR="00B966E0" w:rsidRPr="00FD43B4" w:rsidRDefault="00B966E0" w:rsidP="00B966E0">
      <w:pPr>
        <w:ind w:firstLine="567"/>
        <w:jc w:val="center"/>
        <w:rPr>
          <w:b/>
          <w:color w:val="000000"/>
          <w:szCs w:val="28"/>
        </w:rPr>
      </w:pPr>
    </w:p>
    <w:p w14:paraId="3886D4AC" w14:textId="77777777" w:rsidR="00B966E0" w:rsidRPr="00FD43B4" w:rsidRDefault="00B966E0" w:rsidP="00B966E0">
      <w:pPr>
        <w:ind w:firstLine="567"/>
        <w:rPr>
          <w:color w:val="000000"/>
          <w:szCs w:val="28"/>
        </w:rPr>
      </w:pPr>
      <w:r w:rsidRPr="00FD43B4">
        <w:rPr>
          <w:color w:val="000000"/>
          <w:szCs w:val="28"/>
        </w:rPr>
        <w:t>Проєкт рішення не містить інформацію з обмеженим доступом у розумінні статті 6 Закону України «Про доступ  до публічної інформації».</w:t>
      </w:r>
    </w:p>
    <w:p w14:paraId="2799A719" w14:textId="77777777" w:rsidR="00B966E0" w:rsidRPr="00FD43B4" w:rsidRDefault="00B966E0" w:rsidP="00B966E0">
      <w:pPr>
        <w:ind w:firstLine="567"/>
        <w:rPr>
          <w:szCs w:val="28"/>
        </w:rPr>
      </w:pPr>
    </w:p>
    <w:p w14:paraId="4CAC310A" w14:textId="77777777" w:rsidR="00B966E0" w:rsidRPr="00FD43B4" w:rsidRDefault="00B966E0" w:rsidP="00B966E0">
      <w:pPr>
        <w:ind w:right="-2" w:firstLine="567"/>
        <w:contextualSpacing/>
        <w:jc w:val="center"/>
        <w:rPr>
          <w:rFonts w:eastAsia="Calibri"/>
          <w:b/>
          <w:szCs w:val="28"/>
          <w:lang w:eastAsia="uk-UA"/>
        </w:rPr>
      </w:pPr>
      <w:r w:rsidRPr="00FD43B4">
        <w:rPr>
          <w:b/>
          <w:szCs w:val="28"/>
        </w:rPr>
        <w:t>6.   Відповідність проєкту рішення до З</w:t>
      </w:r>
      <w:r w:rsidRPr="00FD43B4">
        <w:rPr>
          <w:rFonts w:eastAsia="Calibri"/>
          <w:b/>
          <w:szCs w:val="28"/>
          <w:lang w:eastAsia="uk-UA"/>
        </w:rPr>
        <w:t>аконів України «Про інформацію» та «Про захист персональних даних».</w:t>
      </w:r>
    </w:p>
    <w:p w14:paraId="04E22700" w14:textId="77777777" w:rsidR="00B966E0" w:rsidRPr="00FD43B4" w:rsidRDefault="00B966E0" w:rsidP="00B966E0">
      <w:pPr>
        <w:ind w:right="-2" w:firstLine="567"/>
        <w:contextualSpacing/>
        <w:jc w:val="center"/>
        <w:rPr>
          <w:rFonts w:eastAsia="Calibri"/>
          <w:b/>
          <w:szCs w:val="28"/>
          <w:lang w:eastAsia="uk-UA"/>
        </w:rPr>
      </w:pPr>
    </w:p>
    <w:p w14:paraId="72FEE0B9" w14:textId="77777777" w:rsidR="00B966E0" w:rsidRPr="00FD43B4" w:rsidRDefault="00B966E0" w:rsidP="00B966E0">
      <w:pPr>
        <w:ind w:right="-2" w:firstLine="567"/>
        <w:contextualSpacing/>
        <w:rPr>
          <w:rFonts w:eastAsia="Calibri"/>
          <w:szCs w:val="28"/>
          <w:lang w:eastAsia="uk-UA"/>
        </w:rPr>
      </w:pPr>
      <w:r w:rsidRPr="00FD43B4">
        <w:rPr>
          <w:rFonts w:eastAsia="Calibri"/>
          <w:szCs w:val="28"/>
          <w:lang w:eastAsia="uk-UA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6FFFC1D" w14:textId="77777777" w:rsidR="00874223" w:rsidRPr="00FD43B4" w:rsidRDefault="00874223" w:rsidP="00CA10E0">
      <w:pPr>
        <w:pStyle w:val="11"/>
        <w:shd w:val="clear" w:color="auto" w:fill="auto"/>
        <w:spacing w:before="0" w:line="240" w:lineRule="auto"/>
        <w:ind w:firstLine="360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</w:p>
    <w:p w14:paraId="1577B563" w14:textId="77777777" w:rsidR="00A50215" w:rsidRPr="00FD43B4" w:rsidRDefault="00147DD3" w:rsidP="00147DD3">
      <w:pPr>
        <w:pStyle w:val="11"/>
        <w:shd w:val="clear" w:color="auto" w:fill="auto"/>
        <w:tabs>
          <w:tab w:val="left" w:pos="376"/>
        </w:tabs>
        <w:spacing w:before="0" w:line="240" w:lineRule="auto"/>
        <w:ind w:left="1287" w:firstLine="0"/>
        <w:jc w:val="center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 xml:space="preserve">7. </w:t>
      </w:r>
      <w:r w:rsidR="00441897"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Фінансово-економічне обґрунтування</w:t>
      </w: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.</w:t>
      </w:r>
    </w:p>
    <w:p w14:paraId="2C764A11" w14:textId="77777777" w:rsidR="00A50215" w:rsidRPr="00FD43B4" w:rsidRDefault="00A06594" w:rsidP="003C39F9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Прийняття та р</w:t>
      </w:r>
      <w:r w:rsidR="00441897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еалізація </w:t>
      </w: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даного </w:t>
      </w:r>
      <w:r w:rsidR="00441897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рішення </w:t>
      </w: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потребує додаткових витрат </w:t>
      </w:r>
      <w:r w:rsidR="003C39F9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з бюджету міста Києва в межах обсягів фінансування, необхідних балансоутримувачам для належного утримання та обслуговування </w:t>
      </w:r>
      <w:bookmarkStart w:id="0" w:name="_Hlk188460666"/>
      <w:r w:rsidR="003C39F9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підпірних стін та протизсувних конструктивних елементів житлових</w:t>
      </w:r>
      <w:r w:rsidR="00D92BE6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/нежитлових </w:t>
      </w:r>
      <w:r w:rsidR="003C39F9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 будинків, об’єктів інфраструктури, які розташовані в межах відповідних районів м. Києва.</w:t>
      </w:r>
      <w:bookmarkEnd w:id="0"/>
    </w:p>
    <w:p w14:paraId="5104435E" w14:textId="77777777" w:rsidR="00771FED" w:rsidRPr="00FD43B4" w:rsidRDefault="00771FED" w:rsidP="00147DD3">
      <w:pPr>
        <w:pStyle w:val="11"/>
        <w:shd w:val="clear" w:color="auto" w:fill="auto"/>
        <w:tabs>
          <w:tab w:val="left" w:pos="376"/>
        </w:tabs>
        <w:spacing w:before="0" w:line="240" w:lineRule="auto"/>
        <w:ind w:left="720" w:firstLine="0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</w:p>
    <w:p w14:paraId="2B995B25" w14:textId="77777777" w:rsidR="00441897" w:rsidRPr="00FD43B4" w:rsidRDefault="00147DD3" w:rsidP="00147DD3">
      <w:pPr>
        <w:pStyle w:val="11"/>
        <w:shd w:val="clear" w:color="auto" w:fill="auto"/>
        <w:tabs>
          <w:tab w:val="left" w:pos="376"/>
        </w:tabs>
        <w:spacing w:before="0" w:line="240" w:lineRule="auto"/>
        <w:ind w:left="720" w:firstLine="0"/>
        <w:jc w:val="center"/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 xml:space="preserve">8. </w:t>
      </w:r>
      <w:r w:rsidR="00441897"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Громадське обговорення</w:t>
      </w:r>
      <w:r w:rsidRPr="00FD43B4">
        <w:rPr>
          <w:rFonts w:ascii="Times New Roman" w:hAnsi="Times New Roman" w:cs="Times New Roman"/>
          <w:b/>
          <w:spacing w:val="0"/>
          <w:sz w:val="28"/>
          <w:szCs w:val="28"/>
          <w:lang w:val="uk-UA"/>
        </w:rPr>
        <w:t>.</w:t>
      </w:r>
    </w:p>
    <w:p w14:paraId="354A66CB" w14:textId="77777777" w:rsidR="00441897" w:rsidRPr="00FD43B4" w:rsidRDefault="00A50215" w:rsidP="00F12DB0">
      <w:pPr>
        <w:pStyle w:val="11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  <w:r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Проє</w:t>
      </w:r>
      <w:r w:rsidR="00874223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кт рішення </w:t>
      </w:r>
      <w:r w:rsidR="00C809D9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 xml:space="preserve">не </w:t>
      </w:r>
      <w:r w:rsidR="00441897" w:rsidRPr="00FD43B4">
        <w:rPr>
          <w:rFonts w:ascii="Times New Roman" w:hAnsi="Times New Roman" w:cs="Times New Roman"/>
          <w:spacing w:val="0"/>
          <w:sz w:val="28"/>
          <w:szCs w:val="28"/>
          <w:lang w:val="uk-UA"/>
        </w:rPr>
        <w:t>потребує громадського обговорення.</w:t>
      </w:r>
    </w:p>
    <w:p w14:paraId="0256571C" w14:textId="77777777" w:rsidR="00441897" w:rsidRPr="00FD43B4" w:rsidRDefault="00441897" w:rsidP="00441897">
      <w:pPr>
        <w:pStyle w:val="11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pacing w:val="0"/>
          <w:sz w:val="28"/>
          <w:szCs w:val="28"/>
          <w:lang w:val="uk-UA"/>
        </w:rPr>
      </w:pPr>
    </w:p>
    <w:p w14:paraId="45588D16" w14:textId="77777777" w:rsidR="00B241C3" w:rsidRPr="00FD43B4" w:rsidRDefault="007F1438" w:rsidP="00B241C3">
      <w:pPr>
        <w:suppressAutoHyphens/>
        <w:overflowPunct w:val="0"/>
        <w:ind w:firstLine="567"/>
        <w:jc w:val="center"/>
        <w:textAlignment w:val="baseline"/>
        <w:rPr>
          <w:rFonts w:eastAsia="Calibri"/>
          <w:b/>
          <w:kern w:val="2"/>
          <w:szCs w:val="28"/>
        </w:rPr>
      </w:pPr>
      <w:r w:rsidRPr="00FD43B4">
        <w:rPr>
          <w:rFonts w:eastAsia="Calibri"/>
          <w:b/>
          <w:kern w:val="2"/>
          <w:szCs w:val="28"/>
        </w:rPr>
        <w:t>9</w:t>
      </w:r>
      <w:r w:rsidR="00B241C3" w:rsidRPr="00FD43B4">
        <w:rPr>
          <w:rFonts w:eastAsia="Calibri"/>
          <w:b/>
          <w:kern w:val="2"/>
          <w:szCs w:val="28"/>
        </w:rPr>
        <w:t>.  Суб’єкт подання проєкту рішення.</w:t>
      </w:r>
    </w:p>
    <w:p w14:paraId="71295C82" w14:textId="77777777" w:rsidR="00B241C3" w:rsidRPr="00FD43B4" w:rsidRDefault="00B241C3" w:rsidP="00B241C3">
      <w:pPr>
        <w:suppressAutoHyphens/>
        <w:overflowPunct w:val="0"/>
        <w:ind w:firstLine="567"/>
        <w:jc w:val="center"/>
        <w:textAlignment w:val="baseline"/>
        <w:rPr>
          <w:rFonts w:eastAsia="Calibri"/>
          <w:b/>
          <w:kern w:val="2"/>
          <w:szCs w:val="28"/>
        </w:rPr>
      </w:pPr>
    </w:p>
    <w:p w14:paraId="5ACEDE10" w14:textId="77777777" w:rsidR="00B241C3" w:rsidRPr="00FD43B4" w:rsidRDefault="00B241C3" w:rsidP="00B241C3">
      <w:pPr>
        <w:shd w:val="clear" w:color="auto" w:fill="FFFFFF"/>
        <w:ind w:right="-142" w:firstLine="567"/>
        <w:rPr>
          <w:szCs w:val="28"/>
        </w:rPr>
      </w:pPr>
      <w:r w:rsidRPr="00FD43B4">
        <w:rPr>
          <w:szCs w:val="28"/>
        </w:rPr>
        <w:t>Суб’єктом подання проєкту рішення є постійна комісія Київської міської ради з питань житлово-комунального господарства та паливно-енергетичного комплексу, депутати Київської міської ради члени -  постійної комісії Київської міської ради з питань житлово-комунального господарства та паливно-енергетичного комплексу.</w:t>
      </w:r>
    </w:p>
    <w:p w14:paraId="4D29E8F3" w14:textId="77777777" w:rsidR="00873F1A" w:rsidRDefault="00873F1A" w:rsidP="00B241C3">
      <w:pPr>
        <w:tabs>
          <w:tab w:val="left" w:pos="567"/>
        </w:tabs>
        <w:ind w:firstLine="567"/>
        <w:rPr>
          <w:szCs w:val="28"/>
          <w:lang w:eastAsia="uk-UA"/>
        </w:rPr>
      </w:pPr>
    </w:p>
    <w:p w14:paraId="5BDA83A6" w14:textId="77777777" w:rsidR="00873F1A" w:rsidRDefault="00873F1A" w:rsidP="00B241C3">
      <w:pPr>
        <w:tabs>
          <w:tab w:val="left" w:pos="567"/>
        </w:tabs>
        <w:ind w:firstLine="567"/>
        <w:rPr>
          <w:szCs w:val="28"/>
          <w:lang w:eastAsia="uk-UA"/>
        </w:rPr>
      </w:pPr>
    </w:p>
    <w:p w14:paraId="68F95B2F" w14:textId="77777777" w:rsidR="00B241C3" w:rsidRPr="00FD43B4" w:rsidRDefault="00B241C3" w:rsidP="00B241C3">
      <w:pPr>
        <w:tabs>
          <w:tab w:val="left" w:pos="567"/>
        </w:tabs>
        <w:ind w:firstLine="567"/>
        <w:rPr>
          <w:rFonts w:eastAsia="Calibri"/>
          <w:szCs w:val="28"/>
        </w:rPr>
      </w:pPr>
      <w:r w:rsidRPr="00FD43B4">
        <w:rPr>
          <w:szCs w:val="28"/>
          <w:lang w:eastAsia="uk-UA"/>
        </w:rPr>
        <w:lastRenderedPageBreak/>
        <w:t xml:space="preserve">Відповідальним за супроводження </w:t>
      </w:r>
      <w:proofErr w:type="spellStart"/>
      <w:r w:rsidRPr="00FD43B4">
        <w:rPr>
          <w:szCs w:val="28"/>
          <w:lang w:eastAsia="uk-UA"/>
        </w:rPr>
        <w:t>проєкту</w:t>
      </w:r>
      <w:proofErr w:type="spellEnd"/>
      <w:r w:rsidRPr="00FD43B4">
        <w:rPr>
          <w:szCs w:val="28"/>
          <w:lang w:eastAsia="uk-UA"/>
        </w:rPr>
        <w:t xml:space="preserve"> рішення та доповідачем на всіх стадіях розгляду та пленарному засіданні Київської міської ради є  голова постійної комісії Київської міської ради з питань житлово-комунального господарства та паливно-енергетичного комплексу Бродський Олександр Якович, </w:t>
      </w:r>
      <w:proofErr w:type="spellStart"/>
      <w:r w:rsidRPr="00FD43B4">
        <w:rPr>
          <w:szCs w:val="28"/>
          <w:lang w:eastAsia="uk-UA"/>
        </w:rPr>
        <w:t>к.т</w:t>
      </w:r>
      <w:proofErr w:type="spellEnd"/>
      <w:r w:rsidRPr="00FD43B4">
        <w:rPr>
          <w:szCs w:val="28"/>
          <w:lang w:eastAsia="uk-UA"/>
        </w:rPr>
        <w:t xml:space="preserve">. 202-73-11.  </w:t>
      </w:r>
    </w:p>
    <w:p w14:paraId="412BF8C9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</w:p>
    <w:p w14:paraId="4EF40146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Постійна комісія Київської міської ради</w:t>
      </w:r>
      <w:r w:rsidRPr="00FD43B4">
        <w:rPr>
          <w:rFonts w:eastAsia="Calibri"/>
          <w:szCs w:val="28"/>
        </w:rPr>
        <w:tab/>
      </w:r>
      <w:r w:rsidRPr="00FD43B4">
        <w:rPr>
          <w:rFonts w:eastAsia="Calibri"/>
          <w:szCs w:val="28"/>
        </w:rPr>
        <w:tab/>
      </w:r>
      <w:r w:rsidRPr="00FD43B4">
        <w:rPr>
          <w:rFonts w:eastAsia="Calibri"/>
          <w:szCs w:val="28"/>
        </w:rPr>
        <w:tab/>
      </w:r>
    </w:p>
    <w:p w14:paraId="01E1B47F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 xml:space="preserve">з питань житлово-комунального господарства </w:t>
      </w:r>
    </w:p>
    <w:p w14:paraId="4AD62C5A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та паливно-енергетичного комплексу,</w:t>
      </w:r>
    </w:p>
    <w:p w14:paraId="157045BA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депутати Київської міської ради:</w:t>
      </w:r>
    </w:p>
    <w:p w14:paraId="0F2FB090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Голова постійної комісії                                                    Олександр БРОДСЬКИЙ</w:t>
      </w:r>
    </w:p>
    <w:p w14:paraId="33953C6F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Секретар постійної комісії                                                      Тарас КРИВОРУЧКО</w:t>
      </w:r>
    </w:p>
    <w:p w14:paraId="7F3C4A08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Перший заступник голови постійної комісії                           Юрій ТИХОНОВИЧ</w:t>
      </w:r>
    </w:p>
    <w:p w14:paraId="46F121B2" w14:textId="77777777" w:rsidR="00B241C3" w:rsidRPr="00FD43B4" w:rsidRDefault="00B241C3" w:rsidP="00B241C3">
      <w:pPr>
        <w:ind w:firstLine="0"/>
        <w:rPr>
          <w:rFonts w:eastAsia="Calibri"/>
          <w:szCs w:val="28"/>
        </w:rPr>
      </w:pPr>
      <w:r w:rsidRPr="00FD43B4">
        <w:rPr>
          <w:rFonts w:eastAsia="Calibri"/>
          <w:szCs w:val="28"/>
        </w:rPr>
        <w:t>Перший заступник голови постійної комісії                             Віталій ПАВЛИК</w:t>
      </w:r>
    </w:p>
    <w:p w14:paraId="5FCF911A" w14:textId="77777777" w:rsidR="00B241C3" w:rsidRPr="00FD43B4" w:rsidRDefault="00B241C3" w:rsidP="00B241C3">
      <w:pPr>
        <w:ind w:firstLine="0"/>
        <w:jc w:val="left"/>
        <w:rPr>
          <w:bCs/>
          <w:szCs w:val="28"/>
        </w:rPr>
      </w:pPr>
      <w:bookmarkStart w:id="1" w:name="_Hlk184049900"/>
      <w:r w:rsidRPr="00FD43B4">
        <w:rPr>
          <w:bCs/>
          <w:szCs w:val="28"/>
        </w:rPr>
        <w:t>Член постійної комісії                                                                          Ігор ШПАК</w:t>
      </w:r>
    </w:p>
    <w:bookmarkEnd w:id="1"/>
    <w:p w14:paraId="38FE74C1" w14:textId="77777777" w:rsidR="00147DD3" w:rsidRPr="00FD43B4" w:rsidRDefault="00147DD3" w:rsidP="00147DD3">
      <w:pPr>
        <w:ind w:firstLine="0"/>
        <w:jc w:val="left"/>
        <w:rPr>
          <w:rFonts w:eastAsia="Calibri"/>
          <w:szCs w:val="28"/>
        </w:rPr>
      </w:pPr>
    </w:p>
    <w:sectPr w:rsidR="00147DD3" w:rsidRPr="00FD43B4" w:rsidSect="00873F1A">
      <w:footerReference w:type="default" r:id="rId8"/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CBCE7" w14:textId="77777777" w:rsidR="002C3B26" w:rsidRDefault="002C3B26" w:rsidP="00873F1A">
      <w:r>
        <w:separator/>
      </w:r>
    </w:p>
  </w:endnote>
  <w:endnote w:type="continuationSeparator" w:id="0">
    <w:p w14:paraId="1D134F62" w14:textId="77777777" w:rsidR="002C3B26" w:rsidRDefault="002C3B26" w:rsidP="00873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5278122"/>
      <w:docPartObj>
        <w:docPartGallery w:val="Page Numbers (Bottom of Page)"/>
        <w:docPartUnique/>
      </w:docPartObj>
    </w:sdtPr>
    <w:sdtEndPr/>
    <w:sdtContent>
      <w:p w14:paraId="0C6A2C59" w14:textId="77777777" w:rsidR="00873F1A" w:rsidRDefault="00873F1A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33F8CE" w14:textId="77777777" w:rsidR="00873F1A" w:rsidRDefault="00873F1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534D6" w14:textId="77777777" w:rsidR="002C3B26" w:rsidRDefault="002C3B26" w:rsidP="00873F1A">
      <w:r>
        <w:separator/>
      </w:r>
    </w:p>
  </w:footnote>
  <w:footnote w:type="continuationSeparator" w:id="0">
    <w:p w14:paraId="783B25FD" w14:textId="77777777" w:rsidR="002C3B26" w:rsidRDefault="002C3B26" w:rsidP="00873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05B7"/>
    <w:multiLevelType w:val="multilevel"/>
    <w:tmpl w:val="82B0FDF4"/>
    <w:lvl w:ilvl="0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" w15:restartNumberingAfterBreak="0">
    <w:nsid w:val="1BE54945"/>
    <w:multiLevelType w:val="hybridMultilevel"/>
    <w:tmpl w:val="12083C02"/>
    <w:lvl w:ilvl="0" w:tplc="7D12B31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DF56440"/>
    <w:multiLevelType w:val="hybridMultilevel"/>
    <w:tmpl w:val="3154B704"/>
    <w:lvl w:ilvl="0" w:tplc="8B4E9D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145783">
    <w:abstractNumId w:val="0"/>
  </w:num>
  <w:num w:numId="2" w16cid:durableId="1441804753">
    <w:abstractNumId w:val="2"/>
  </w:num>
  <w:num w:numId="3" w16cid:durableId="1437944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791"/>
    <w:rsid w:val="00072CEB"/>
    <w:rsid w:val="000739C4"/>
    <w:rsid w:val="0009142A"/>
    <w:rsid w:val="000C5317"/>
    <w:rsid w:val="0012202C"/>
    <w:rsid w:val="0012711C"/>
    <w:rsid w:val="00147DD3"/>
    <w:rsid w:val="00170F7B"/>
    <w:rsid w:val="0018245C"/>
    <w:rsid w:val="001B4A1D"/>
    <w:rsid w:val="001E332A"/>
    <w:rsid w:val="001F439C"/>
    <w:rsid w:val="0021003A"/>
    <w:rsid w:val="00222A13"/>
    <w:rsid w:val="0023137A"/>
    <w:rsid w:val="002713E8"/>
    <w:rsid w:val="00294D0E"/>
    <w:rsid w:val="002A3917"/>
    <w:rsid w:val="002C3B26"/>
    <w:rsid w:val="002D4A63"/>
    <w:rsid w:val="0031507C"/>
    <w:rsid w:val="00315905"/>
    <w:rsid w:val="00320A1C"/>
    <w:rsid w:val="00340DE6"/>
    <w:rsid w:val="003C39F9"/>
    <w:rsid w:val="00400477"/>
    <w:rsid w:val="00407AFD"/>
    <w:rsid w:val="004267D7"/>
    <w:rsid w:val="004360E1"/>
    <w:rsid w:val="00441897"/>
    <w:rsid w:val="00442C59"/>
    <w:rsid w:val="00465490"/>
    <w:rsid w:val="00474AA7"/>
    <w:rsid w:val="004860A4"/>
    <w:rsid w:val="004A1E75"/>
    <w:rsid w:val="004A5D22"/>
    <w:rsid w:val="004C28F3"/>
    <w:rsid w:val="005310E1"/>
    <w:rsid w:val="00533AC4"/>
    <w:rsid w:val="00566A0B"/>
    <w:rsid w:val="005C59D7"/>
    <w:rsid w:val="00604A5B"/>
    <w:rsid w:val="00665919"/>
    <w:rsid w:val="006B7B7A"/>
    <w:rsid w:val="006C7F35"/>
    <w:rsid w:val="007365E5"/>
    <w:rsid w:val="00762ADD"/>
    <w:rsid w:val="00771FED"/>
    <w:rsid w:val="007777DC"/>
    <w:rsid w:val="00782299"/>
    <w:rsid w:val="007E21D6"/>
    <w:rsid w:val="007F1438"/>
    <w:rsid w:val="00801F20"/>
    <w:rsid w:val="00842E4F"/>
    <w:rsid w:val="008653D3"/>
    <w:rsid w:val="008708E4"/>
    <w:rsid w:val="00873F1A"/>
    <w:rsid w:val="00874223"/>
    <w:rsid w:val="00885F80"/>
    <w:rsid w:val="008C4806"/>
    <w:rsid w:val="008D20F5"/>
    <w:rsid w:val="008E2393"/>
    <w:rsid w:val="008E66F1"/>
    <w:rsid w:val="008E7287"/>
    <w:rsid w:val="008F3CC2"/>
    <w:rsid w:val="0093315F"/>
    <w:rsid w:val="0095251E"/>
    <w:rsid w:val="00957EBF"/>
    <w:rsid w:val="0098310E"/>
    <w:rsid w:val="009A5013"/>
    <w:rsid w:val="00A06594"/>
    <w:rsid w:val="00A33FCF"/>
    <w:rsid w:val="00A42EE4"/>
    <w:rsid w:val="00A50215"/>
    <w:rsid w:val="00A74141"/>
    <w:rsid w:val="00A77521"/>
    <w:rsid w:val="00A83281"/>
    <w:rsid w:val="00A855A5"/>
    <w:rsid w:val="00AA7AD5"/>
    <w:rsid w:val="00AA7F6B"/>
    <w:rsid w:val="00AB7AB2"/>
    <w:rsid w:val="00AD2D6F"/>
    <w:rsid w:val="00AD5D75"/>
    <w:rsid w:val="00AD672C"/>
    <w:rsid w:val="00AD6AAB"/>
    <w:rsid w:val="00AF24BC"/>
    <w:rsid w:val="00AF40F8"/>
    <w:rsid w:val="00B0342E"/>
    <w:rsid w:val="00B04F85"/>
    <w:rsid w:val="00B241C3"/>
    <w:rsid w:val="00B26887"/>
    <w:rsid w:val="00B52F5B"/>
    <w:rsid w:val="00B877FD"/>
    <w:rsid w:val="00B966E0"/>
    <w:rsid w:val="00BA05F9"/>
    <w:rsid w:val="00BD3DE7"/>
    <w:rsid w:val="00C20CBD"/>
    <w:rsid w:val="00C26BA7"/>
    <w:rsid w:val="00C669C9"/>
    <w:rsid w:val="00C74DE5"/>
    <w:rsid w:val="00C809D9"/>
    <w:rsid w:val="00C862DD"/>
    <w:rsid w:val="00C90300"/>
    <w:rsid w:val="00CA10E0"/>
    <w:rsid w:val="00CA7FC0"/>
    <w:rsid w:val="00D125AD"/>
    <w:rsid w:val="00D1754B"/>
    <w:rsid w:val="00D21A49"/>
    <w:rsid w:val="00D25BF9"/>
    <w:rsid w:val="00D33316"/>
    <w:rsid w:val="00D36F75"/>
    <w:rsid w:val="00D4124C"/>
    <w:rsid w:val="00D52BBC"/>
    <w:rsid w:val="00D92BE6"/>
    <w:rsid w:val="00DA6796"/>
    <w:rsid w:val="00DB17C8"/>
    <w:rsid w:val="00DE25B5"/>
    <w:rsid w:val="00DE2BAE"/>
    <w:rsid w:val="00E14ACA"/>
    <w:rsid w:val="00E36743"/>
    <w:rsid w:val="00E43E76"/>
    <w:rsid w:val="00E445A6"/>
    <w:rsid w:val="00E5011A"/>
    <w:rsid w:val="00E56793"/>
    <w:rsid w:val="00E74C92"/>
    <w:rsid w:val="00EA4791"/>
    <w:rsid w:val="00EB0819"/>
    <w:rsid w:val="00ED11EE"/>
    <w:rsid w:val="00EF2C94"/>
    <w:rsid w:val="00EF6E6A"/>
    <w:rsid w:val="00F00351"/>
    <w:rsid w:val="00F12DB0"/>
    <w:rsid w:val="00F21548"/>
    <w:rsid w:val="00F32D3B"/>
    <w:rsid w:val="00F5749B"/>
    <w:rsid w:val="00F900A5"/>
    <w:rsid w:val="00F938E8"/>
    <w:rsid w:val="00FB6AE4"/>
    <w:rsid w:val="00FD43B4"/>
    <w:rsid w:val="00FF0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4941E"/>
  <w15:docId w15:val="{FAED5290-DB51-4CC1-8A34-A21144C6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BA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DE2BAE"/>
    <w:pPr>
      <w:keepNext/>
      <w:spacing w:before="240" w:after="60"/>
      <w:jc w:val="center"/>
      <w:outlineLvl w:val="0"/>
    </w:pPr>
    <w:rPr>
      <w:b/>
      <w:caps/>
      <w:kern w:val="28"/>
    </w:rPr>
  </w:style>
  <w:style w:type="paragraph" w:styleId="2">
    <w:name w:val="heading 2"/>
    <w:basedOn w:val="a"/>
    <w:next w:val="a"/>
    <w:link w:val="20"/>
    <w:qFormat/>
    <w:rsid w:val="00DE2BAE"/>
    <w:pPr>
      <w:keepNext/>
      <w:spacing w:before="240" w:after="60"/>
      <w:ind w:firstLine="0"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BAE"/>
    <w:rPr>
      <w:rFonts w:ascii="Times New Roman" w:eastAsia="Times New Roman" w:hAnsi="Times New Roman" w:cs="Times New Roman"/>
      <w:b/>
      <w:caps/>
      <w:kern w:val="28"/>
      <w:sz w:val="28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rsid w:val="00DE2BAE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FontStyle19">
    <w:name w:val="Font Style19"/>
    <w:rsid w:val="00C26BA7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rsid w:val="00C26BA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C26B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firstLine="0"/>
      <w:jc w:val="left"/>
    </w:pPr>
    <w:rPr>
      <w:rFonts w:ascii="Courier New" w:hAnsi="Courier New" w:cs="Courier New"/>
      <w:sz w:val="20"/>
      <w:lang w:val="ru-RU" w:eastAsia="ar-SA"/>
    </w:rPr>
  </w:style>
  <w:style w:type="character" w:customStyle="1" w:styleId="HTML0">
    <w:name w:val="Стандартний HTML Знак"/>
    <w:basedOn w:val="a0"/>
    <w:link w:val="HTML"/>
    <w:rsid w:val="00C26BA7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885F8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85F80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Normal (Web)"/>
    <w:basedOn w:val="a"/>
    <w:uiPriority w:val="99"/>
    <w:unhideWhenUsed/>
    <w:rsid w:val="00E5011A"/>
    <w:pPr>
      <w:spacing w:before="100" w:beforeAutospacing="1" w:after="100" w:afterAutospacing="1"/>
      <w:ind w:firstLine="0"/>
      <w:jc w:val="left"/>
    </w:pPr>
    <w:rPr>
      <w:sz w:val="24"/>
      <w:szCs w:val="24"/>
      <w:lang w:eastAsia="uk-UA"/>
    </w:rPr>
  </w:style>
  <w:style w:type="character" w:customStyle="1" w:styleId="a6">
    <w:name w:val="Основной текст_"/>
    <w:basedOn w:val="a0"/>
    <w:link w:val="11"/>
    <w:rsid w:val="00441897"/>
    <w:rPr>
      <w:rFonts w:ascii="Sylfaen" w:eastAsia="Sylfaen" w:hAnsi="Sylfaen" w:cs="Sylfaen"/>
      <w:spacing w:val="10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6"/>
    <w:rsid w:val="00441897"/>
    <w:pPr>
      <w:widowControl w:val="0"/>
      <w:shd w:val="clear" w:color="auto" w:fill="FFFFFF"/>
      <w:spacing w:before="420" w:line="322" w:lineRule="exact"/>
      <w:ind w:hanging="700"/>
    </w:pPr>
    <w:rPr>
      <w:rFonts w:ascii="Sylfaen" w:eastAsia="Sylfaen" w:hAnsi="Sylfaen" w:cs="Sylfaen"/>
      <w:spacing w:val="10"/>
      <w:sz w:val="23"/>
      <w:szCs w:val="23"/>
      <w:lang w:val="ru-RU" w:eastAsia="en-US"/>
    </w:rPr>
  </w:style>
  <w:style w:type="character" w:styleId="a7">
    <w:name w:val="annotation reference"/>
    <w:basedOn w:val="a0"/>
    <w:uiPriority w:val="99"/>
    <w:semiHidden/>
    <w:unhideWhenUsed/>
    <w:rsid w:val="00C862D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862DD"/>
    <w:rPr>
      <w:sz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C862DD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862DD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C862DD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character" w:customStyle="1" w:styleId="ac">
    <w:name w:val="Основний текст Знак"/>
    <w:basedOn w:val="a0"/>
    <w:link w:val="ad"/>
    <w:uiPriority w:val="99"/>
    <w:rsid w:val="003C39F9"/>
    <w:rPr>
      <w:rFonts w:ascii="Times New Roman" w:hAnsi="Times New Roman"/>
      <w:shd w:val="clear" w:color="auto" w:fill="FFFFFF"/>
    </w:rPr>
  </w:style>
  <w:style w:type="paragraph" w:styleId="ad">
    <w:name w:val="Body Text"/>
    <w:basedOn w:val="a"/>
    <w:link w:val="ac"/>
    <w:uiPriority w:val="99"/>
    <w:rsid w:val="003C39F9"/>
    <w:pPr>
      <w:shd w:val="clear" w:color="auto" w:fill="FFFFFF"/>
      <w:spacing w:before="180" w:after="180" w:line="293" w:lineRule="exact"/>
      <w:ind w:firstLine="0"/>
    </w:pPr>
    <w:rPr>
      <w:rFonts w:eastAsiaTheme="minorHAnsi" w:cstheme="minorBidi"/>
      <w:sz w:val="22"/>
      <w:szCs w:val="22"/>
      <w:lang w:val="ru-RU" w:eastAsia="en-US"/>
    </w:rPr>
  </w:style>
  <w:style w:type="character" w:customStyle="1" w:styleId="ae">
    <w:name w:val="Основной текст Знак"/>
    <w:basedOn w:val="a0"/>
    <w:uiPriority w:val="99"/>
    <w:semiHidden/>
    <w:rsid w:val="003C39F9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List Paragraph"/>
    <w:basedOn w:val="a"/>
    <w:uiPriority w:val="34"/>
    <w:qFormat/>
    <w:rsid w:val="003C39F9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873F1A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basedOn w:val="a0"/>
    <w:link w:val="af0"/>
    <w:uiPriority w:val="99"/>
    <w:rsid w:val="00873F1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2">
    <w:name w:val="footer"/>
    <w:basedOn w:val="a"/>
    <w:link w:val="af3"/>
    <w:uiPriority w:val="99"/>
    <w:unhideWhenUsed/>
    <w:rsid w:val="00873F1A"/>
    <w:pPr>
      <w:tabs>
        <w:tab w:val="center" w:pos="4819"/>
        <w:tab w:val="right" w:pos="9639"/>
      </w:tabs>
    </w:pPr>
  </w:style>
  <w:style w:type="character" w:customStyle="1" w:styleId="af3">
    <w:name w:val="Нижній колонтитул Знак"/>
    <w:basedOn w:val="a0"/>
    <w:link w:val="af2"/>
    <w:uiPriority w:val="99"/>
    <w:rsid w:val="00873F1A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45646-4436-47F0-8077-B126A7802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1342</Words>
  <Characters>9615</Characters>
  <Application>Microsoft Office Word</Application>
  <DocSecurity>0</DocSecurity>
  <Lines>190</Lines>
  <Paragraphs>47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Єрмолаєва Олена Вікторівна</cp:lastModifiedBy>
  <cp:revision>7</cp:revision>
  <cp:lastPrinted>2025-10-17T10:06:00Z</cp:lastPrinted>
  <dcterms:created xsi:type="dcterms:W3CDTF">2025-10-17T09:54:00Z</dcterms:created>
  <dcterms:modified xsi:type="dcterms:W3CDTF">2025-10-28T08:54:00Z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2025-10-28T08:54:03Z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d4962242-bdeb-4626-aa5d-08ee5a934bb0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