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03CC" w14:textId="77777777" w:rsidR="00A13EB4" w:rsidRPr="005C4850" w:rsidRDefault="00A13EB4" w:rsidP="00C22FF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ПОЯСНЮВАЛЬНА ЗАПИСКА</w:t>
      </w:r>
    </w:p>
    <w:p w14:paraId="175E77B6" w14:textId="55E6A137" w:rsidR="00A13EB4" w:rsidRPr="005C4850" w:rsidRDefault="00A13EB4" w:rsidP="00C22FF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до про</w:t>
      </w:r>
      <w:r w:rsidR="000D49AC" w:rsidRPr="005C4850">
        <w:rPr>
          <w:rFonts w:ascii="Times New Roman" w:hAnsi="Times New Roman"/>
          <w:b/>
          <w:bCs/>
          <w:sz w:val="28"/>
          <w:szCs w:val="28"/>
          <w:lang w:eastAsia="uk-UA"/>
        </w:rPr>
        <w:t>є</w:t>
      </w: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кту рішення Київської міської ради</w:t>
      </w:r>
    </w:p>
    <w:p w14:paraId="1E23495A" w14:textId="77F9CEFE" w:rsidR="00A13EB4" w:rsidRPr="005C4850" w:rsidRDefault="00A13EB4" w:rsidP="00682C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«</w:t>
      </w:r>
      <w:r w:rsidR="00FC5201" w:rsidRPr="00FC5201">
        <w:rPr>
          <w:rFonts w:ascii="Times New Roman" w:hAnsi="Times New Roman" w:cs="Times New Roman"/>
          <w:b/>
          <w:bCs/>
          <w:sz w:val="28"/>
          <w:szCs w:val="28"/>
        </w:rPr>
        <w:t>Про звернення Київської міської ради до Верховної Ради України, щодо необхідності суттєвого доопрацювання проєкту Цивільного кодексу України до другого читання</w:t>
      </w: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»</w:t>
      </w:r>
    </w:p>
    <w:p w14:paraId="4AC1B911" w14:textId="77777777" w:rsidR="00A13EB4" w:rsidRPr="005C4850" w:rsidRDefault="00A13EB4" w:rsidP="00C22FF9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</w:p>
    <w:p w14:paraId="04E5A3EF" w14:textId="4A6419E5" w:rsidR="00A13EB4" w:rsidRPr="005C4850" w:rsidRDefault="00A13EB4" w:rsidP="00C22FF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 рішення, обґрунтування відповідності та достатності передбачених у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30B640F4" w14:textId="22B6B2EF" w:rsidR="00D96021" w:rsidRPr="00893827" w:rsidRDefault="00D96021" w:rsidP="00D96021">
      <w:pPr>
        <w:pStyle w:val="a4"/>
        <w:ind w:firstLine="720"/>
        <w:jc w:val="both"/>
        <w:rPr>
          <w:rFonts w:ascii="Times New Roman" w:hAnsi="Times New Roman"/>
          <w:sz w:val="28"/>
          <w:szCs w:val="28"/>
        </w:rPr>
      </w:pPr>
      <w:r w:rsidRPr="00893827">
        <w:rPr>
          <w:rFonts w:ascii="Times New Roman" w:hAnsi="Times New Roman"/>
          <w:sz w:val="28"/>
          <w:szCs w:val="28"/>
        </w:rPr>
        <w:t>Київська міська рада звертає увагу Верховної Ради України на значний суспільний резонанс, викликаний окремими положеннями про</w:t>
      </w:r>
      <w:r>
        <w:rPr>
          <w:rFonts w:ascii="Times New Roman" w:hAnsi="Times New Roman"/>
          <w:sz w:val="28"/>
          <w:szCs w:val="28"/>
        </w:rPr>
        <w:t>є</w:t>
      </w:r>
      <w:r w:rsidRPr="00893827">
        <w:rPr>
          <w:rFonts w:ascii="Times New Roman" w:hAnsi="Times New Roman"/>
          <w:sz w:val="28"/>
          <w:szCs w:val="28"/>
        </w:rPr>
        <w:t>кту нового Цивільного кодексу, зокрема у частині сімейних відносин, прав жінок, прав дітей, репродуктивної автономії, аліментних гарантій та використання розмитих морально-оціночних категорій.</w:t>
      </w:r>
    </w:p>
    <w:p w14:paraId="5AE69486" w14:textId="174C31CC" w:rsidR="00D96021" w:rsidRPr="00893827" w:rsidRDefault="00D96021" w:rsidP="00D96021">
      <w:pPr>
        <w:pStyle w:val="a4"/>
        <w:ind w:firstLine="720"/>
        <w:jc w:val="both"/>
        <w:rPr>
          <w:rFonts w:ascii="Times New Roman" w:hAnsi="Times New Roman"/>
          <w:sz w:val="28"/>
          <w:szCs w:val="28"/>
        </w:rPr>
      </w:pPr>
      <w:r w:rsidRPr="00893827">
        <w:rPr>
          <w:rFonts w:ascii="Times New Roman" w:hAnsi="Times New Roman"/>
          <w:sz w:val="28"/>
          <w:szCs w:val="28"/>
        </w:rPr>
        <w:t xml:space="preserve">Суспільне обурення у цій сфері не може розглядатися як перешкода для реформи. Навпаки, воно є важливим демократичним сигналом про те, що окремі положення </w:t>
      </w:r>
      <w:r w:rsidR="00E57888" w:rsidRPr="00893827">
        <w:rPr>
          <w:rFonts w:ascii="Times New Roman" w:hAnsi="Times New Roman"/>
          <w:sz w:val="28"/>
          <w:szCs w:val="28"/>
        </w:rPr>
        <w:t>проєкту</w:t>
      </w:r>
      <w:r w:rsidRPr="00893827">
        <w:rPr>
          <w:rFonts w:ascii="Times New Roman" w:hAnsi="Times New Roman"/>
          <w:sz w:val="28"/>
          <w:szCs w:val="28"/>
        </w:rPr>
        <w:t xml:space="preserve"> можуть бути сприйняті як такі, що звужують права людини, послаблюють захист дітей, створюють ризики для постраждалих від домашнього насильства або суперечать європейському правовому курсу України.</w:t>
      </w:r>
    </w:p>
    <w:p w14:paraId="5ADCC83F" w14:textId="77777777" w:rsidR="00D96021" w:rsidRPr="00893827" w:rsidRDefault="00D96021" w:rsidP="00D96021">
      <w:pPr>
        <w:pStyle w:val="a4"/>
        <w:ind w:firstLine="720"/>
        <w:jc w:val="both"/>
        <w:rPr>
          <w:rFonts w:ascii="Times New Roman" w:hAnsi="Times New Roman"/>
          <w:sz w:val="28"/>
          <w:szCs w:val="28"/>
        </w:rPr>
      </w:pPr>
      <w:r w:rsidRPr="00893827">
        <w:rPr>
          <w:rFonts w:ascii="Times New Roman" w:hAnsi="Times New Roman"/>
          <w:sz w:val="28"/>
          <w:szCs w:val="28"/>
        </w:rPr>
        <w:t>Київська міська рада вважає, що такі положення не можуть бути просто “роз’яснені” суспільству. Вони мають бути відкрито обговорені, юридично переоцінені та, за необхідності, вилучені або суттєво доопрацьовані до другого читання.</w:t>
      </w:r>
    </w:p>
    <w:p w14:paraId="64020719" w14:textId="62FB047B" w:rsidR="00A13EB4" w:rsidRPr="005C4850" w:rsidRDefault="00A13EB4" w:rsidP="00D960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4C9B">
        <w:rPr>
          <w:rStyle w:val="bumpedfont15"/>
          <w:rFonts w:ascii="Times New Roman" w:hAnsi="Times New Roman" w:cs="Times New Roman"/>
          <w:sz w:val="28"/>
          <w:szCs w:val="28"/>
          <w:shd w:val="clear" w:color="auto" w:fill="FFFFFF"/>
        </w:rPr>
        <w:t xml:space="preserve">Суб’єкт подання </w:t>
      </w:r>
      <w:r w:rsidR="000D49AC" w:rsidRPr="00304C9B">
        <w:rPr>
          <w:rStyle w:val="bumpedfont15"/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проєкту рішення </w:t>
      </w:r>
      <w:r w:rsidRPr="00304C9B">
        <w:rPr>
          <w:rStyle w:val="bumpedfont15"/>
          <w:rFonts w:ascii="Times New Roman" w:hAnsi="Times New Roman" w:cs="Times New Roman"/>
          <w:sz w:val="28"/>
          <w:szCs w:val="28"/>
          <w:shd w:val="clear" w:color="auto" w:fill="FFFFFF"/>
        </w:rPr>
        <w:t>вважа</w:t>
      </w:r>
      <w:r w:rsidR="000D49AC" w:rsidRPr="00304C9B">
        <w:rPr>
          <w:rStyle w:val="bumpedfont15"/>
          <w:rFonts w:ascii="Times New Roman" w:hAnsi="Times New Roman" w:cs="Times New Roman"/>
          <w:sz w:val="28"/>
          <w:szCs w:val="28"/>
          <w:shd w:val="clear" w:color="auto" w:fill="FFFFFF"/>
        </w:rPr>
        <w:t>є</w:t>
      </w:r>
      <w:r w:rsidRPr="00304C9B">
        <w:rPr>
          <w:rStyle w:val="bumpedfont15"/>
          <w:rFonts w:ascii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="000D49AC" w:rsidRPr="00304C9B">
        <w:rPr>
          <w:rFonts w:ascii="Times New Roman" w:hAnsi="Times New Roman" w:cs="Times New Roman"/>
          <w:sz w:val="28"/>
          <w:szCs w:val="28"/>
        </w:rPr>
        <w:t>викладене</w:t>
      </w:r>
      <w:r w:rsidRPr="00304C9B">
        <w:rPr>
          <w:rStyle w:val="bumpedfont15"/>
          <w:rFonts w:ascii="Times New Roman" w:hAnsi="Times New Roman" w:cs="Times New Roman"/>
          <w:sz w:val="28"/>
          <w:szCs w:val="28"/>
          <w:shd w:val="clear" w:color="auto" w:fill="FFFFFF"/>
        </w:rPr>
        <w:t xml:space="preserve"> є актуальним </w:t>
      </w:r>
      <w:r w:rsidRPr="00304C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територіальної громади міста Києва, </w:t>
      </w:r>
      <w:r w:rsidRPr="00304C9B">
        <w:rPr>
          <w:rStyle w:val="bumpedfont15"/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Pr="00304C9B">
        <w:rPr>
          <w:rFonts w:ascii="Times New Roman" w:hAnsi="Times New Roman" w:cs="Times New Roman"/>
          <w:bCs/>
          <w:sz w:val="28"/>
          <w:szCs w:val="28"/>
          <w:lang w:eastAsia="uk-UA"/>
        </w:rPr>
        <w:t>механізми та способи вирішення вказаного питання</w:t>
      </w:r>
      <w:r w:rsidRPr="00304C9B">
        <w:rPr>
          <w:rFonts w:ascii="Times New Roman" w:hAnsi="Times New Roman" w:cs="Times New Roman"/>
          <w:sz w:val="28"/>
          <w:szCs w:val="28"/>
          <w:shd w:val="clear" w:color="auto" w:fill="FFFFFF"/>
        </w:rPr>
        <w:t>, запропоновані у про</w:t>
      </w:r>
      <w:r w:rsidR="000D49AC" w:rsidRPr="00304C9B">
        <w:rPr>
          <w:rFonts w:ascii="Times New Roman" w:hAnsi="Times New Roman" w:cs="Times New Roman"/>
          <w:sz w:val="28"/>
          <w:szCs w:val="28"/>
          <w:shd w:val="clear" w:color="auto" w:fill="FFFFFF"/>
        </w:rPr>
        <w:t>є</w:t>
      </w:r>
      <w:r w:rsidRPr="00304C9B">
        <w:rPr>
          <w:rFonts w:ascii="Times New Roman" w:hAnsi="Times New Roman" w:cs="Times New Roman"/>
          <w:sz w:val="28"/>
          <w:szCs w:val="28"/>
          <w:shd w:val="clear" w:color="auto" w:fill="FFFFFF"/>
        </w:rPr>
        <w:t>кті рішення, є відповідними та достатніми.</w:t>
      </w:r>
    </w:p>
    <w:p w14:paraId="2755A635" w14:textId="4B472B09" w:rsidR="00A13EB4" w:rsidRPr="005C4850" w:rsidRDefault="00A13EB4" w:rsidP="00C22FF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 рішення).</w:t>
      </w:r>
    </w:p>
    <w:p w14:paraId="016C7F2C" w14:textId="14B88383" w:rsidR="000D49AC" w:rsidRPr="005C4850" w:rsidRDefault="00A13EB4" w:rsidP="00C22F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850">
        <w:rPr>
          <w:rFonts w:ascii="Times New Roman" w:hAnsi="Times New Roman"/>
          <w:sz w:val="28"/>
          <w:szCs w:val="28"/>
        </w:rPr>
        <w:t>Про</w:t>
      </w:r>
      <w:r w:rsidR="000D49AC" w:rsidRPr="005C4850">
        <w:rPr>
          <w:rFonts w:ascii="Times New Roman" w:hAnsi="Times New Roman"/>
          <w:sz w:val="28"/>
          <w:szCs w:val="28"/>
        </w:rPr>
        <w:t>є</w:t>
      </w:r>
      <w:r w:rsidRPr="005C4850">
        <w:rPr>
          <w:rFonts w:ascii="Times New Roman" w:hAnsi="Times New Roman"/>
          <w:sz w:val="28"/>
          <w:szCs w:val="28"/>
        </w:rPr>
        <w:t xml:space="preserve">кт рішення Київської міської ради </w:t>
      </w:r>
      <w:r w:rsidR="000D49AC" w:rsidRPr="005C4850">
        <w:rPr>
          <w:rFonts w:ascii="Times New Roman" w:hAnsi="Times New Roman"/>
          <w:sz w:val="28"/>
          <w:szCs w:val="28"/>
        </w:rPr>
        <w:t xml:space="preserve">підготовлено відповідно до </w:t>
      </w:r>
      <w:r w:rsidR="00D96021">
        <w:rPr>
          <w:rFonts w:ascii="Times New Roman" w:hAnsi="Times New Roman"/>
          <w:sz w:val="28"/>
          <w:szCs w:val="28"/>
        </w:rPr>
        <w:t>З</w:t>
      </w:r>
      <w:r w:rsidR="00D96021" w:rsidRPr="008F121C">
        <w:rPr>
          <w:rFonts w:ascii="Times New Roman" w:hAnsi="Times New Roman"/>
          <w:sz w:val="28"/>
          <w:szCs w:val="28"/>
        </w:rPr>
        <w:t>акон</w:t>
      </w:r>
      <w:r w:rsidR="00D96021">
        <w:rPr>
          <w:rFonts w:ascii="Times New Roman" w:hAnsi="Times New Roman"/>
          <w:sz w:val="28"/>
          <w:szCs w:val="28"/>
        </w:rPr>
        <w:t>у</w:t>
      </w:r>
      <w:r w:rsidR="00D96021" w:rsidRPr="008F121C">
        <w:rPr>
          <w:rFonts w:ascii="Times New Roman" w:hAnsi="Times New Roman"/>
          <w:sz w:val="28"/>
          <w:szCs w:val="28"/>
        </w:rPr>
        <w:t xml:space="preserve"> України «Про місцеве самоврядування в Україні», </w:t>
      </w:r>
      <w:r w:rsidR="00D96021">
        <w:rPr>
          <w:rFonts w:ascii="Times New Roman" w:hAnsi="Times New Roman"/>
          <w:sz w:val="28"/>
          <w:szCs w:val="28"/>
        </w:rPr>
        <w:t xml:space="preserve">Закону України </w:t>
      </w:r>
      <w:r w:rsidR="00D96021" w:rsidRPr="008F121C">
        <w:rPr>
          <w:rFonts w:ascii="Times New Roman" w:hAnsi="Times New Roman"/>
          <w:sz w:val="28"/>
          <w:szCs w:val="28"/>
        </w:rPr>
        <w:t>«Про столицю України - місто-герой Київ»</w:t>
      </w:r>
      <w:r w:rsidR="00F2659B" w:rsidRPr="005C4850">
        <w:rPr>
          <w:rFonts w:ascii="Times New Roman" w:hAnsi="Times New Roman"/>
          <w:sz w:val="28"/>
          <w:szCs w:val="28"/>
        </w:rPr>
        <w:t>.</w:t>
      </w:r>
    </w:p>
    <w:p w14:paraId="1188B077" w14:textId="77777777" w:rsidR="00FC5201" w:rsidRDefault="00FC5201" w:rsidP="00C22FF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14:paraId="07015FB1" w14:textId="11536B68" w:rsidR="003F5AED" w:rsidRDefault="003F5AED" w:rsidP="00C22FF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3F5AED"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>П</w:t>
      </w:r>
      <w:r w:rsidRPr="003F5AE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роєкт рішення </w:t>
      </w:r>
      <w:r w:rsidRPr="003F5AED"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>не стосується </w:t>
      </w:r>
      <w:r w:rsidRPr="003F5AE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прав і соціальної захищеності осіб з інвалідністю та не має впливу на життєдіяльність цієї категорії.</w:t>
      </w:r>
    </w:p>
    <w:p w14:paraId="6A1E765A" w14:textId="77777777" w:rsidR="00FC5201" w:rsidRDefault="00FC5201" w:rsidP="00C22FF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14:paraId="615E113F" w14:textId="004ABCFA" w:rsidR="00A13EB4" w:rsidRPr="005C4850" w:rsidRDefault="00A13EB4" w:rsidP="00C22FF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3. Опис цілей і завдань, основних положень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кту рішення.</w:t>
      </w:r>
    </w:p>
    <w:p w14:paraId="70C89A31" w14:textId="5BDA6502" w:rsidR="00A13EB4" w:rsidRPr="005C4850" w:rsidRDefault="00A13EB4" w:rsidP="00C22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850">
        <w:rPr>
          <w:rFonts w:ascii="Times New Roman" w:hAnsi="Times New Roman" w:cs="Times New Roman"/>
          <w:sz w:val="28"/>
          <w:szCs w:val="28"/>
        </w:rPr>
        <w:t>Про</w:t>
      </w:r>
      <w:r w:rsidR="000D49AC" w:rsidRPr="005C4850">
        <w:rPr>
          <w:rFonts w:ascii="Times New Roman" w:hAnsi="Times New Roman" w:cs="Times New Roman"/>
          <w:sz w:val="28"/>
          <w:szCs w:val="28"/>
        </w:rPr>
        <w:t>є</w:t>
      </w:r>
      <w:r w:rsidRPr="005C4850">
        <w:rPr>
          <w:rFonts w:ascii="Times New Roman" w:hAnsi="Times New Roman" w:cs="Times New Roman"/>
          <w:sz w:val="28"/>
          <w:szCs w:val="28"/>
        </w:rPr>
        <w:t>кт рішення підготовлено з метою направлення звернення Київської міської ради до</w:t>
      </w:r>
      <w:r w:rsidR="006D26F5" w:rsidRPr="005C4850">
        <w:rPr>
          <w:rFonts w:ascii="Times New Roman" w:hAnsi="Times New Roman" w:cs="Times New Roman"/>
          <w:sz w:val="28"/>
          <w:szCs w:val="28"/>
        </w:rPr>
        <w:t xml:space="preserve"> Верховної Ради України </w:t>
      </w:r>
      <w:r w:rsidR="00D96021" w:rsidRPr="00D96021">
        <w:rPr>
          <w:rFonts w:ascii="Times New Roman" w:hAnsi="Times New Roman" w:cs="Times New Roman"/>
          <w:sz w:val="28"/>
          <w:szCs w:val="28"/>
        </w:rPr>
        <w:t>щодо необхідності суттєвого доопрацювання проєкту Цивільного кодексу України до другого читання</w:t>
      </w:r>
      <w:r w:rsidR="006D26F5" w:rsidRPr="005C4850">
        <w:rPr>
          <w:rFonts w:ascii="Times New Roman" w:hAnsi="Times New Roman" w:cs="Times New Roman"/>
          <w:sz w:val="28"/>
          <w:szCs w:val="28"/>
        </w:rPr>
        <w:t>.</w:t>
      </w:r>
    </w:p>
    <w:p w14:paraId="5AD030C0" w14:textId="32551A68" w:rsidR="00A13EB4" w:rsidRPr="005A4EB5" w:rsidRDefault="00A13EB4" w:rsidP="005A4EB5">
      <w:pPr>
        <w:pStyle w:val="a4"/>
        <w:ind w:firstLine="720"/>
        <w:jc w:val="both"/>
        <w:rPr>
          <w:rFonts w:ascii="Times New Roman" w:hAnsi="Times New Roman"/>
          <w:sz w:val="28"/>
          <w:szCs w:val="28"/>
        </w:rPr>
      </w:pPr>
      <w:r w:rsidRPr="005A4EB5">
        <w:rPr>
          <w:rFonts w:ascii="Times New Roman" w:hAnsi="Times New Roman"/>
          <w:sz w:val="28"/>
          <w:szCs w:val="28"/>
        </w:rPr>
        <w:lastRenderedPageBreak/>
        <w:t>Реалізація вказаного про</w:t>
      </w:r>
      <w:r w:rsidR="000D49AC" w:rsidRPr="005A4EB5">
        <w:rPr>
          <w:rFonts w:ascii="Times New Roman" w:hAnsi="Times New Roman"/>
          <w:sz w:val="28"/>
          <w:szCs w:val="28"/>
        </w:rPr>
        <w:t>є</w:t>
      </w:r>
      <w:r w:rsidRPr="005A4EB5">
        <w:rPr>
          <w:rFonts w:ascii="Times New Roman" w:hAnsi="Times New Roman"/>
          <w:sz w:val="28"/>
          <w:szCs w:val="28"/>
        </w:rPr>
        <w:t>кту рішення дозволить досягнути поставленої мети</w:t>
      </w:r>
      <w:r w:rsidR="005C1D5E" w:rsidRPr="005A4EB5">
        <w:rPr>
          <w:rFonts w:ascii="Times New Roman" w:hAnsi="Times New Roman"/>
          <w:sz w:val="28"/>
          <w:szCs w:val="28"/>
        </w:rPr>
        <w:t xml:space="preserve">, а саме, </w:t>
      </w:r>
      <w:r w:rsidR="005A4EB5" w:rsidRPr="005A4EB5">
        <w:rPr>
          <w:rFonts w:ascii="Times New Roman" w:hAnsi="Times New Roman"/>
          <w:sz w:val="28"/>
          <w:szCs w:val="28"/>
        </w:rPr>
        <w:t>положення проєкту Цивільного кодексу України не можуть бути просто “роз’яснені” суспільству. Вони мають бути відкрито обговорені, юридично переоцінені та, за необхідності, вилучені або суттєво доопрацьовані до другого читання.</w:t>
      </w:r>
    </w:p>
    <w:p w14:paraId="6A4B0FFD" w14:textId="06BE28A1" w:rsidR="0020786B" w:rsidRPr="005A4EB5" w:rsidRDefault="0020786B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EB5">
        <w:rPr>
          <w:rFonts w:ascii="Times New Roman" w:hAnsi="Times New Roman" w:cs="Times New Roman"/>
          <w:sz w:val="28"/>
          <w:szCs w:val="28"/>
        </w:rPr>
        <w:t>Основними положеннями проєкту рішення є:</w:t>
      </w:r>
    </w:p>
    <w:p w14:paraId="4A704D64" w14:textId="08CFEBE3" w:rsidR="0020786B" w:rsidRPr="005A4EB5" w:rsidRDefault="0020786B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EB5">
        <w:rPr>
          <w:rFonts w:ascii="Times New Roman" w:hAnsi="Times New Roman" w:cs="Times New Roman"/>
          <w:sz w:val="28"/>
          <w:szCs w:val="28"/>
        </w:rPr>
        <w:t>-</w:t>
      </w:r>
      <w:r w:rsidRPr="005A4EB5">
        <w:rPr>
          <w:rFonts w:ascii="Times New Roman" w:hAnsi="Times New Roman" w:cs="Times New Roman"/>
          <w:sz w:val="28"/>
          <w:szCs w:val="28"/>
        </w:rPr>
        <w:tab/>
        <w:t xml:space="preserve">направити звернення Київської міської ради до </w:t>
      </w:r>
      <w:r w:rsidR="00C22454" w:rsidRPr="005A4EB5">
        <w:rPr>
          <w:rFonts w:ascii="Times New Roman" w:hAnsi="Times New Roman" w:cs="Times New Roman"/>
          <w:sz w:val="28"/>
          <w:szCs w:val="28"/>
        </w:rPr>
        <w:t xml:space="preserve">Верховної Ради України </w:t>
      </w:r>
      <w:r w:rsidR="005A4EB5" w:rsidRPr="005A4EB5">
        <w:rPr>
          <w:rFonts w:ascii="Times New Roman" w:hAnsi="Times New Roman" w:cs="Times New Roman"/>
          <w:sz w:val="28"/>
          <w:szCs w:val="28"/>
        </w:rPr>
        <w:t>щодо необхідності суттєвого доопрацювання проєкту Цивільного кодексу України до другого читання</w:t>
      </w:r>
      <w:r w:rsidR="00C22454" w:rsidRPr="005A4EB5">
        <w:rPr>
          <w:rFonts w:ascii="Times New Roman" w:hAnsi="Times New Roman" w:cs="Times New Roman"/>
          <w:sz w:val="28"/>
          <w:szCs w:val="28"/>
        </w:rPr>
        <w:t>;</w:t>
      </w:r>
    </w:p>
    <w:p w14:paraId="5155DCF4" w14:textId="4C6B0877" w:rsidR="0020786B" w:rsidRPr="005A4EB5" w:rsidRDefault="0020786B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EB5">
        <w:rPr>
          <w:rFonts w:ascii="Times New Roman" w:hAnsi="Times New Roman" w:cs="Times New Roman"/>
          <w:sz w:val="28"/>
          <w:szCs w:val="28"/>
        </w:rPr>
        <w:t>-</w:t>
      </w:r>
      <w:r w:rsidRPr="005A4EB5">
        <w:rPr>
          <w:rFonts w:ascii="Times New Roman" w:hAnsi="Times New Roman" w:cs="Times New Roman"/>
          <w:sz w:val="28"/>
          <w:szCs w:val="28"/>
        </w:rPr>
        <w:tab/>
        <w:t>оприлюднити рішення Київської міської ради у встановленому законодавством України порядку</w:t>
      </w:r>
      <w:r w:rsidR="00C22454" w:rsidRPr="005A4EB5">
        <w:rPr>
          <w:rFonts w:ascii="Times New Roman" w:hAnsi="Times New Roman" w:cs="Times New Roman"/>
          <w:sz w:val="28"/>
          <w:szCs w:val="28"/>
        </w:rPr>
        <w:t>;</w:t>
      </w:r>
    </w:p>
    <w:p w14:paraId="482954EC" w14:textId="72BA8C18" w:rsidR="0020786B" w:rsidRPr="005C4850" w:rsidRDefault="0020786B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EB5">
        <w:rPr>
          <w:rFonts w:ascii="Times New Roman" w:hAnsi="Times New Roman" w:cs="Times New Roman"/>
          <w:sz w:val="28"/>
          <w:szCs w:val="28"/>
        </w:rPr>
        <w:t>-</w:t>
      </w:r>
      <w:r w:rsidRPr="005A4EB5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Київської міської ради покласти на постійну комісію Київської міської ради з питань місцевого самоврядування та зовнішніх зв’язків.</w:t>
      </w:r>
    </w:p>
    <w:p w14:paraId="7FEB25C4" w14:textId="77777777" w:rsidR="00A13EB4" w:rsidRPr="005C4850" w:rsidRDefault="00A13EB4" w:rsidP="00C22FF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</w:p>
    <w:p w14:paraId="7B14BF3E" w14:textId="77777777" w:rsidR="00A13EB4" w:rsidRPr="005C4850" w:rsidRDefault="00A13EB4" w:rsidP="00C22FF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 w:rsidRPr="005C4850">
        <w:rPr>
          <w:rFonts w:ascii="Times New Roman" w:hAnsi="Times New Roman"/>
          <w:sz w:val="28"/>
          <w:szCs w:val="28"/>
        </w:rPr>
        <w:t xml:space="preserve"> </w:t>
      </w:r>
    </w:p>
    <w:p w14:paraId="65F9B537" w14:textId="7FCD4863" w:rsidR="00A13EB4" w:rsidRDefault="00A13EB4" w:rsidP="00C22FF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4850">
        <w:rPr>
          <w:rFonts w:ascii="Times New Roman" w:hAnsi="Times New Roman"/>
          <w:sz w:val="28"/>
          <w:szCs w:val="28"/>
        </w:rPr>
        <w:t>Реалізація цього про</w:t>
      </w:r>
      <w:r w:rsidR="000D49AC" w:rsidRPr="005C4850">
        <w:rPr>
          <w:rFonts w:ascii="Times New Roman" w:hAnsi="Times New Roman"/>
          <w:sz w:val="28"/>
          <w:szCs w:val="28"/>
        </w:rPr>
        <w:t>є</w:t>
      </w:r>
      <w:r w:rsidRPr="005C4850">
        <w:rPr>
          <w:rFonts w:ascii="Times New Roman" w:hAnsi="Times New Roman"/>
          <w:sz w:val="28"/>
          <w:szCs w:val="28"/>
        </w:rPr>
        <w:t>кту рішення не потребує додаткових витрат з бюджету міста Києва, оскільки останній є організаційно-розпорядчим актом.</w:t>
      </w:r>
    </w:p>
    <w:p w14:paraId="6142F3C6" w14:textId="77777777" w:rsidR="00946F90" w:rsidRPr="005C4850" w:rsidRDefault="00946F90" w:rsidP="00C22FF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F6A82DA" w14:textId="6DAE4905" w:rsidR="00A13EB4" w:rsidRPr="005C4850" w:rsidRDefault="00A13EB4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5. Прізвище або назва суб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’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єкта подання, прізвище, посада, контактні дані доповідача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кту рішення на пленарному засіданні та особи, відповідальної за супроводження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кту рішення.</w:t>
      </w:r>
    </w:p>
    <w:p w14:paraId="042AAE67" w14:textId="437BA642" w:rsidR="00A13EB4" w:rsidRDefault="00A13EB4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C4850">
        <w:rPr>
          <w:rFonts w:ascii="Times New Roman" w:hAnsi="Times New Roman"/>
          <w:sz w:val="28"/>
          <w:szCs w:val="28"/>
          <w:shd w:val="clear" w:color="auto" w:fill="FFFFFF"/>
        </w:rPr>
        <w:t>Особою, відповідальною за супроводження про</w:t>
      </w:r>
      <w:r w:rsidR="000D49AC" w:rsidRPr="005C4850">
        <w:rPr>
          <w:rFonts w:ascii="Times New Roman" w:hAnsi="Times New Roman"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sz w:val="28"/>
          <w:szCs w:val="28"/>
          <w:shd w:val="clear" w:color="auto" w:fill="FFFFFF"/>
        </w:rPr>
        <w:t xml:space="preserve">кту рішення та доповідачем під час пленарного засідання Київської міської ради є </w:t>
      </w:r>
      <w:r w:rsidR="00304C9B" w:rsidRPr="00304C9B">
        <w:rPr>
          <w:rFonts w:ascii="Times New Roman" w:hAnsi="Times New Roman"/>
          <w:sz w:val="28"/>
          <w:szCs w:val="28"/>
          <w:shd w:val="clear" w:color="auto" w:fill="FFFFFF"/>
        </w:rPr>
        <w:t>Домагальський Віктор Миколайович</w:t>
      </w:r>
      <w:r w:rsidR="001C521C" w:rsidRPr="00304C9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37D3A47" w14:textId="77777777" w:rsidR="00946F90" w:rsidRDefault="00946F90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C25F275" w14:textId="77777777" w:rsidR="00E57888" w:rsidRPr="00E57888" w:rsidRDefault="00E57888" w:rsidP="00E578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E5788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6. Інформація про те, чи містить проєкт рішення службову інформацію у розумінні статті 6 Закону України «Про доступ до публічної інформації».</w:t>
      </w:r>
    </w:p>
    <w:p w14:paraId="06D36CA4" w14:textId="77777777" w:rsidR="00E57888" w:rsidRPr="00E57888" w:rsidRDefault="00E57888" w:rsidP="00E578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57888">
        <w:rPr>
          <w:rFonts w:ascii="Times New Roman" w:hAnsi="Times New Roman"/>
          <w:sz w:val="28"/>
          <w:szCs w:val="28"/>
          <w:shd w:val="clear" w:color="auto" w:fill="FFFFFF"/>
        </w:rP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77FB860C" w14:textId="77777777" w:rsidR="00E57888" w:rsidRPr="00E57888" w:rsidRDefault="00E57888" w:rsidP="00E578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07527C97" w14:textId="77777777" w:rsidR="00E57888" w:rsidRPr="00E57888" w:rsidRDefault="00E57888" w:rsidP="00E578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E5788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7.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25244A2" w14:textId="028254A5" w:rsidR="00E57888" w:rsidRPr="00E57888" w:rsidRDefault="00E57888" w:rsidP="00E578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57888">
        <w:rPr>
          <w:rFonts w:ascii="Times New Roman" w:hAnsi="Times New Roman"/>
          <w:sz w:val="28"/>
          <w:szCs w:val="28"/>
          <w:shd w:val="clear" w:color="auto" w:fill="FFFFFF"/>
        </w:rPr>
        <w:t>Проєкт рішення Київської міської ради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BBD7A7F" w14:textId="2F11504D" w:rsidR="000D49AC" w:rsidRPr="005C4850" w:rsidRDefault="000D49AC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6425EAF" w14:textId="7B3728B3" w:rsidR="000D49AC" w:rsidRPr="005C4850" w:rsidRDefault="000D49AC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06A79" w:rsidRPr="00D35826" w14:paraId="4454B9D6" w14:textId="5CAF7803" w:rsidTr="00D71FE9">
        <w:tc>
          <w:tcPr>
            <w:tcW w:w="4814" w:type="dxa"/>
          </w:tcPr>
          <w:p w14:paraId="4F3B8135" w14:textId="77777777" w:rsidR="00906A79" w:rsidRPr="00A56459" w:rsidRDefault="00906A79" w:rsidP="004667F7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564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Депутати Київської міської ради </w:t>
            </w:r>
          </w:p>
        </w:tc>
        <w:tc>
          <w:tcPr>
            <w:tcW w:w="4814" w:type="dxa"/>
          </w:tcPr>
          <w:p w14:paraId="529C02C0" w14:textId="77777777" w:rsidR="00906A79" w:rsidRPr="00A56459" w:rsidRDefault="00906A79" w:rsidP="004667F7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07FF204F" w14:textId="61872C32" w:rsidR="000D49AC" w:rsidRDefault="000D49AC" w:rsidP="005A4E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sectPr w:rsidR="000D49AC" w:rsidSect="003F5AED">
      <w:pgSz w:w="11906" w:h="16838"/>
      <w:pgMar w:top="1135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02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3082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234010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5A"/>
    <w:rsid w:val="00016040"/>
    <w:rsid w:val="00072F35"/>
    <w:rsid w:val="000A542D"/>
    <w:rsid w:val="000D49AC"/>
    <w:rsid w:val="00156716"/>
    <w:rsid w:val="00186921"/>
    <w:rsid w:val="001C521C"/>
    <w:rsid w:val="001D325A"/>
    <w:rsid w:val="00203297"/>
    <w:rsid w:val="0020786B"/>
    <w:rsid w:val="0023247E"/>
    <w:rsid w:val="00232841"/>
    <w:rsid w:val="00254057"/>
    <w:rsid w:val="00280BB2"/>
    <w:rsid w:val="00304C9B"/>
    <w:rsid w:val="00325490"/>
    <w:rsid w:val="003F5AED"/>
    <w:rsid w:val="004576A5"/>
    <w:rsid w:val="004D561E"/>
    <w:rsid w:val="004E21BE"/>
    <w:rsid w:val="0052612A"/>
    <w:rsid w:val="00530B09"/>
    <w:rsid w:val="00554D3F"/>
    <w:rsid w:val="00573DEC"/>
    <w:rsid w:val="005A4EB5"/>
    <w:rsid w:val="005C1D5E"/>
    <w:rsid w:val="005C4850"/>
    <w:rsid w:val="005D6F42"/>
    <w:rsid w:val="006338D1"/>
    <w:rsid w:val="00636340"/>
    <w:rsid w:val="00682C51"/>
    <w:rsid w:val="006D26F5"/>
    <w:rsid w:val="007A166A"/>
    <w:rsid w:val="0082201B"/>
    <w:rsid w:val="00866167"/>
    <w:rsid w:val="008C7B68"/>
    <w:rsid w:val="00906A79"/>
    <w:rsid w:val="00946F90"/>
    <w:rsid w:val="009C6DB2"/>
    <w:rsid w:val="009F6808"/>
    <w:rsid w:val="00A13EB4"/>
    <w:rsid w:val="00A24FE3"/>
    <w:rsid w:val="00A504BB"/>
    <w:rsid w:val="00A56459"/>
    <w:rsid w:val="00A961FF"/>
    <w:rsid w:val="00AE3727"/>
    <w:rsid w:val="00B62A7C"/>
    <w:rsid w:val="00B86ACE"/>
    <w:rsid w:val="00BC6306"/>
    <w:rsid w:val="00BE0ACC"/>
    <w:rsid w:val="00C22454"/>
    <w:rsid w:val="00C22FF9"/>
    <w:rsid w:val="00C873DA"/>
    <w:rsid w:val="00D5531F"/>
    <w:rsid w:val="00D9160A"/>
    <w:rsid w:val="00D93D9E"/>
    <w:rsid w:val="00D96021"/>
    <w:rsid w:val="00DC63B1"/>
    <w:rsid w:val="00E10C3E"/>
    <w:rsid w:val="00E42A22"/>
    <w:rsid w:val="00E57888"/>
    <w:rsid w:val="00F01BC5"/>
    <w:rsid w:val="00F2659B"/>
    <w:rsid w:val="00FC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FE73"/>
  <w15:chartTrackingRefBased/>
  <w15:docId w15:val="{BA264348-ED95-455C-9548-FA4944123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EB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EB4"/>
    <w:pPr>
      <w:ind w:left="720"/>
      <w:contextualSpacing/>
    </w:pPr>
  </w:style>
  <w:style w:type="paragraph" w:customStyle="1" w:styleId="rvps2">
    <w:name w:val="rvps2"/>
    <w:basedOn w:val="a"/>
    <w:rsid w:val="00A13EB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bumpedfont15">
    <w:name w:val="bumpedfont15"/>
    <w:basedOn w:val="a0"/>
    <w:rsid w:val="00A13EB4"/>
  </w:style>
  <w:style w:type="paragraph" w:styleId="a4">
    <w:name w:val="No Spacing"/>
    <w:uiPriority w:val="1"/>
    <w:qFormat/>
    <w:rsid w:val="00A564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7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2944</Words>
  <Characters>1679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Slusarev</dc:creator>
  <cp:keywords/>
  <dc:description/>
  <cp:lastModifiedBy>Пономаренко Оксана Володимирівна</cp:lastModifiedBy>
  <cp:revision>8</cp:revision>
  <cp:lastPrinted>2026-05-11T09:34:00Z</cp:lastPrinted>
  <dcterms:created xsi:type="dcterms:W3CDTF">2026-05-04T09:22:00Z</dcterms:created>
  <dcterms:modified xsi:type="dcterms:W3CDTF">2026-05-12T10:55:00Z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2026-03-19T12:48:21Z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6d918bf2-86da-4901-abc6-04e7fee80ae4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