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FAA" w:rsidRPr="00AE6BA9" w:rsidRDefault="009720BD" w:rsidP="00182ADD">
      <w:pPr>
        <w:pStyle w:val="ad"/>
        <w:jc w:val="center"/>
        <w:rPr>
          <w:b/>
          <w:sz w:val="28"/>
          <w:szCs w:val="28"/>
        </w:rPr>
      </w:pPr>
      <w:r w:rsidRPr="00AE6BA9">
        <w:rPr>
          <w:b/>
          <w:sz w:val="28"/>
          <w:szCs w:val="28"/>
        </w:rPr>
        <w:t>ПОЯСНЮВАЛЬНА ЗАПИСКА</w:t>
      </w:r>
    </w:p>
    <w:p w:rsidR="00D209F9" w:rsidRPr="00AD404F" w:rsidRDefault="009720BD" w:rsidP="00AD404F">
      <w:pPr>
        <w:pStyle w:val="2"/>
        <w:spacing w:before="0" w:after="0"/>
        <w:jc w:val="center"/>
        <w:rPr>
          <w:rFonts w:ascii="Times New Roman" w:hAnsi="Times New Roman"/>
          <w:i w:val="0"/>
          <w:iCs w:val="0"/>
        </w:rPr>
      </w:pPr>
      <w:r w:rsidRPr="00D209F9">
        <w:rPr>
          <w:rFonts w:ascii="Times New Roman" w:hAnsi="Times New Roman"/>
          <w:i w:val="0"/>
          <w:iCs w:val="0"/>
          <w:spacing w:val="-2"/>
        </w:rPr>
        <w:t xml:space="preserve">до </w:t>
      </w:r>
      <w:proofErr w:type="spellStart"/>
      <w:r w:rsidRPr="00D209F9">
        <w:rPr>
          <w:rFonts w:ascii="Times New Roman" w:hAnsi="Times New Roman"/>
          <w:i w:val="0"/>
          <w:iCs w:val="0"/>
          <w:spacing w:val="-2"/>
        </w:rPr>
        <w:t>про</w:t>
      </w:r>
      <w:r w:rsidR="00406AA0" w:rsidRPr="00D209F9">
        <w:rPr>
          <w:rFonts w:ascii="Times New Roman" w:hAnsi="Times New Roman"/>
          <w:i w:val="0"/>
          <w:iCs w:val="0"/>
          <w:spacing w:val="-2"/>
        </w:rPr>
        <w:t>є</w:t>
      </w:r>
      <w:r w:rsidRPr="00D209F9">
        <w:rPr>
          <w:rFonts w:ascii="Times New Roman" w:hAnsi="Times New Roman"/>
          <w:i w:val="0"/>
          <w:iCs w:val="0"/>
          <w:spacing w:val="-2"/>
        </w:rPr>
        <w:t>кту</w:t>
      </w:r>
      <w:proofErr w:type="spellEnd"/>
      <w:r w:rsidRPr="00D209F9">
        <w:rPr>
          <w:rFonts w:ascii="Times New Roman" w:hAnsi="Times New Roman"/>
          <w:i w:val="0"/>
          <w:iCs w:val="0"/>
          <w:spacing w:val="-2"/>
        </w:rPr>
        <w:t xml:space="preserve"> </w:t>
      </w:r>
      <w:r w:rsidR="000A622B" w:rsidRPr="00AD404F">
        <w:rPr>
          <w:rFonts w:ascii="Times New Roman" w:hAnsi="Times New Roman"/>
          <w:i w:val="0"/>
          <w:iCs w:val="0"/>
          <w:spacing w:val="-2"/>
        </w:rPr>
        <w:t>рішення</w:t>
      </w:r>
      <w:r w:rsidRPr="00AD404F">
        <w:rPr>
          <w:rFonts w:ascii="Times New Roman" w:hAnsi="Times New Roman"/>
          <w:i w:val="0"/>
          <w:iCs w:val="0"/>
          <w:spacing w:val="-2"/>
        </w:rPr>
        <w:t xml:space="preserve"> </w:t>
      </w:r>
      <w:r w:rsidR="00AD404F" w:rsidRPr="00AD404F">
        <w:rPr>
          <w:rFonts w:ascii="Times New Roman" w:hAnsi="Times New Roman"/>
          <w:i w:val="0"/>
        </w:rPr>
        <w:t>Київської міської ради</w:t>
      </w:r>
    </w:p>
    <w:p w:rsidR="00D209F9" w:rsidRPr="00AD404F" w:rsidRDefault="00E56F6C" w:rsidP="00D209F9">
      <w:pPr>
        <w:pStyle w:val="2"/>
        <w:spacing w:before="0" w:after="0"/>
        <w:jc w:val="center"/>
        <w:rPr>
          <w:rFonts w:ascii="Times New Roman" w:hAnsi="Times New Roman"/>
          <w:i w:val="0"/>
          <w:iCs w:val="0"/>
          <w:color w:val="000000"/>
        </w:rPr>
      </w:pPr>
      <w:r w:rsidRPr="00AD404F">
        <w:rPr>
          <w:rFonts w:ascii="Times New Roman" w:hAnsi="Times New Roman"/>
          <w:i w:val="0"/>
          <w:iCs w:val="0"/>
          <w:spacing w:val="-2"/>
        </w:rPr>
        <w:t>«</w:t>
      </w:r>
      <w:r w:rsidR="00D209F9" w:rsidRPr="00AD404F">
        <w:rPr>
          <w:rFonts w:ascii="Times New Roman" w:hAnsi="Times New Roman"/>
          <w:i w:val="0"/>
          <w:iCs w:val="0"/>
          <w:color w:val="000000"/>
        </w:rPr>
        <w:t>Про здійснення місцевого запозичення до</w:t>
      </w:r>
    </w:p>
    <w:p w:rsidR="00D209F9" w:rsidRPr="00D209F9" w:rsidRDefault="00D209F9" w:rsidP="00D209F9">
      <w:pPr>
        <w:pStyle w:val="2"/>
        <w:spacing w:before="0" w:after="0"/>
        <w:jc w:val="center"/>
        <w:rPr>
          <w:rFonts w:ascii="Times New Roman" w:hAnsi="Times New Roman"/>
          <w:i w:val="0"/>
          <w:iCs w:val="0"/>
          <w:color w:val="000000"/>
        </w:rPr>
      </w:pPr>
      <w:r w:rsidRPr="00AD404F">
        <w:rPr>
          <w:rFonts w:ascii="Times New Roman" w:hAnsi="Times New Roman"/>
          <w:i w:val="0"/>
          <w:iCs w:val="0"/>
          <w:color w:val="000000"/>
        </w:rPr>
        <w:t>бюджету міста</w:t>
      </w:r>
      <w:r w:rsidRPr="00D209F9">
        <w:rPr>
          <w:rFonts w:ascii="Times New Roman" w:hAnsi="Times New Roman"/>
          <w:i w:val="0"/>
          <w:iCs w:val="0"/>
          <w:color w:val="000000"/>
        </w:rPr>
        <w:t xml:space="preserve"> Києва у 2026 році</w:t>
      </w:r>
      <w:r>
        <w:rPr>
          <w:rFonts w:ascii="Times New Roman" w:hAnsi="Times New Roman"/>
          <w:i w:val="0"/>
          <w:iCs w:val="0"/>
          <w:color w:val="000000"/>
        </w:rPr>
        <w:t>»</w:t>
      </w:r>
    </w:p>
    <w:p w:rsidR="00C0713F" w:rsidRPr="00D209F9" w:rsidRDefault="00C0713F" w:rsidP="00D209F9">
      <w:pPr>
        <w:pStyle w:val="aa"/>
        <w:spacing w:after="0" w:line="240" w:lineRule="auto"/>
        <w:ind w:left="0"/>
        <w:jc w:val="center"/>
        <w:rPr>
          <w:spacing w:val="-2"/>
          <w:sz w:val="28"/>
          <w:szCs w:val="28"/>
          <w:lang w:val="uk-UA"/>
        </w:rPr>
      </w:pPr>
    </w:p>
    <w:p w:rsidR="00D32EC2" w:rsidRPr="00D32EC2" w:rsidRDefault="00D32EC2" w:rsidP="00D32EC2">
      <w:pPr>
        <w:pStyle w:val="aa"/>
        <w:spacing w:after="0" w:line="240" w:lineRule="auto"/>
        <w:ind w:left="0" w:firstLine="708"/>
        <w:jc w:val="both"/>
        <w:rPr>
          <w:rFonts w:ascii="Times New Roman" w:hAnsi="Times New Roman"/>
          <w:b/>
          <w:sz w:val="28"/>
          <w:szCs w:val="28"/>
          <w:lang w:val="uk-UA" w:eastAsia="uk-UA"/>
        </w:rPr>
      </w:pPr>
      <w:r w:rsidRPr="00D32EC2">
        <w:rPr>
          <w:rFonts w:ascii="Times New Roman" w:hAnsi="Times New Roman"/>
          <w:b/>
          <w:sz w:val="28"/>
          <w:szCs w:val="28"/>
          <w:lang w:val="uk-UA" w:eastAsia="uk-UA"/>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rsidR="00D32EC2" w:rsidRDefault="00D32EC2" w:rsidP="00D32EC2">
      <w:pPr>
        <w:ind w:firstLine="709"/>
        <w:jc w:val="both"/>
        <w:rPr>
          <w:sz w:val="28"/>
          <w:szCs w:val="28"/>
          <w:lang w:eastAsia="uk-UA"/>
        </w:rPr>
      </w:pPr>
      <w:r w:rsidRPr="00217204">
        <w:rPr>
          <w:sz w:val="28"/>
          <w:szCs w:val="28"/>
          <w:lang w:eastAsia="uk-UA"/>
        </w:rPr>
        <w:t>Статтею 70 Закону України «Про місцеве самоврядування в Україні» визначено, що рада або за її рішенням інші органи місцевого самоврядування можуть здійснювати місцеві запозичення та отримувати позики місцевим бюджетам відповідно до вимог, встановлених Бюджетним кодексом України.</w:t>
      </w:r>
    </w:p>
    <w:p w:rsidR="00D32EC2" w:rsidRPr="00651819" w:rsidRDefault="00D32EC2" w:rsidP="00D32EC2">
      <w:pPr>
        <w:ind w:firstLine="709"/>
        <w:jc w:val="both"/>
        <w:rPr>
          <w:color w:val="000000"/>
          <w:sz w:val="28"/>
          <w:szCs w:val="28"/>
          <w:lang w:eastAsia="uk-UA"/>
        </w:rPr>
      </w:pPr>
      <w:r w:rsidRPr="00651819">
        <w:rPr>
          <w:color w:val="000000"/>
          <w:sz w:val="28"/>
          <w:szCs w:val="28"/>
        </w:rPr>
        <w:t xml:space="preserve">Бюджетний кодекс України (далі – БК України) встановлює, що місцеві запозичення здійснюються з метою фінансування бюджету розвитку бюджету Автономної Республіки Крим, бюджетів міських, селищних, сільських територіальних громад </w:t>
      </w:r>
      <w:r w:rsidR="00EB325A" w:rsidRPr="00651819">
        <w:rPr>
          <w:color w:val="000000"/>
          <w:sz w:val="28"/>
          <w:szCs w:val="28"/>
        </w:rPr>
        <w:t>і</w:t>
      </w:r>
      <w:r w:rsidRPr="00651819">
        <w:rPr>
          <w:color w:val="000000"/>
          <w:sz w:val="28"/>
          <w:szCs w:val="28"/>
        </w:rPr>
        <w:t xml:space="preserve"> використовуються</w:t>
      </w:r>
      <w:r w:rsidR="00EB325A" w:rsidRPr="00651819">
        <w:rPr>
          <w:color w:val="000000"/>
          <w:sz w:val="28"/>
          <w:szCs w:val="28"/>
        </w:rPr>
        <w:t xml:space="preserve"> </w:t>
      </w:r>
      <w:r w:rsidR="00EB325A" w:rsidRPr="00651819">
        <w:rPr>
          <w:color w:val="000000"/>
          <w:sz w:val="28"/>
          <w:szCs w:val="28"/>
          <w:shd w:val="clear" w:color="auto" w:fill="FFFFFF"/>
        </w:rPr>
        <w:t xml:space="preserve">для підготовки та реалізації публічних інвестиційних проєктів та програм публічних інвестицій, передбачених середньостроковим планом пріоритетних публічних інвестицій регіону (територіальної громади), які спрямовані на створення, приріст чи оновлення стратегічних об’єктів довготривалого користування або об’єктів, що забезпечують виконання завдань Верховної Ради Автономної Республіки Крим та міських, селищних, сільських рад, спрямованих на задоволення інтересів населення Автономної Республіки Крим і територіальних громад </w:t>
      </w:r>
      <w:r w:rsidRPr="00651819">
        <w:rPr>
          <w:color w:val="000000"/>
          <w:sz w:val="28"/>
          <w:szCs w:val="28"/>
        </w:rPr>
        <w:t>(стаття 74 БК України).</w:t>
      </w:r>
    </w:p>
    <w:p w:rsidR="00D32EC2" w:rsidRDefault="00D32EC2" w:rsidP="00D32EC2">
      <w:pPr>
        <w:ind w:firstLine="709"/>
        <w:jc w:val="both"/>
        <w:rPr>
          <w:sz w:val="28"/>
          <w:szCs w:val="28"/>
          <w:lang w:eastAsia="uk-UA"/>
        </w:rPr>
      </w:pPr>
      <w:r w:rsidRPr="00651819">
        <w:rPr>
          <w:color w:val="000000"/>
          <w:sz w:val="28"/>
          <w:szCs w:val="28"/>
          <w:lang w:eastAsia="uk-UA"/>
        </w:rPr>
        <w:t>Верховна Рада Автономної Республіки Крим, обласні, міські, селищні</w:t>
      </w:r>
      <w:r w:rsidRPr="003B0B67">
        <w:rPr>
          <w:sz w:val="28"/>
          <w:szCs w:val="28"/>
          <w:lang w:eastAsia="uk-UA"/>
        </w:rPr>
        <w:t xml:space="preserve"> та сільські ради мають право здійснювати місцеві внутрішні запозичення (за винятком випадків, передбачених статтею 73 </w:t>
      </w:r>
      <w:r>
        <w:rPr>
          <w:sz w:val="28"/>
        </w:rPr>
        <w:t>БК України</w:t>
      </w:r>
      <w:r w:rsidRPr="003B0B67">
        <w:rPr>
          <w:sz w:val="28"/>
          <w:szCs w:val="28"/>
          <w:lang w:eastAsia="uk-UA"/>
        </w:rPr>
        <w:t>) та місцеві зовнішні запозичення.</w:t>
      </w:r>
      <w:r>
        <w:rPr>
          <w:sz w:val="28"/>
          <w:szCs w:val="28"/>
          <w:lang w:eastAsia="uk-UA"/>
        </w:rPr>
        <w:t xml:space="preserve"> </w:t>
      </w:r>
      <w:r w:rsidRPr="003B0B67">
        <w:rPr>
          <w:sz w:val="28"/>
          <w:szCs w:val="28"/>
          <w:lang w:eastAsia="uk-UA"/>
        </w:rPr>
        <w:t xml:space="preserve">Право на здійснення місцевих запозичень у межах, визначених рішенням про місцевий бюджет, з урахуванням статті 74 </w:t>
      </w:r>
      <w:r>
        <w:rPr>
          <w:sz w:val="28"/>
        </w:rPr>
        <w:t>БК України</w:t>
      </w:r>
      <w:r w:rsidRPr="003B0B67">
        <w:rPr>
          <w:sz w:val="28"/>
          <w:szCs w:val="28"/>
          <w:lang w:eastAsia="uk-UA"/>
        </w:rPr>
        <w:t xml:space="preserve"> належить Автономній Республіці Крим, обласній раді, міській, селищній, сільській територіальній громаді в особі керівника місцевого фінансового органу за дорученням Верховної Ради Автономної Республіки Крим, обласної, мі</w:t>
      </w:r>
      <w:r>
        <w:rPr>
          <w:sz w:val="28"/>
          <w:szCs w:val="28"/>
          <w:lang w:eastAsia="uk-UA"/>
        </w:rPr>
        <w:t xml:space="preserve">ської, селищної, сільської ради </w:t>
      </w:r>
      <w:r w:rsidRPr="005E2B18">
        <w:rPr>
          <w:sz w:val="28"/>
          <w:szCs w:val="28"/>
          <w:lang w:eastAsia="uk-UA"/>
        </w:rPr>
        <w:t>(</w:t>
      </w:r>
      <w:r w:rsidRPr="005E2B18">
        <w:rPr>
          <w:iCs/>
          <w:color w:val="333333"/>
          <w:sz w:val="28"/>
          <w:szCs w:val="28"/>
          <w:shd w:val="clear" w:color="auto" w:fill="FFFFFF"/>
        </w:rPr>
        <w:t>частин</w:t>
      </w:r>
      <w:r>
        <w:rPr>
          <w:iCs/>
          <w:color w:val="333333"/>
          <w:sz w:val="28"/>
          <w:szCs w:val="28"/>
          <w:shd w:val="clear" w:color="auto" w:fill="FFFFFF"/>
        </w:rPr>
        <w:t>а</w:t>
      </w:r>
      <w:r w:rsidRPr="005E2B18">
        <w:rPr>
          <w:iCs/>
          <w:color w:val="333333"/>
          <w:sz w:val="28"/>
          <w:szCs w:val="28"/>
          <w:shd w:val="clear" w:color="auto" w:fill="FFFFFF"/>
        </w:rPr>
        <w:t xml:space="preserve"> трет</w:t>
      </w:r>
      <w:r>
        <w:rPr>
          <w:iCs/>
          <w:color w:val="333333"/>
          <w:sz w:val="28"/>
          <w:szCs w:val="28"/>
          <w:shd w:val="clear" w:color="auto" w:fill="FFFFFF"/>
        </w:rPr>
        <w:t>я</w:t>
      </w:r>
      <w:r w:rsidRPr="005E2B18">
        <w:rPr>
          <w:iCs/>
          <w:color w:val="333333"/>
          <w:sz w:val="28"/>
          <w:szCs w:val="28"/>
          <w:shd w:val="clear" w:color="auto" w:fill="FFFFFF"/>
        </w:rPr>
        <w:t xml:space="preserve"> статті </w:t>
      </w:r>
      <w:r w:rsidRPr="005E2B18">
        <w:rPr>
          <w:sz w:val="28"/>
          <w:szCs w:val="28"/>
          <w:lang w:eastAsia="uk-UA"/>
        </w:rPr>
        <w:t>16 БК України).</w:t>
      </w:r>
    </w:p>
    <w:p w:rsidR="00D32EC2" w:rsidRDefault="00D32EC2" w:rsidP="00D32EC2">
      <w:pPr>
        <w:ind w:firstLine="709"/>
        <w:jc w:val="both"/>
        <w:rPr>
          <w:sz w:val="28"/>
          <w:szCs w:val="28"/>
          <w:lang w:eastAsia="uk-UA"/>
        </w:rPr>
      </w:pPr>
      <w:r w:rsidRPr="00C16AB1">
        <w:rPr>
          <w:sz w:val="28"/>
          <w:szCs w:val="28"/>
          <w:lang w:eastAsia="uk-UA"/>
        </w:rPr>
        <w:t>Загальний обсяг місцевого боргу та гарантованого Автономною Республікою Крим, обласною радою, міською, селищною чи сільською територіальною громадою боргу станом на кінець бюджетного періоду не може перевищувати 200 відсотків середньорічного обсягу доходів загального фонду місцевого бюджету, які надійшли за три попередні бюджетні періоди, що передують прийняттю рішення Верховної Ради Автономної Республіки Крим, обласної, міської, селищної чи сільської ради про здійснення місцевого запозичення та/або надання місцевої гарантії, без урахування дох</w:t>
      </w:r>
      <w:r>
        <w:rPr>
          <w:sz w:val="28"/>
          <w:szCs w:val="28"/>
          <w:lang w:eastAsia="uk-UA"/>
        </w:rPr>
        <w:t>одів, визначених пунктами 1, 1</w:t>
      </w:r>
      <w:r w:rsidRPr="00C16AB1">
        <w:rPr>
          <w:sz w:val="28"/>
          <w:szCs w:val="28"/>
          <w:vertAlign w:val="superscript"/>
          <w:lang w:eastAsia="uk-UA"/>
        </w:rPr>
        <w:t>1</w:t>
      </w:r>
      <w:r w:rsidRPr="00C16AB1">
        <w:rPr>
          <w:sz w:val="28"/>
          <w:szCs w:val="28"/>
          <w:lang w:eastAsia="uk-UA"/>
        </w:rPr>
        <w:t xml:space="preserve"> частини першої статті 64, пунктом 1 частини першої </w:t>
      </w:r>
      <w:r w:rsidRPr="00C16AB1">
        <w:rPr>
          <w:sz w:val="28"/>
          <w:szCs w:val="28"/>
          <w:lang w:eastAsia="uk-UA"/>
        </w:rPr>
        <w:lastRenderedPageBreak/>
        <w:t>статті 66 цього Кодек</w:t>
      </w:r>
      <w:r>
        <w:rPr>
          <w:sz w:val="28"/>
          <w:szCs w:val="28"/>
          <w:lang w:eastAsia="uk-UA"/>
        </w:rPr>
        <w:t xml:space="preserve">су, та міжбюджетних трансфертів </w:t>
      </w:r>
      <w:r w:rsidRPr="00C16AB1">
        <w:rPr>
          <w:sz w:val="28"/>
          <w:szCs w:val="28"/>
          <w:lang w:eastAsia="uk-UA"/>
        </w:rPr>
        <w:t xml:space="preserve">(частина </w:t>
      </w:r>
      <w:r>
        <w:rPr>
          <w:sz w:val="28"/>
          <w:szCs w:val="28"/>
          <w:lang w:eastAsia="uk-UA"/>
        </w:rPr>
        <w:t>третя</w:t>
      </w:r>
      <w:r w:rsidRPr="00C16AB1">
        <w:rPr>
          <w:sz w:val="28"/>
          <w:szCs w:val="28"/>
          <w:lang w:eastAsia="uk-UA"/>
        </w:rPr>
        <w:t xml:space="preserve"> статті 18 БК України).</w:t>
      </w:r>
    </w:p>
    <w:p w:rsidR="00D32EC2" w:rsidRDefault="00D32EC2" w:rsidP="00D32EC2">
      <w:pPr>
        <w:ind w:firstLine="709"/>
        <w:jc w:val="both"/>
        <w:rPr>
          <w:sz w:val="28"/>
          <w:szCs w:val="28"/>
          <w:lang w:eastAsia="uk-UA"/>
        </w:rPr>
      </w:pPr>
      <w:r w:rsidRPr="00A77D73">
        <w:rPr>
          <w:sz w:val="28"/>
          <w:szCs w:val="28"/>
          <w:lang w:eastAsia="uk-UA"/>
        </w:rPr>
        <w:t>Видатки місцевого бюджету на обслуговування місцевого боргу не можуть перевищувати 10 відсотків видатків загального фонду місцевого бюджету протягом будь-якого бюджетного періоду, коли планується</w:t>
      </w:r>
      <w:r>
        <w:rPr>
          <w:sz w:val="28"/>
          <w:szCs w:val="28"/>
          <w:lang w:eastAsia="uk-UA"/>
        </w:rPr>
        <w:t xml:space="preserve"> обслуговування місцевого боргу </w:t>
      </w:r>
      <w:r w:rsidRPr="00A77D73">
        <w:rPr>
          <w:sz w:val="28"/>
          <w:szCs w:val="28"/>
          <w:lang w:eastAsia="uk-UA"/>
        </w:rPr>
        <w:t xml:space="preserve">(частина </w:t>
      </w:r>
      <w:r>
        <w:rPr>
          <w:sz w:val="28"/>
          <w:szCs w:val="28"/>
          <w:lang w:eastAsia="uk-UA"/>
        </w:rPr>
        <w:t>шоста</w:t>
      </w:r>
      <w:r w:rsidRPr="00A77D73">
        <w:rPr>
          <w:sz w:val="28"/>
          <w:szCs w:val="28"/>
          <w:lang w:eastAsia="uk-UA"/>
        </w:rPr>
        <w:t xml:space="preserve"> статті 74 БК України).</w:t>
      </w:r>
    </w:p>
    <w:p w:rsidR="00CF25D4" w:rsidRPr="00AE6BA9" w:rsidRDefault="00CF25D4" w:rsidP="00C63012">
      <w:pPr>
        <w:ind w:firstLine="709"/>
        <w:jc w:val="both"/>
        <w:rPr>
          <w:sz w:val="28"/>
          <w:szCs w:val="28"/>
        </w:rPr>
      </w:pPr>
      <w:r w:rsidRPr="00AE6BA9">
        <w:rPr>
          <w:sz w:val="28"/>
          <w:szCs w:val="28"/>
        </w:rPr>
        <w:t>Масовані ракетно-</w:t>
      </w:r>
      <w:proofErr w:type="spellStart"/>
      <w:r w:rsidRPr="00AE6BA9">
        <w:rPr>
          <w:sz w:val="28"/>
          <w:szCs w:val="28"/>
        </w:rPr>
        <w:t>дронові</w:t>
      </w:r>
      <w:proofErr w:type="spellEnd"/>
      <w:r w:rsidRPr="00AE6BA9">
        <w:rPr>
          <w:sz w:val="28"/>
          <w:szCs w:val="28"/>
        </w:rPr>
        <w:t xml:space="preserve"> атаки російської федерації на енергетичну інфраструктуру України та Києва, зокрема у 2026 році, мали наслідком значні пошкодження об’єктів </w:t>
      </w:r>
      <w:proofErr w:type="spellStart"/>
      <w:r w:rsidRPr="00AE6BA9">
        <w:rPr>
          <w:sz w:val="28"/>
          <w:szCs w:val="28"/>
        </w:rPr>
        <w:t>електро</w:t>
      </w:r>
      <w:proofErr w:type="spellEnd"/>
      <w:r w:rsidRPr="00AE6BA9">
        <w:rPr>
          <w:sz w:val="28"/>
          <w:szCs w:val="28"/>
        </w:rPr>
        <w:t>- та теплоенергетики. Наразі за рахунок власних обігових та бюджетних коштів міста комунальним підприємством</w:t>
      </w:r>
      <w:r w:rsidR="000D6383">
        <w:rPr>
          <w:sz w:val="28"/>
          <w:szCs w:val="28"/>
        </w:rPr>
        <w:t xml:space="preserve"> виконавчого органу Київради</w:t>
      </w:r>
      <w:r w:rsidR="00331E1E">
        <w:rPr>
          <w:sz w:val="28"/>
          <w:szCs w:val="28"/>
        </w:rPr>
        <w:t xml:space="preserve"> (Київської міської державної адміністрації)</w:t>
      </w:r>
      <w:r w:rsidRPr="00AE6BA9">
        <w:rPr>
          <w:sz w:val="28"/>
          <w:szCs w:val="28"/>
        </w:rPr>
        <w:t xml:space="preserve"> «</w:t>
      </w:r>
      <w:proofErr w:type="spellStart"/>
      <w:r w:rsidRPr="00AE6BA9">
        <w:rPr>
          <w:sz w:val="28"/>
          <w:szCs w:val="28"/>
        </w:rPr>
        <w:t>Київтеплоенерго</w:t>
      </w:r>
      <w:proofErr w:type="spellEnd"/>
      <w:r w:rsidRPr="00AE6BA9">
        <w:rPr>
          <w:sz w:val="28"/>
          <w:szCs w:val="28"/>
        </w:rPr>
        <w:t>» здійснюється відновлення пошкоджених об’єктів та превентивні заходи щодо енергетичної стійкості міста.</w:t>
      </w:r>
    </w:p>
    <w:p w:rsidR="001D2316" w:rsidRPr="00AE6BA9" w:rsidRDefault="00CF25D4" w:rsidP="00C63012">
      <w:pPr>
        <w:ind w:firstLine="709"/>
        <w:jc w:val="both"/>
        <w:rPr>
          <w:sz w:val="28"/>
          <w:szCs w:val="28"/>
        </w:rPr>
      </w:pPr>
      <w:r w:rsidRPr="00AE6BA9">
        <w:rPr>
          <w:sz w:val="28"/>
          <w:szCs w:val="28"/>
        </w:rPr>
        <w:t xml:space="preserve">На даний час підприємством втрачені засоби виробництва, його власних обігових коштів недостатньо для реалізації усіх запланованих заходів та виконання зобов’язань по поточних розрахунках.  </w:t>
      </w:r>
    </w:p>
    <w:p w:rsidR="00881F2D" w:rsidRPr="00AE6BA9" w:rsidRDefault="00881F2D" w:rsidP="00C63012">
      <w:pPr>
        <w:ind w:firstLine="709"/>
        <w:jc w:val="both"/>
        <w:rPr>
          <w:sz w:val="28"/>
          <w:szCs w:val="28"/>
        </w:rPr>
      </w:pPr>
      <w:r w:rsidRPr="00AE6BA9">
        <w:rPr>
          <w:sz w:val="28"/>
          <w:szCs w:val="28"/>
        </w:rPr>
        <w:t>Враховуючи вищезазначене існує необхідність у залученні додаткового кредитного фінансування у 2026 році в розмірі 50,0 млн євро з метою підтримки фінансової стійкості комунального підприємства «</w:t>
      </w:r>
      <w:proofErr w:type="spellStart"/>
      <w:r w:rsidRPr="00AE6BA9">
        <w:rPr>
          <w:sz w:val="28"/>
          <w:szCs w:val="28"/>
        </w:rPr>
        <w:t>Київтеплоенерго</w:t>
      </w:r>
      <w:proofErr w:type="spellEnd"/>
      <w:r w:rsidRPr="00AE6BA9">
        <w:rPr>
          <w:sz w:val="28"/>
          <w:szCs w:val="28"/>
        </w:rPr>
        <w:t xml:space="preserve">». </w:t>
      </w:r>
    </w:p>
    <w:p w:rsidR="001D2316" w:rsidRPr="00AE6BA9" w:rsidRDefault="001D2316" w:rsidP="00182ADD">
      <w:pPr>
        <w:shd w:val="clear" w:color="auto" w:fill="FFFFFF"/>
        <w:tabs>
          <w:tab w:val="left" w:pos="720"/>
        </w:tabs>
        <w:ind w:right="-79" w:firstLine="567"/>
        <w:jc w:val="both"/>
        <w:rPr>
          <w:b/>
          <w:color w:val="000000"/>
          <w:sz w:val="28"/>
          <w:szCs w:val="28"/>
        </w:rPr>
      </w:pPr>
    </w:p>
    <w:p w:rsidR="00D32EC2" w:rsidRDefault="00D32EC2" w:rsidP="00D32EC2">
      <w:pPr>
        <w:ind w:firstLine="708"/>
        <w:jc w:val="both"/>
        <w:rPr>
          <w:b/>
          <w:sz w:val="28"/>
          <w:szCs w:val="28"/>
          <w:lang w:eastAsia="uk-UA"/>
        </w:rPr>
      </w:pPr>
      <w:r>
        <w:rPr>
          <w:b/>
          <w:sz w:val="28"/>
          <w:szCs w:val="28"/>
          <w:lang w:eastAsia="uk-UA"/>
        </w:rPr>
        <w:t>2</w:t>
      </w:r>
      <w:r w:rsidRPr="00D209A1">
        <w:rPr>
          <w:b/>
          <w:sz w:val="28"/>
          <w:szCs w:val="28"/>
          <w:lang w:eastAsia="uk-UA"/>
        </w:rPr>
        <w:t xml:space="preserve">. </w:t>
      </w:r>
      <w:r>
        <w:rPr>
          <w:b/>
          <w:sz w:val="28"/>
          <w:szCs w:val="28"/>
          <w:lang w:eastAsia="uk-UA"/>
        </w:rPr>
        <w:t>П</w:t>
      </w:r>
      <w:r w:rsidRPr="00500626">
        <w:rPr>
          <w:b/>
          <w:sz w:val="28"/>
          <w:szCs w:val="28"/>
          <w:lang w:eastAsia="uk-UA"/>
        </w:rPr>
        <w:t>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rsidR="008B0DEB" w:rsidRDefault="008B0DEB" w:rsidP="009731B8">
      <w:pPr>
        <w:ind w:firstLine="720"/>
        <w:jc w:val="both"/>
        <w:rPr>
          <w:sz w:val="28"/>
          <w:szCs w:val="28"/>
          <w:lang w:eastAsia="uk-UA"/>
        </w:rPr>
      </w:pPr>
      <w:r w:rsidRPr="009731B8">
        <w:rPr>
          <w:sz w:val="28"/>
          <w:szCs w:val="28"/>
        </w:rPr>
        <w:t xml:space="preserve">Проєкт рішення розроблено відповідно </w:t>
      </w:r>
      <w:r w:rsidR="009731B8" w:rsidRPr="009731B8">
        <w:rPr>
          <w:color w:val="000000"/>
          <w:sz w:val="28"/>
          <w:szCs w:val="28"/>
        </w:rPr>
        <w:t xml:space="preserve">до статей 16, 18, 71, 74 Бюджетного кодексу України, пункту 26 частини першої статті 26, статті 59, частини першої статті 70 Закону України «Про місцеве самоврядування в Україні», постанови Кабінету Міністрів України від 16 лютого 2011 року № 110 «Про затвердження Порядку здійснення місцевих запозичень», наказу Міністерства фінансів України від     №     «Про погодження обсягу та умов здійснення місцевого запозичення Київською міською радою у 2026 році», </w:t>
      </w:r>
      <w:r w:rsidR="009731B8" w:rsidRPr="007F44CC">
        <w:rPr>
          <w:color w:val="000000"/>
          <w:sz w:val="28"/>
          <w:szCs w:val="28"/>
        </w:rPr>
        <w:t>рішення Київської міської ради від 18 грудня 2025 року № 313/10780 «Про бюджет міста Києва на 2026 рік», від 02 березня 2023 року № 6031/6072 «Про затвердження Положення про Департамент</w:t>
      </w:r>
      <w:r w:rsidR="009731B8" w:rsidRPr="009731B8">
        <w:rPr>
          <w:color w:val="000000"/>
          <w:sz w:val="28"/>
          <w:szCs w:val="28"/>
        </w:rPr>
        <w:t xml:space="preserve"> фінансів виконавчого органу Київської міської ради (Київської міської державної адміністрації)»</w:t>
      </w:r>
      <w:r w:rsidR="009731B8">
        <w:rPr>
          <w:color w:val="000000"/>
          <w:sz w:val="28"/>
          <w:szCs w:val="28"/>
        </w:rPr>
        <w:t xml:space="preserve"> та</w:t>
      </w:r>
      <w:r w:rsidR="009731B8" w:rsidRPr="009731B8">
        <w:rPr>
          <w:color w:val="000000"/>
          <w:sz w:val="28"/>
          <w:szCs w:val="28"/>
        </w:rPr>
        <w:t xml:space="preserve"> </w:t>
      </w:r>
      <w:r w:rsidR="009731B8">
        <w:rPr>
          <w:color w:val="000000"/>
          <w:sz w:val="28"/>
          <w:szCs w:val="28"/>
        </w:rPr>
        <w:t>з урахуванням</w:t>
      </w:r>
      <w:r w:rsidR="009731B8" w:rsidRPr="009731B8">
        <w:rPr>
          <w:color w:val="000000"/>
          <w:sz w:val="28"/>
          <w:szCs w:val="28"/>
        </w:rPr>
        <w:t xml:space="preserve"> розпорядження виконавчого органу Київської міської ради (Київської міської державної адміністрації) від 24 квітня 2026 року № 93 «Про доцільність залучення кредитних коштів Європейського банку реконструкції та розвитку з метою забезпечення енергетичної стійкості територіальної громади міста Києва»</w:t>
      </w:r>
    </w:p>
    <w:p w:rsidR="008B0DEB" w:rsidRDefault="008B0DEB" w:rsidP="00D32EC2">
      <w:pPr>
        <w:ind w:firstLine="708"/>
        <w:jc w:val="both"/>
        <w:rPr>
          <w:b/>
          <w:sz w:val="28"/>
          <w:szCs w:val="28"/>
          <w:lang w:eastAsia="uk-UA"/>
        </w:rPr>
      </w:pPr>
    </w:p>
    <w:p w:rsidR="00D32EC2" w:rsidRDefault="00D32EC2" w:rsidP="009731B8">
      <w:pPr>
        <w:ind w:firstLine="567"/>
        <w:jc w:val="both"/>
        <w:rPr>
          <w:b/>
          <w:sz w:val="28"/>
          <w:szCs w:val="28"/>
          <w:lang w:eastAsia="uk-UA"/>
        </w:rPr>
      </w:pPr>
      <w:r>
        <w:rPr>
          <w:b/>
          <w:sz w:val="28"/>
          <w:szCs w:val="28"/>
          <w:lang w:eastAsia="uk-UA"/>
        </w:rPr>
        <w:t>3</w:t>
      </w:r>
      <w:r w:rsidRPr="00D209A1">
        <w:rPr>
          <w:b/>
          <w:sz w:val="28"/>
          <w:szCs w:val="28"/>
          <w:lang w:eastAsia="uk-UA"/>
        </w:rPr>
        <w:t xml:space="preserve">. </w:t>
      </w:r>
      <w:r>
        <w:rPr>
          <w:b/>
          <w:sz w:val="28"/>
          <w:szCs w:val="28"/>
          <w:lang w:eastAsia="uk-UA"/>
        </w:rPr>
        <w:t>О</w:t>
      </w:r>
      <w:r w:rsidRPr="00500626">
        <w:rPr>
          <w:b/>
          <w:sz w:val="28"/>
          <w:szCs w:val="28"/>
          <w:lang w:eastAsia="uk-UA"/>
        </w:rPr>
        <w:t>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rsidR="00D62AC3" w:rsidRDefault="006147DB" w:rsidP="00D32EC2">
      <w:pPr>
        <w:pStyle w:val="aa"/>
        <w:spacing w:after="0" w:line="240" w:lineRule="auto"/>
        <w:ind w:left="0" w:firstLine="567"/>
        <w:jc w:val="both"/>
        <w:rPr>
          <w:rFonts w:ascii="Times New Roman" w:hAnsi="Times New Roman"/>
          <w:bCs/>
          <w:color w:val="000000"/>
          <w:sz w:val="28"/>
          <w:szCs w:val="28"/>
          <w:shd w:val="clear" w:color="auto" w:fill="FFFFFF"/>
          <w:lang w:val="uk-UA"/>
        </w:rPr>
      </w:pPr>
      <w:r w:rsidRPr="00AE6BA9">
        <w:rPr>
          <w:rFonts w:ascii="Times New Roman" w:hAnsi="Times New Roman"/>
          <w:color w:val="000000"/>
          <w:sz w:val="28"/>
          <w:szCs w:val="28"/>
          <w:lang w:val="uk-UA"/>
        </w:rPr>
        <w:lastRenderedPageBreak/>
        <w:t xml:space="preserve">Проєкт </w:t>
      </w:r>
      <w:r w:rsidR="00D62AC3" w:rsidRPr="00AE6BA9">
        <w:rPr>
          <w:rFonts w:ascii="Times New Roman" w:hAnsi="Times New Roman"/>
          <w:color w:val="000000"/>
          <w:sz w:val="28"/>
          <w:szCs w:val="28"/>
          <w:lang w:val="uk-UA"/>
        </w:rPr>
        <w:t>розпорядження</w:t>
      </w:r>
      <w:r w:rsidRPr="00AE6BA9">
        <w:rPr>
          <w:rFonts w:ascii="Times New Roman" w:hAnsi="Times New Roman"/>
          <w:color w:val="000000"/>
          <w:sz w:val="28"/>
          <w:szCs w:val="28"/>
          <w:lang w:val="uk-UA"/>
        </w:rPr>
        <w:t xml:space="preserve"> підготовлено з метою</w:t>
      </w:r>
      <w:r w:rsidR="00A54135" w:rsidRPr="00AE6BA9">
        <w:rPr>
          <w:rFonts w:ascii="Times New Roman" w:hAnsi="Times New Roman"/>
          <w:bCs/>
          <w:color w:val="000000"/>
          <w:sz w:val="28"/>
          <w:szCs w:val="28"/>
          <w:shd w:val="clear" w:color="auto" w:fill="FFFFFF"/>
          <w:lang w:val="uk-UA"/>
        </w:rPr>
        <w:t xml:space="preserve"> </w:t>
      </w:r>
      <w:r w:rsidR="00356B65" w:rsidRPr="00AE6BA9">
        <w:rPr>
          <w:rFonts w:ascii="Times New Roman" w:hAnsi="Times New Roman"/>
          <w:bCs/>
          <w:color w:val="000000"/>
          <w:sz w:val="28"/>
          <w:szCs w:val="28"/>
          <w:shd w:val="clear" w:color="auto" w:fill="FFFFFF"/>
          <w:lang w:val="uk-UA"/>
        </w:rPr>
        <w:t xml:space="preserve">реалізації </w:t>
      </w:r>
      <w:r w:rsidR="00577C38" w:rsidRPr="00AE6BA9">
        <w:rPr>
          <w:rFonts w:ascii="Times New Roman" w:hAnsi="Times New Roman"/>
          <w:bCs/>
          <w:color w:val="000000"/>
          <w:sz w:val="28"/>
          <w:szCs w:val="28"/>
          <w:shd w:val="clear" w:color="auto" w:fill="FFFFFF"/>
          <w:lang w:val="uk-UA"/>
        </w:rPr>
        <w:t xml:space="preserve">заходів спрямованих на </w:t>
      </w:r>
      <w:r w:rsidR="009E6248" w:rsidRPr="00AE6BA9">
        <w:rPr>
          <w:rFonts w:ascii="Times New Roman" w:hAnsi="Times New Roman"/>
          <w:bCs/>
          <w:color w:val="000000"/>
          <w:sz w:val="28"/>
          <w:szCs w:val="28"/>
          <w:shd w:val="clear" w:color="auto" w:fill="FFFFFF"/>
          <w:lang w:val="uk-UA"/>
        </w:rPr>
        <w:t>підтримку фінансової стійкості комунального підприємства «</w:t>
      </w:r>
      <w:proofErr w:type="spellStart"/>
      <w:r w:rsidR="009E6248" w:rsidRPr="00AE6BA9">
        <w:rPr>
          <w:rFonts w:ascii="Times New Roman" w:hAnsi="Times New Roman"/>
          <w:bCs/>
          <w:color w:val="000000"/>
          <w:sz w:val="28"/>
          <w:szCs w:val="28"/>
          <w:shd w:val="clear" w:color="auto" w:fill="FFFFFF"/>
          <w:lang w:val="uk-UA"/>
        </w:rPr>
        <w:t>Київтеплоенерго</w:t>
      </w:r>
      <w:proofErr w:type="spellEnd"/>
      <w:r w:rsidR="009E6248" w:rsidRPr="00AE6BA9">
        <w:rPr>
          <w:rFonts w:ascii="Times New Roman" w:hAnsi="Times New Roman"/>
          <w:bCs/>
          <w:color w:val="000000"/>
          <w:sz w:val="28"/>
          <w:szCs w:val="28"/>
          <w:shd w:val="clear" w:color="auto" w:fill="FFFFFF"/>
          <w:lang w:val="uk-UA"/>
        </w:rPr>
        <w:t>»,</w:t>
      </w:r>
      <w:r w:rsidR="0042272B" w:rsidRPr="00AE6BA9">
        <w:rPr>
          <w:rFonts w:ascii="Times New Roman" w:hAnsi="Times New Roman"/>
          <w:bCs/>
          <w:color w:val="000000"/>
          <w:sz w:val="28"/>
          <w:szCs w:val="28"/>
          <w:shd w:val="clear" w:color="auto" w:fill="FFFFFF"/>
          <w:lang w:val="uk-UA"/>
        </w:rPr>
        <w:t xml:space="preserve"> своєчасну підготовку міста Києва до опалювальну сезону 2026 – 2027 років</w:t>
      </w:r>
      <w:r w:rsidR="009E6248" w:rsidRPr="00AE6BA9">
        <w:rPr>
          <w:rFonts w:ascii="Times New Roman" w:hAnsi="Times New Roman"/>
          <w:bCs/>
          <w:color w:val="000000"/>
          <w:sz w:val="28"/>
          <w:szCs w:val="28"/>
          <w:shd w:val="clear" w:color="auto" w:fill="FFFFFF"/>
          <w:lang w:val="uk-UA"/>
        </w:rPr>
        <w:t>.</w:t>
      </w:r>
    </w:p>
    <w:p w:rsidR="00D32EC2" w:rsidRDefault="00D32EC2" w:rsidP="00D32EC2">
      <w:pPr>
        <w:pStyle w:val="aa"/>
        <w:spacing w:after="0" w:line="240" w:lineRule="auto"/>
        <w:ind w:left="0" w:firstLine="567"/>
        <w:jc w:val="both"/>
        <w:rPr>
          <w:rFonts w:ascii="Times New Roman" w:hAnsi="Times New Roman"/>
          <w:bCs/>
          <w:color w:val="000000"/>
          <w:sz w:val="28"/>
          <w:szCs w:val="28"/>
          <w:shd w:val="clear" w:color="auto" w:fill="FFFFFF"/>
          <w:lang w:val="uk-UA"/>
        </w:rPr>
      </w:pPr>
    </w:p>
    <w:p w:rsidR="00D32EC2" w:rsidRDefault="00D32EC2" w:rsidP="00D32EC2">
      <w:pPr>
        <w:pStyle w:val="25"/>
        <w:shd w:val="clear" w:color="auto" w:fill="auto"/>
        <w:spacing w:line="240" w:lineRule="auto"/>
        <w:ind w:firstLine="709"/>
        <w:jc w:val="both"/>
        <w:rPr>
          <w:rFonts w:ascii="Times New Roman" w:hAnsi="Times New Roman" w:cs="Times New Roman"/>
          <w:b/>
          <w:sz w:val="28"/>
          <w:szCs w:val="28"/>
        </w:rPr>
      </w:pPr>
      <w:r w:rsidRPr="00AA0FC7">
        <w:rPr>
          <w:rFonts w:ascii="Times New Roman" w:hAnsi="Times New Roman" w:cs="Times New Roman"/>
          <w:b/>
          <w:sz w:val="28"/>
          <w:szCs w:val="28"/>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rsidR="00D32EC2" w:rsidRPr="00AA0FC7" w:rsidRDefault="00D32EC2" w:rsidP="00D32EC2">
      <w:pPr>
        <w:pStyle w:val="25"/>
        <w:shd w:val="clear" w:color="auto" w:fill="auto"/>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Даний проєкт рішення не стосується </w:t>
      </w:r>
      <w:r w:rsidRPr="00AA0FC7">
        <w:rPr>
          <w:rFonts w:ascii="Times New Roman" w:hAnsi="Times New Roman" w:cs="Times New Roman"/>
          <w:sz w:val="28"/>
          <w:szCs w:val="28"/>
        </w:rPr>
        <w:t>прав і соціальної захищеності осіб з інвалідністю</w:t>
      </w:r>
      <w:r>
        <w:rPr>
          <w:rFonts w:ascii="Times New Roman" w:hAnsi="Times New Roman" w:cs="Times New Roman"/>
          <w:sz w:val="28"/>
          <w:szCs w:val="28"/>
        </w:rPr>
        <w:t>.</w:t>
      </w:r>
    </w:p>
    <w:p w:rsidR="00D32EC2" w:rsidRDefault="00D32EC2" w:rsidP="00D32EC2">
      <w:pPr>
        <w:jc w:val="both"/>
        <w:rPr>
          <w:b/>
          <w:sz w:val="28"/>
          <w:szCs w:val="28"/>
          <w:lang w:eastAsia="uk-UA"/>
        </w:rPr>
      </w:pPr>
    </w:p>
    <w:p w:rsidR="00D32EC2" w:rsidRDefault="00D32EC2" w:rsidP="00D32EC2">
      <w:pPr>
        <w:ind w:firstLine="708"/>
        <w:jc w:val="both"/>
        <w:rPr>
          <w:b/>
          <w:sz w:val="28"/>
          <w:szCs w:val="28"/>
          <w:lang w:eastAsia="uk-UA"/>
        </w:rPr>
      </w:pPr>
      <w:r>
        <w:rPr>
          <w:b/>
          <w:sz w:val="28"/>
          <w:szCs w:val="28"/>
          <w:lang w:eastAsia="uk-UA"/>
        </w:rPr>
        <w:t>5</w:t>
      </w:r>
      <w:r w:rsidRPr="00D209A1">
        <w:rPr>
          <w:b/>
          <w:sz w:val="28"/>
          <w:szCs w:val="28"/>
          <w:lang w:eastAsia="uk-UA"/>
        </w:rPr>
        <w:t xml:space="preserve">. </w:t>
      </w:r>
      <w:r>
        <w:rPr>
          <w:b/>
          <w:sz w:val="28"/>
          <w:szCs w:val="28"/>
          <w:lang w:eastAsia="uk-UA"/>
        </w:rPr>
        <w:t>П</w:t>
      </w:r>
      <w:r w:rsidRPr="00500626">
        <w:rPr>
          <w:b/>
          <w:sz w:val="28"/>
          <w:szCs w:val="28"/>
          <w:lang w:eastAsia="uk-UA"/>
        </w:rPr>
        <w:t>різвище або назв</w:t>
      </w:r>
      <w:r>
        <w:rPr>
          <w:b/>
          <w:sz w:val="28"/>
          <w:szCs w:val="28"/>
          <w:lang w:eastAsia="uk-UA"/>
        </w:rPr>
        <w:t>а</w:t>
      </w:r>
      <w:r w:rsidRPr="00500626">
        <w:rPr>
          <w:b/>
          <w:sz w:val="28"/>
          <w:szCs w:val="28"/>
          <w:lang w:eastAsia="uk-UA"/>
        </w:rPr>
        <w:t xml:space="preserve"> суб'єкта подання, прізвище, посад</w:t>
      </w:r>
      <w:r>
        <w:rPr>
          <w:b/>
          <w:sz w:val="28"/>
          <w:szCs w:val="28"/>
          <w:lang w:eastAsia="uk-UA"/>
        </w:rPr>
        <w:t>а</w:t>
      </w:r>
      <w:r w:rsidRPr="00500626">
        <w:rPr>
          <w:b/>
          <w:sz w:val="28"/>
          <w:szCs w:val="28"/>
          <w:lang w:eastAsia="uk-UA"/>
        </w:rPr>
        <w:t>,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D32EC2" w:rsidRPr="00B07EA2" w:rsidRDefault="00D32EC2" w:rsidP="00D32EC2">
      <w:pPr>
        <w:jc w:val="both"/>
        <w:rPr>
          <w:sz w:val="28"/>
          <w:szCs w:val="28"/>
          <w:lang w:eastAsia="uk-UA"/>
        </w:rPr>
      </w:pPr>
      <w:r w:rsidRPr="00D209A1">
        <w:rPr>
          <w:sz w:val="28"/>
          <w:szCs w:val="28"/>
          <w:lang w:eastAsia="uk-UA"/>
        </w:rPr>
        <w:tab/>
      </w:r>
      <w:r w:rsidRPr="00B07EA2">
        <w:rPr>
          <w:sz w:val="28"/>
          <w:szCs w:val="28"/>
          <w:lang w:eastAsia="uk-UA"/>
        </w:rPr>
        <w:t>Суб’єкт подання – Київський міський голова Кличко Віталій Володимирович.</w:t>
      </w:r>
    </w:p>
    <w:p w:rsidR="00D32EC2" w:rsidRDefault="00D32EC2" w:rsidP="00D32EC2">
      <w:pPr>
        <w:ind w:firstLine="720"/>
        <w:jc w:val="both"/>
        <w:rPr>
          <w:sz w:val="28"/>
          <w:szCs w:val="28"/>
          <w:lang w:eastAsia="uk-UA"/>
        </w:rPr>
      </w:pPr>
      <w:r w:rsidRPr="00B07EA2">
        <w:rPr>
          <w:sz w:val="28"/>
          <w:szCs w:val="28"/>
          <w:lang w:eastAsia="uk-UA"/>
        </w:rPr>
        <w:t xml:space="preserve">Доповідач на пленарному засіданні – директор Департаменту фінансів виконавчого органу Київської міської ради (Київської міської державної адміністрації) – </w:t>
      </w:r>
      <w:proofErr w:type="spellStart"/>
      <w:r w:rsidRPr="00B07EA2">
        <w:rPr>
          <w:sz w:val="28"/>
          <w:szCs w:val="28"/>
          <w:lang w:eastAsia="uk-UA"/>
        </w:rPr>
        <w:t>Репік</w:t>
      </w:r>
      <w:proofErr w:type="spellEnd"/>
      <w:r w:rsidRPr="00B07EA2">
        <w:rPr>
          <w:sz w:val="28"/>
          <w:szCs w:val="28"/>
          <w:lang w:eastAsia="uk-UA"/>
        </w:rPr>
        <w:t xml:space="preserve"> Володимир Михайлович, контактний телефон 202-79-29.</w:t>
      </w:r>
    </w:p>
    <w:p w:rsidR="008527A5" w:rsidRPr="00B07EA2" w:rsidRDefault="008527A5" w:rsidP="008527A5">
      <w:pPr>
        <w:ind w:firstLine="720"/>
        <w:jc w:val="both"/>
        <w:rPr>
          <w:sz w:val="28"/>
          <w:szCs w:val="28"/>
          <w:lang w:eastAsia="uk-UA"/>
        </w:rPr>
      </w:pPr>
      <w:r w:rsidRPr="00B07EA2">
        <w:rPr>
          <w:sz w:val="28"/>
          <w:szCs w:val="28"/>
          <w:lang w:eastAsia="uk-UA"/>
        </w:rPr>
        <w:t xml:space="preserve">Відповідальний за супроводження </w:t>
      </w:r>
      <w:proofErr w:type="spellStart"/>
      <w:r w:rsidRPr="00B07EA2">
        <w:rPr>
          <w:sz w:val="28"/>
          <w:szCs w:val="28"/>
          <w:lang w:eastAsia="uk-UA"/>
        </w:rPr>
        <w:t>проєкту</w:t>
      </w:r>
      <w:proofErr w:type="spellEnd"/>
      <w:r w:rsidRPr="00B07EA2">
        <w:rPr>
          <w:sz w:val="28"/>
          <w:szCs w:val="28"/>
          <w:lang w:eastAsia="uk-UA"/>
        </w:rPr>
        <w:t xml:space="preserve"> рішення Київради –</w:t>
      </w:r>
      <w:r>
        <w:rPr>
          <w:sz w:val="28"/>
          <w:szCs w:val="28"/>
          <w:lang w:eastAsia="uk-UA"/>
        </w:rPr>
        <w:t xml:space="preserve"> </w:t>
      </w:r>
      <w:r>
        <w:rPr>
          <w:sz w:val="28"/>
          <w:szCs w:val="28"/>
          <w:lang w:eastAsia="uk-UA"/>
        </w:rPr>
        <w:t>Одноволик Олег Григорович</w:t>
      </w:r>
      <w:bookmarkStart w:id="0" w:name="_GoBack"/>
      <w:bookmarkEnd w:id="0"/>
      <w:r w:rsidRPr="00B07EA2">
        <w:rPr>
          <w:sz w:val="28"/>
          <w:szCs w:val="28"/>
          <w:lang w:eastAsia="uk-UA"/>
        </w:rPr>
        <w:t xml:space="preserve">, </w:t>
      </w:r>
      <w:r>
        <w:rPr>
          <w:sz w:val="28"/>
          <w:szCs w:val="28"/>
          <w:lang w:eastAsia="uk-UA"/>
        </w:rPr>
        <w:t>202-73-41</w:t>
      </w:r>
      <w:r w:rsidRPr="00B07EA2">
        <w:rPr>
          <w:sz w:val="28"/>
          <w:szCs w:val="28"/>
          <w:lang w:eastAsia="uk-UA"/>
        </w:rPr>
        <w:t>.</w:t>
      </w:r>
    </w:p>
    <w:p w:rsidR="008527A5" w:rsidRPr="00B07EA2" w:rsidRDefault="008527A5" w:rsidP="00D32EC2">
      <w:pPr>
        <w:ind w:firstLine="720"/>
        <w:jc w:val="both"/>
        <w:rPr>
          <w:sz w:val="28"/>
          <w:szCs w:val="28"/>
          <w:lang w:eastAsia="uk-UA"/>
        </w:rPr>
      </w:pPr>
    </w:p>
    <w:p w:rsidR="00D32EC2" w:rsidRDefault="00D32EC2" w:rsidP="00D32EC2">
      <w:pPr>
        <w:ind w:firstLine="720"/>
        <w:jc w:val="both"/>
        <w:rPr>
          <w:sz w:val="28"/>
          <w:szCs w:val="28"/>
          <w:lang w:eastAsia="uk-UA"/>
        </w:rPr>
      </w:pPr>
    </w:p>
    <w:p w:rsidR="00D32EC2" w:rsidRDefault="00D32EC2" w:rsidP="00D32EC2">
      <w:pPr>
        <w:ind w:firstLine="720"/>
        <w:jc w:val="both"/>
        <w:rPr>
          <w:b/>
          <w:sz w:val="28"/>
          <w:szCs w:val="28"/>
          <w:lang w:eastAsia="uk-UA"/>
        </w:rPr>
      </w:pPr>
      <w:r>
        <w:rPr>
          <w:b/>
          <w:sz w:val="28"/>
          <w:szCs w:val="28"/>
          <w:lang w:eastAsia="uk-UA"/>
        </w:rPr>
        <w:t>6</w:t>
      </w:r>
      <w:r w:rsidRPr="00F31FF7">
        <w:rPr>
          <w:b/>
          <w:sz w:val="28"/>
          <w:szCs w:val="28"/>
          <w:lang w:eastAsia="uk-UA"/>
        </w:rPr>
        <w:t>. 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rsidR="00D32EC2" w:rsidRDefault="00D32EC2" w:rsidP="00D32EC2">
      <w:pPr>
        <w:ind w:firstLine="720"/>
        <w:jc w:val="both"/>
        <w:rPr>
          <w:sz w:val="28"/>
          <w:szCs w:val="28"/>
          <w:lang w:eastAsia="uk-UA"/>
        </w:rPr>
      </w:pPr>
      <w:r w:rsidRPr="00F31FF7">
        <w:rPr>
          <w:sz w:val="28"/>
          <w:szCs w:val="28"/>
          <w:lang w:eastAsia="uk-UA"/>
        </w:rPr>
        <w:t>Проєкт рішення не містить інформації з обмеженим доступом.</w:t>
      </w:r>
    </w:p>
    <w:p w:rsidR="00D32EC2" w:rsidRPr="00F31FF7" w:rsidRDefault="00D32EC2" w:rsidP="00D32EC2">
      <w:pPr>
        <w:ind w:firstLine="720"/>
        <w:jc w:val="both"/>
        <w:rPr>
          <w:sz w:val="28"/>
          <w:szCs w:val="28"/>
          <w:lang w:eastAsia="uk-UA"/>
        </w:rPr>
      </w:pPr>
    </w:p>
    <w:p w:rsidR="00D32EC2" w:rsidRPr="003A250F" w:rsidRDefault="00D32EC2" w:rsidP="00D32EC2">
      <w:pPr>
        <w:ind w:firstLine="720"/>
        <w:jc w:val="both"/>
        <w:rPr>
          <w:b/>
          <w:sz w:val="28"/>
          <w:szCs w:val="28"/>
          <w:lang w:eastAsia="uk-UA"/>
        </w:rPr>
      </w:pPr>
      <w:r w:rsidRPr="003A250F">
        <w:rPr>
          <w:b/>
          <w:sz w:val="28"/>
          <w:szCs w:val="28"/>
          <w:lang w:eastAsia="uk-UA"/>
        </w:rPr>
        <w:t>7.</w:t>
      </w:r>
      <w:r>
        <w:rPr>
          <w:sz w:val="28"/>
          <w:szCs w:val="28"/>
          <w:lang w:eastAsia="uk-UA"/>
        </w:rPr>
        <w:t xml:space="preserve"> </w:t>
      </w:r>
      <w:r>
        <w:rPr>
          <w:b/>
          <w:sz w:val="28"/>
          <w:szCs w:val="28"/>
          <w:lang w:eastAsia="uk-UA"/>
        </w:rPr>
        <w:t>І</w:t>
      </w:r>
      <w:r w:rsidRPr="003A250F">
        <w:rPr>
          <w:b/>
          <w:sz w:val="28"/>
          <w:szCs w:val="28"/>
          <w:lang w:eastAsia="uk-UA"/>
        </w:rPr>
        <w:t>нформаці</w:t>
      </w:r>
      <w:r>
        <w:rPr>
          <w:b/>
          <w:sz w:val="28"/>
          <w:szCs w:val="28"/>
          <w:lang w:eastAsia="uk-UA"/>
        </w:rPr>
        <w:t>я</w:t>
      </w:r>
      <w:r w:rsidRPr="003A250F">
        <w:rPr>
          <w:b/>
          <w:sz w:val="28"/>
          <w:szCs w:val="28"/>
          <w:lang w:eastAsia="uk-UA"/>
        </w:rPr>
        <w:t xml:space="preserve"> про те, чи містить проєкт рішення інформацію про фізичну особу (персональні дані) у розумінні статей 11 та 21 Закону України </w:t>
      </w:r>
      <w:r>
        <w:rPr>
          <w:b/>
          <w:sz w:val="28"/>
          <w:szCs w:val="28"/>
          <w:lang w:eastAsia="uk-UA"/>
        </w:rPr>
        <w:t>«</w:t>
      </w:r>
      <w:r w:rsidRPr="003A250F">
        <w:rPr>
          <w:b/>
          <w:sz w:val="28"/>
          <w:szCs w:val="28"/>
          <w:lang w:eastAsia="uk-UA"/>
        </w:rPr>
        <w:t>Про інформацію</w:t>
      </w:r>
      <w:r>
        <w:rPr>
          <w:b/>
          <w:sz w:val="28"/>
          <w:szCs w:val="28"/>
          <w:lang w:eastAsia="uk-UA"/>
        </w:rPr>
        <w:t>»</w:t>
      </w:r>
      <w:r w:rsidRPr="003A250F">
        <w:rPr>
          <w:b/>
          <w:sz w:val="28"/>
          <w:szCs w:val="28"/>
          <w:lang w:eastAsia="uk-UA"/>
        </w:rPr>
        <w:t xml:space="preserve"> та статті 2 Закону України </w:t>
      </w:r>
      <w:r>
        <w:rPr>
          <w:b/>
          <w:sz w:val="28"/>
          <w:szCs w:val="28"/>
          <w:lang w:eastAsia="uk-UA"/>
        </w:rPr>
        <w:t>«</w:t>
      </w:r>
      <w:r w:rsidRPr="003A250F">
        <w:rPr>
          <w:b/>
          <w:sz w:val="28"/>
          <w:szCs w:val="28"/>
          <w:lang w:eastAsia="uk-UA"/>
        </w:rPr>
        <w:t>Про захист персональних даних</w:t>
      </w:r>
      <w:r>
        <w:rPr>
          <w:b/>
          <w:sz w:val="28"/>
          <w:szCs w:val="28"/>
          <w:lang w:eastAsia="uk-UA"/>
        </w:rPr>
        <w:t>»</w:t>
      </w:r>
    </w:p>
    <w:p w:rsidR="00AB3F3A" w:rsidRDefault="00D32EC2" w:rsidP="00943EEC">
      <w:pPr>
        <w:ind w:firstLine="720"/>
        <w:jc w:val="both"/>
        <w:rPr>
          <w:sz w:val="28"/>
          <w:szCs w:val="28"/>
          <w:lang w:eastAsia="uk-UA"/>
        </w:rPr>
      </w:pPr>
      <w:r w:rsidRPr="00F31FF7">
        <w:rPr>
          <w:sz w:val="28"/>
          <w:szCs w:val="28"/>
          <w:lang w:eastAsia="uk-UA"/>
        </w:rPr>
        <w:t>Проєкт рішення не містить інформації</w:t>
      </w:r>
      <w:r>
        <w:rPr>
          <w:sz w:val="28"/>
          <w:szCs w:val="28"/>
          <w:lang w:eastAsia="uk-UA"/>
        </w:rPr>
        <w:t xml:space="preserve"> </w:t>
      </w:r>
      <w:r w:rsidRPr="003A250F">
        <w:rPr>
          <w:sz w:val="28"/>
          <w:szCs w:val="28"/>
          <w:lang w:eastAsia="uk-UA"/>
        </w:rPr>
        <w:t>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F31FF7">
        <w:rPr>
          <w:sz w:val="28"/>
          <w:szCs w:val="28"/>
          <w:lang w:eastAsia="uk-UA"/>
        </w:rPr>
        <w:t>.</w:t>
      </w:r>
    </w:p>
    <w:p w:rsidR="00943EEC" w:rsidRDefault="00943EEC" w:rsidP="00943EEC">
      <w:pPr>
        <w:ind w:firstLine="720"/>
        <w:jc w:val="both"/>
        <w:rPr>
          <w:sz w:val="28"/>
          <w:szCs w:val="28"/>
        </w:rPr>
      </w:pPr>
    </w:p>
    <w:tbl>
      <w:tblPr>
        <w:tblpPr w:leftFromText="180" w:rightFromText="180" w:vertAnchor="text" w:horzAnchor="margin" w:tblpY="-24"/>
        <w:tblW w:w="9889" w:type="dxa"/>
        <w:tblLook w:val="00A0" w:firstRow="1" w:lastRow="0" w:firstColumn="1" w:lastColumn="0" w:noHBand="0" w:noVBand="0"/>
      </w:tblPr>
      <w:tblGrid>
        <w:gridCol w:w="5353"/>
        <w:gridCol w:w="958"/>
        <w:gridCol w:w="3578"/>
      </w:tblGrid>
      <w:tr w:rsidR="00943EEC" w:rsidRPr="00AE6BA9" w:rsidTr="00651819">
        <w:trPr>
          <w:trHeight w:val="330"/>
        </w:trPr>
        <w:tc>
          <w:tcPr>
            <w:tcW w:w="5353" w:type="dxa"/>
            <w:vAlign w:val="center"/>
          </w:tcPr>
          <w:p w:rsidR="00943EEC" w:rsidRPr="00AE6BA9" w:rsidRDefault="00943EEC" w:rsidP="00651819">
            <w:pPr>
              <w:tabs>
                <w:tab w:val="left" w:pos="426"/>
              </w:tabs>
              <w:jc w:val="both"/>
              <w:rPr>
                <w:sz w:val="28"/>
                <w:szCs w:val="28"/>
                <w:lang w:eastAsia="en-US"/>
              </w:rPr>
            </w:pPr>
            <w:r w:rsidRPr="00AE6BA9">
              <w:rPr>
                <w:sz w:val="28"/>
                <w:szCs w:val="28"/>
                <w:lang w:eastAsia="en-US"/>
              </w:rPr>
              <w:t xml:space="preserve">Директор Департаменту фінансів </w:t>
            </w:r>
          </w:p>
          <w:p w:rsidR="00943EEC" w:rsidRPr="00AE6BA9" w:rsidRDefault="00943EEC" w:rsidP="00651819">
            <w:pPr>
              <w:tabs>
                <w:tab w:val="left" w:pos="426"/>
              </w:tabs>
              <w:jc w:val="both"/>
              <w:rPr>
                <w:sz w:val="28"/>
                <w:szCs w:val="28"/>
                <w:lang w:eastAsia="en-US"/>
              </w:rPr>
            </w:pPr>
            <w:r w:rsidRPr="00AE6BA9">
              <w:rPr>
                <w:sz w:val="28"/>
                <w:szCs w:val="28"/>
                <w:lang w:eastAsia="en-US"/>
              </w:rPr>
              <w:t>міста Києва</w:t>
            </w:r>
          </w:p>
        </w:tc>
        <w:tc>
          <w:tcPr>
            <w:tcW w:w="958" w:type="dxa"/>
          </w:tcPr>
          <w:p w:rsidR="00943EEC" w:rsidRPr="00AE6BA9" w:rsidRDefault="00943EEC" w:rsidP="00651819">
            <w:pPr>
              <w:tabs>
                <w:tab w:val="left" w:pos="426"/>
              </w:tabs>
              <w:spacing w:after="160"/>
              <w:ind w:right="10"/>
              <w:rPr>
                <w:sz w:val="28"/>
                <w:szCs w:val="28"/>
              </w:rPr>
            </w:pPr>
          </w:p>
        </w:tc>
        <w:tc>
          <w:tcPr>
            <w:tcW w:w="3578" w:type="dxa"/>
            <w:vAlign w:val="center"/>
          </w:tcPr>
          <w:p w:rsidR="00943EEC" w:rsidRPr="00AE6BA9" w:rsidRDefault="00943EEC" w:rsidP="00651819">
            <w:pPr>
              <w:tabs>
                <w:tab w:val="left" w:pos="426"/>
              </w:tabs>
              <w:ind w:right="10"/>
              <w:jc w:val="right"/>
              <w:rPr>
                <w:sz w:val="28"/>
                <w:szCs w:val="28"/>
              </w:rPr>
            </w:pPr>
          </w:p>
          <w:p w:rsidR="00943EEC" w:rsidRPr="00AE6BA9" w:rsidRDefault="00943EEC" w:rsidP="00651819">
            <w:pPr>
              <w:tabs>
                <w:tab w:val="left" w:pos="426"/>
              </w:tabs>
              <w:ind w:right="10"/>
              <w:jc w:val="right"/>
              <w:rPr>
                <w:sz w:val="28"/>
                <w:szCs w:val="28"/>
              </w:rPr>
            </w:pPr>
          </w:p>
          <w:p w:rsidR="00943EEC" w:rsidRPr="00AE6BA9" w:rsidRDefault="00943EEC" w:rsidP="00651819">
            <w:pPr>
              <w:tabs>
                <w:tab w:val="left" w:pos="426"/>
              </w:tabs>
              <w:ind w:right="10"/>
              <w:jc w:val="right"/>
              <w:rPr>
                <w:sz w:val="28"/>
                <w:szCs w:val="28"/>
              </w:rPr>
            </w:pPr>
          </w:p>
          <w:p w:rsidR="00943EEC" w:rsidRPr="00AE6BA9" w:rsidRDefault="00943EEC" w:rsidP="00651819">
            <w:pPr>
              <w:tabs>
                <w:tab w:val="left" w:pos="426"/>
              </w:tabs>
              <w:ind w:right="10"/>
              <w:jc w:val="right"/>
              <w:rPr>
                <w:sz w:val="28"/>
                <w:szCs w:val="28"/>
              </w:rPr>
            </w:pPr>
            <w:r w:rsidRPr="00AE6BA9">
              <w:rPr>
                <w:sz w:val="28"/>
                <w:szCs w:val="28"/>
              </w:rPr>
              <w:t>Володимир РЕПІК</w:t>
            </w:r>
          </w:p>
        </w:tc>
      </w:tr>
    </w:tbl>
    <w:p w:rsidR="006B4265" w:rsidRPr="00AE6BA9" w:rsidRDefault="006B4265" w:rsidP="00943EEC">
      <w:pPr>
        <w:widowControl w:val="0"/>
        <w:rPr>
          <w:sz w:val="28"/>
          <w:szCs w:val="28"/>
        </w:rPr>
      </w:pPr>
    </w:p>
    <w:sectPr w:rsidR="006B4265" w:rsidRPr="00AE6BA9" w:rsidSect="00D36E51">
      <w:headerReference w:type="default" r:id="rId8"/>
      <w:pgSz w:w="11906" w:h="16838"/>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819" w:rsidRDefault="00651819" w:rsidP="009731B8">
      <w:r>
        <w:separator/>
      </w:r>
    </w:p>
  </w:endnote>
  <w:endnote w:type="continuationSeparator" w:id="0">
    <w:p w:rsidR="00651819" w:rsidRDefault="00651819" w:rsidP="0097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819" w:rsidRDefault="00651819" w:rsidP="009731B8">
      <w:r>
        <w:separator/>
      </w:r>
    </w:p>
  </w:footnote>
  <w:footnote w:type="continuationSeparator" w:id="0">
    <w:p w:rsidR="00651819" w:rsidRDefault="00651819" w:rsidP="009731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1B8" w:rsidRDefault="009731B8">
    <w:pPr>
      <w:pStyle w:val="af4"/>
      <w:jc w:val="center"/>
    </w:pPr>
    <w:r>
      <w:fldChar w:fldCharType="begin"/>
    </w:r>
    <w:r>
      <w:instrText>PAGE   \* MERGEFORMAT</w:instrText>
    </w:r>
    <w:r>
      <w:fldChar w:fldCharType="separate"/>
    </w:r>
    <w:r w:rsidR="008527A5">
      <w:rPr>
        <w:noProof/>
      </w:rPr>
      <w:t>3</w:t>
    </w:r>
    <w:r>
      <w:fldChar w:fldCharType="end"/>
    </w:r>
  </w:p>
  <w:p w:rsidR="009731B8" w:rsidRDefault="009731B8">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711FD"/>
    <w:multiLevelType w:val="hybridMultilevel"/>
    <w:tmpl w:val="C330B794"/>
    <w:lvl w:ilvl="0" w:tplc="0EB6A9C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9E1F96"/>
    <w:multiLevelType w:val="hybridMultilevel"/>
    <w:tmpl w:val="7BF843B4"/>
    <w:lvl w:ilvl="0" w:tplc="B6B4A8C0">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3BC76FA"/>
    <w:multiLevelType w:val="hybridMultilevel"/>
    <w:tmpl w:val="3B5E093C"/>
    <w:lvl w:ilvl="0" w:tplc="0DEA0FE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A2C6457"/>
    <w:multiLevelType w:val="multilevel"/>
    <w:tmpl w:val="44DC0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465EE4"/>
    <w:multiLevelType w:val="hybridMultilevel"/>
    <w:tmpl w:val="43EC17F4"/>
    <w:lvl w:ilvl="0" w:tplc="805CB02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1E346EB9"/>
    <w:multiLevelType w:val="hybridMultilevel"/>
    <w:tmpl w:val="E7DA4684"/>
    <w:lvl w:ilvl="0" w:tplc="FB3233E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2C556D4F"/>
    <w:multiLevelType w:val="hybridMultilevel"/>
    <w:tmpl w:val="413647A8"/>
    <w:lvl w:ilvl="0" w:tplc="422E57BC">
      <w:numFmt w:val="bullet"/>
      <w:lvlText w:val=""/>
      <w:lvlJc w:val="left"/>
      <w:pPr>
        <w:ind w:left="1069" w:hanging="360"/>
      </w:pPr>
      <w:rPr>
        <w:rFonts w:ascii="Symbol" w:eastAsia="Times New Roman"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39054563"/>
    <w:multiLevelType w:val="multilevel"/>
    <w:tmpl w:val="3810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844797"/>
    <w:multiLevelType w:val="hybridMultilevel"/>
    <w:tmpl w:val="4D3C888A"/>
    <w:lvl w:ilvl="0" w:tplc="4690794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BB0295"/>
    <w:multiLevelType w:val="hybridMultilevel"/>
    <w:tmpl w:val="769A4DD4"/>
    <w:lvl w:ilvl="0" w:tplc="8AC08C2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13C6A38"/>
    <w:multiLevelType w:val="hybridMultilevel"/>
    <w:tmpl w:val="BEE011FC"/>
    <w:lvl w:ilvl="0" w:tplc="FFFFFFFF">
      <w:start w:val="1"/>
      <w:numFmt w:val="decimal"/>
      <w:lvlText w:val="%1."/>
      <w:lvlJc w:val="left"/>
      <w:pPr>
        <w:ind w:left="417"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4FE84A3A"/>
    <w:multiLevelType w:val="hybridMultilevel"/>
    <w:tmpl w:val="1D4EA5F8"/>
    <w:lvl w:ilvl="0" w:tplc="F322DF6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15:restartNumberingAfterBreak="0">
    <w:nsid w:val="56901B8E"/>
    <w:multiLevelType w:val="hybridMultilevel"/>
    <w:tmpl w:val="7EB6ADB0"/>
    <w:lvl w:ilvl="0" w:tplc="3F5AF382">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73CE7C44"/>
    <w:multiLevelType w:val="hybridMultilevel"/>
    <w:tmpl w:val="F10E449E"/>
    <w:lvl w:ilvl="0" w:tplc="AD3EB1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E2A74DA"/>
    <w:multiLevelType w:val="hybridMultilevel"/>
    <w:tmpl w:val="91CE21E0"/>
    <w:lvl w:ilvl="0" w:tplc="2552184C">
      <w:start w:val="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5"/>
  </w:num>
  <w:num w:numId="5">
    <w:abstractNumId w:val="1"/>
  </w:num>
  <w:num w:numId="6">
    <w:abstractNumId w:val="12"/>
  </w:num>
  <w:num w:numId="7">
    <w:abstractNumId w:val="9"/>
  </w:num>
  <w:num w:numId="8">
    <w:abstractNumId w:val="6"/>
  </w:num>
  <w:num w:numId="9">
    <w:abstractNumId w:val="4"/>
  </w:num>
  <w:num w:numId="10">
    <w:abstractNumId w:val="8"/>
  </w:num>
  <w:num w:numId="11">
    <w:abstractNumId w:val="2"/>
  </w:num>
  <w:num w:numId="12">
    <w:abstractNumId w:val="13"/>
  </w:num>
  <w:num w:numId="13">
    <w:abstractNumId w:val="14"/>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A"/>
    <w:rsid w:val="00001D59"/>
    <w:rsid w:val="0000220A"/>
    <w:rsid w:val="00016207"/>
    <w:rsid w:val="000209D5"/>
    <w:rsid w:val="00022BF2"/>
    <w:rsid w:val="00023B67"/>
    <w:rsid w:val="0003106D"/>
    <w:rsid w:val="0003180E"/>
    <w:rsid w:val="00032B07"/>
    <w:rsid w:val="00044FF2"/>
    <w:rsid w:val="00046661"/>
    <w:rsid w:val="00050D6A"/>
    <w:rsid w:val="000562F3"/>
    <w:rsid w:val="000630F0"/>
    <w:rsid w:val="0006605C"/>
    <w:rsid w:val="000744DB"/>
    <w:rsid w:val="00080CE4"/>
    <w:rsid w:val="00080D1E"/>
    <w:rsid w:val="00081CFF"/>
    <w:rsid w:val="00082153"/>
    <w:rsid w:val="00085B70"/>
    <w:rsid w:val="00092935"/>
    <w:rsid w:val="00094919"/>
    <w:rsid w:val="00095516"/>
    <w:rsid w:val="00097324"/>
    <w:rsid w:val="000A14BC"/>
    <w:rsid w:val="000A1576"/>
    <w:rsid w:val="000A15BC"/>
    <w:rsid w:val="000A195A"/>
    <w:rsid w:val="000A3202"/>
    <w:rsid w:val="000A3789"/>
    <w:rsid w:val="000A622B"/>
    <w:rsid w:val="000B0AAF"/>
    <w:rsid w:val="000B209F"/>
    <w:rsid w:val="000B2FAA"/>
    <w:rsid w:val="000B5A05"/>
    <w:rsid w:val="000C57A0"/>
    <w:rsid w:val="000D0A3F"/>
    <w:rsid w:val="000D3457"/>
    <w:rsid w:val="000D3A51"/>
    <w:rsid w:val="000D5796"/>
    <w:rsid w:val="000D6383"/>
    <w:rsid w:val="000E1AE6"/>
    <w:rsid w:val="000E443D"/>
    <w:rsid w:val="000E4510"/>
    <w:rsid w:val="000E5B15"/>
    <w:rsid w:val="00101EF9"/>
    <w:rsid w:val="00102115"/>
    <w:rsid w:val="001031DB"/>
    <w:rsid w:val="001068C7"/>
    <w:rsid w:val="001076B2"/>
    <w:rsid w:val="00115D46"/>
    <w:rsid w:val="0012031E"/>
    <w:rsid w:val="001210C5"/>
    <w:rsid w:val="00122B4D"/>
    <w:rsid w:val="0012366A"/>
    <w:rsid w:val="001256A2"/>
    <w:rsid w:val="0013187C"/>
    <w:rsid w:val="001337F3"/>
    <w:rsid w:val="00135D56"/>
    <w:rsid w:val="00136993"/>
    <w:rsid w:val="00137738"/>
    <w:rsid w:val="00137B8F"/>
    <w:rsid w:val="00142D2F"/>
    <w:rsid w:val="001438C3"/>
    <w:rsid w:val="00144854"/>
    <w:rsid w:val="00144989"/>
    <w:rsid w:val="001578B1"/>
    <w:rsid w:val="00160765"/>
    <w:rsid w:val="001607E3"/>
    <w:rsid w:val="001641AF"/>
    <w:rsid w:val="001671EC"/>
    <w:rsid w:val="00167E78"/>
    <w:rsid w:val="001728FC"/>
    <w:rsid w:val="0017739D"/>
    <w:rsid w:val="001816EC"/>
    <w:rsid w:val="00182ADD"/>
    <w:rsid w:val="0018461D"/>
    <w:rsid w:val="001870CD"/>
    <w:rsid w:val="0019157F"/>
    <w:rsid w:val="00191B08"/>
    <w:rsid w:val="00195935"/>
    <w:rsid w:val="00195A3E"/>
    <w:rsid w:val="00196BE7"/>
    <w:rsid w:val="00197B09"/>
    <w:rsid w:val="001B03B6"/>
    <w:rsid w:val="001B0F19"/>
    <w:rsid w:val="001B6A2C"/>
    <w:rsid w:val="001C0185"/>
    <w:rsid w:val="001C05E2"/>
    <w:rsid w:val="001C3257"/>
    <w:rsid w:val="001D2316"/>
    <w:rsid w:val="001D462C"/>
    <w:rsid w:val="001D5FF7"/>
    <w:rsid w:val="001D72E3"/>
    <w:rsid w:val="001D7D98"/>
    <w:rsid w:val="001E1481"/>
    <w:rsid w:val="001F1D28"/>
    <w:rsid w:val="001F2A7E"/>
    <w:rsid w:val="002012BC"/>
    <w:rsid w:val="00202E33"/>
    <w:rsid w:val="00204BEB"/>
    <w:rsid w:val="00206409"/>
    <w:rsid w:val="002065C7"/>
    <w:rsid w:val="00207A34"/>
    <w:rsid w:val="002129D8"/>
    <w:rsid w:val="00213CB6"/>
    <w:rsid w:val="00216944"/>
    <w:rsid w:val="0021794E"/>
    <w:rsid w:val="00217B96"/>
    <w:rsid w:val="00232DA0"/>
    <w:rsid w:val="00236285"/>
    <w:rsid w:val="0024290E"/>
    <w:rsid w:val="002475A1"/>
    <w:rsid w:val="00255396"/>
    <w:rsid w:val="00255B99"/>
    <w:rsid w:val="002617AC"/>
    <w:rsid w:val="00262BFE"/>
    <w:rsid w:val="0026332B"/>
    <w:rsid w:val="00263A1E"/>
    <w:rsid w:val="00271132"/>
    <w:rsid w:val="002730EC"/>
    <w:rsid w:val="002753E0"/>
    <w:rsid w:val="00280FCF"/>
    <w:rsid w:val="00286B41"/>
    <w:rsid w:val="00287E58"/>
    <w:rsid w:val="002900B0"/>
    <w:rsid w:val="00290967"/>
    <w:rsid w:val="0029113B"/>
    <w:rsid w:val="002927DA"/>
    <w:rsid w:val="002A2667"/>
    <w:rsid w:val="002A4B45"/>
    <w:rsid w:val="002C0CB7"/>
    <w:rsid w:val="002C1EE3"/>
    <w:rsid w:val="002C52F0"/>
    <w:rsid w:val="002C6202"/>
    <w:rsid w:val="002C74D1"/>
    <w:rsid w:val="002D06D5"/>
    <w:rsid w:val="002D2695"/>
    <w:rsid w:val="002D79F3"/>
    <w:rsid w:val="002E49E0"/>
    <w:rsid w:val="002F3CBD"/>
    <w:rsid w:val="002F4F40"/>
    <w:rsid w:val="002F61D5"/>
    <w:rsid w:val="002F673A"/>
    <w:rsid w:val="002F747B"/>
    <w:rsid w:val="00303F75"/>
    <w:rsid w:val="00305644"/>
    <w:rsid w:val="00307932"/>
    <w:rsid w:val="00310694"/>
    <w:rsid w:val="003109E6"/>
    <w:rsid w:val="00313D34"/>
    <w:rsid w:val="00315B6D"/>
    <w:rsid w:val="00315DF7"/>
    <w:rsid w:val="0031620C"/>
    <w:rsid w:val="00316E8D"/>
    <w:rsid w:val="003210BB"/>
    <w:rsid w:val="00322E71"/>
    <w:rsid w:val="00325F5A"/>
    <w:rsid w:val="003270E1"/>
    <w:rsid w:val="003303C1"/>
    <w:rsid w:val="00331CD5"/>
    <w:rsid w:val="00331E1E"/>
    <w:rsid w:val="00332DD0"/>
    <w:rsid w:val="00333A8D"/>
    <w:rsid w:val="00340063"/>
    <w:rsid w:val="00340F4F"/>
    <w:rsid w:val="0034358F"/>
    <w:rsid w:val="0035388D"/>
    <w:rsid w:val="00355F4E"/>
    <w:rsid w:val="00356B65"/>
    <w:rsid w:val="00360832"/>
    <w:rsid w:val="003627E3"/>
    <w:rsid w:val="00362BDB"/>
    <w:rsid w:val="003643CF"/>
    <w:rsid w:val="003701D5"/>
    <w:rsid w:val="00374F6E"/>
    <w:rsid w:val="003756F5"/>
    <w:rsid w:val="003765A1"/>
    <w:rsid w:val="00384885"/>
    <w:rsid w:val="0038498A"/>
    <w:rsid w:val="00385D9F"/>
    <w:rsid w:val="003873AB"/>
    <w:rsid w:val="00387BA6"/>
    <w:rsid w:val="003915A3"/>
    <w:rsid w:val="00394A8B"/>
    <w:rsid w:val="00395C16"/>
    <w:rsid w:val="003A4212"/>
    <w:rsid w:val="003A56B9"/>
    <w:rsid w:val="003B0094"/>
    <w:rsid w:val="003B1C57"/>
    <w:rsid w:val="003B332D"/>
    <w:rsid w:val="003B3D54"/>
    <w:rsid w:val="003B544C"/>
    <w:rsid w:val="003B68C4"/>
    <w:rsid w:val="003B6C77"/>
    <w:rsid w:val="003B77B4"/>
    <w:rsid w:val="003B789C"/>
    <w:rsid w:val="003C0ACD"/>
    <w:rsid w:val="003C3D32"/>
    <w:rsid w:val="003C51E3"/>
    <w:rsid w:val="003C5C5C"/>
    <w:rsid w:val="003C6CBE"/>
    <w:rsid w:val="003C6EBA"/>
    <w:rsid w:val="003D2AD6"/>
    <w:rsid w:val="003D341D"/>
    <w:rsid w:val="003D384B"/>
    <w:rsid w:val="003D3FCA"/>
    <w:rsid w:val="003D42D6"/>
    <w:rsid w:val="003D6219"/>
    <w:rsid w:val="003E3607"/>
    <w:rsid w:val="003E5CDB"/>
    <w:rsid w:val="003F2F39"/>
    <w:rsid w:val="003F57D5"/>
    <w:rsid w:val="003F609B"/>
    <w:rsid w:val="003F673C"/>
    <w:rsid w:val="00400443"/>
    <w:rsid w:val="0040085B"/>
    <w:rsid w:val="0040243B"/>
    <w:rsid w:val="00406AA0"/>
    <w:rsid w:val="004078EB"/>
    <w:rsid w:val="00407B30"/>
    <w:rsid w:val="004111ED"/>
    <w:rsid w:val="00411F5A"/>
    <w:rsid w:val="00414001"/>
    <w:rsid w:val="004151D0"/>
    <w:rsid w:val="00417F5F"/>
    <w:rsid w:val="0042272B"/>
    <w:rsid w:val="00424E4A"/>
    <w:rsid w:val="004259CF"/>
    <w:rsid w:val="00430FBB"/>
    <w:rsid w:val="00431F6A"/>
    <w:rsid w:val="00437138"/>
    <w:rsid w:val="004406A3"/>
    <w:rsid w:val="00440A47"/>
    <w:rsid w:val="004465ED"/>
    <w:rsid w:val="004517D7"/>
    <w:rsid w:val="0045634B"/>
    <w:rsid w:val="00457B6D"/>
    <w:rsid w:val="004617E5"/>
    <w:rsid w:val="00461EC8"/>
    <w:rsid w:val="00462D5A"/>
    <w:rsid w:val="0046458B"/>
    <w:rsid w:val="00466E55"/>
    <w:rsid w:val="00467D43"/>
    <w:rsid w:val="004741F6"/>
    <w:rsid w:val="0047492B"/>
    <w:rsid w:val="004759BB"/>
    <w:rsid w:val="004765B7"/>
    <w:rsid w:val="004772E5"/>
    <w:rsid w:val="004779DB"/>
    <w:rsid w:val="00482C2B"/>
    <w:rsid w:val="00482E1C"/>
    <w:rsid w:val="00483B1F"/>
    <w:rsid w:val="00493108"/>
    <w:rsid w:val="00493CE1"/>
    <w:rsid w:val="00497D87"/>
    <w:rsid w:val="004A3C3B"/>
    <w:rsid w:val="004A4466"/>
    <w:rsid w:val="004A4DEC"/>
    <w:rsid w:val="004A6005"/>
    <w:rsid w:val="004A621C"/>
    <w:rsid w:val="004A6558"/>
    <w:rsid w:val="004A655F"/>
    <w:rsid w:val="004A7B04"/>
    <w:rsid w:val="004B559A"/>
    <w:rsid w:val="004B6456"/>
    <w:rsid w:val="004C5F7A"/>
    <w:rsid w:val="004C6641"/>
    <w:rsid w:val="004D07D7"/>
    <w:rsid w:val="004D0CE4"/>
    <w:rsid w:val="004D0D93"/>
    <w:rsid w:val="004D234E"/>
    <w:rsid w:val="004D40EE"/>
    <w:rsid w:val="004D4C19"/>
    <w:rsid w:val="004D563F"/>
    <w:rsid w:val="004D712B"/>
    <w:rsid w:val="004E0A2B"/>
    <w:rsid w:val="004E3D7A"/>
    <w:rsid w:val="004E7273"/>
    <w:rsid w:val="004E7AF7"/>
    <w:rsid w:val="004F0AF4"/>
    <w:rsid w:val="004F1846"/>
    <w:rsid w:val="004F1A99"/>
    <w:rsid w:val="004F319F"/>
    <w:rsid w:val="004F503F"/>
    <w:rsid w:val="004F6C91"/>
    <w:rsid w:val="00505AFB"/>
    <w:rsid w:val="00510ECE"/>
    <w:rsid w:val="0051199C"/>
    <w:rsid w:val="00512FC7"/>
    <w:rsid w:val="00516739"/>
    <w:rsid w:val="0052712A"/>
    <w:rsid w:val="00534D06"/>
    <w:rsid w:val="00541392"/>
    <w:rsid w:val="00546C39"/>
    <w:rsid w:val="005554A5"/>
    <w:rsid w:val="005576AF"/>
    <w:rsid w:val="00560338"/>
    <w:rsid w:val="005604B5"/>
    <w:rsid w:val="005649FC"/>
    <w:rsid w:val="00567E49"/>
    <w:rsid w:val="00577C38"/>
    <w:rsid w:val="00586739"/>
    <w:rsid w:val="005873C6"/>
    <w:rsid w:val="00592536"/>
    <w:rsid w:val="005A1AC3"/>
    <w:rsid w:val="005A2847"/>
    <w:rsid w:val="005B1433"/>
    <w:rsid w:val="005B556F"/>
    <w:rsid w:val="005B6C3E"/>
    <w:rsid w:val="005C0A2D"/>
    <w:rsid w:val="005C6AB8"/>
    <w:rsid w:val="005C7425"/>
    <w:rsid w:val="005D5460"/>
    <w:rsid w:val="005D793D"/>
    <w:rsid w:val="005E17CC"/>
    <w:rsid w:val="005E6262"/>
    <w:rsid w:val="005E7158"/>
    <w:rsid w:val="005F0A46"/>
    <w:rsid w:val="005F3FAD"/>
    <w:rsid w:val="00602DD8"/>
    <w:rsid w:val="00607C94"/>
    <w:rsid w:val="006112DC"/>
    <w:rsid w:val="00612068"/>
    <w:rsid w:val="006147DB"/>
    <w:rsid w:val="006177C8"/>
    <w:rsid w:val="006243EB"/>
    <w:rsid w:val="0063095D"/>
    <w:rsid w:val="00630D5C"/>
    <w:rsid w:val="0063177B"/>
    <w:rsid w:val="006317A0"/>
    <w:rsid w:val="006322B6"/>
    <w:rsid w:val="00634678"/>
    <w:rsid w:val="00634B7E"/>
    <w:rsid w:val="00635FA2"/>
    <w:rsid w:val="006361E4"/>
    <w:rsid w:val="006372ED"/>
    <w:rsid w:val="0063787A"/>
    <w:rsid w:val="006408E6"/>
    <w:rsid w:val="006428A1"/>
    <w:rsid w:val="006452DA"/>
    <w:rsid w:val="0064594A"/>
    <w:rsid w:val="0064709E"/>
    <w:rsid w:val="00650268"/>
    <w:rsid w:val="00651721"/>
    <w:rsid w:val="00651819"/>
    <w:rsid w:val="00653118"/>
    <w:rsid w:val="00655AD6"/>
    <w:rsid w:val="00656772"/>
    <w:rsid w:val="006579CA"/>
    <w:rsid w:val="00657AD4"/>
    <w:rsid w:val="00660A2C"/>
    <w:rsid w:val="00661921"/>
    <w:rsid w:val="006642C4"/>
    <w:rsid w:val="0067110F"/>
    <w:rsid w:val="00676DDB"/>
    <w:rsid w:val="00677395"/>
    <w:rsid w:val="00680AF1"/>
    <w:rsid w:val="00682F7B"/>
    <w:rsid w:val="00684448"/>
    <w:rsid w:val="0068491C"/>
    <w:rsid w:val="00692799"/>
    <w:rsid w:val="00696288"/>
    <w:rsid w:val="006968F1"/>
    <w:rsid w:val="00696A6A"/>
    <w:rsid w:val="006A3687"/>
    <w:rsid w:val="006A6025"/>
    <w:rsid w:val="006B1874"/>
    <w:rsid w:val="006B3951"/>
    <w:rsid w:val="006B3F03"/>
    <w:rsid w:val="006B4265"/>
    <w:rsid w:val="006B4422"/>
    <w:rsid w:val="006B5624"/>
    <w:rsid w:val="006B5E3D"/>
    <w:rsid w:val="006C2EE8"/>
    <w:rsid w:val="006C321D"/>
    <w:rsid w:val="006C55E4"/>
    <w:rsid w:val="006D1E8E"/>
    <w:rsid w:val="006D2630"/>
    <w:rsid w:val="006D2B8E"/>
    <w:rsid w:val="006D50E5"/>
    <w:rsid w:val="006D57C4"/>
    <w:rsid w:val="006E4300"/>
    <w:rsid w:val="006E4A99"/>
    <w:rsid w:val="006E4CCB"/>
    <w:rsid w:val="006E6E3A"/>
    <w:rsid w:val="006E7C1A"/>
    <w:rsid w:val="006F31B4"/>
    <w:rsid w:val="006F3A70"/>
    <w:rsid w:val="006F55A6"/>
    <w:rsid w:val="00700022"/>
    <w:rsid w:val="00700541"/>
    <w:rsid w:val="00706A70"/>
    <w:rsid w:val="00707FDA"/>
    <w:rsid w:val="0071112E"/>
    <w:rsid w:val="00716AA3"/>
    <w:rsid w:val="007211FF"/>
    <w:rsid w:val="0072211A"/>
    <w:rsid w:val="00725A1A"/>
    <w:rsid w:val="00726CD9"/>
    <w:rsid w:val="00730BC7"/>
    <w:rsid w:val="00732890"/>
    <w:rsid w:val="007349AE"/>
    <w:rsid w:val="00735347"/>
    <w:rsid w:val="007360C8"/>
    <w:rsid w:val="0073660A"/>
    <w:rsid w:val="00736B45"/>
    <w:rsid w:val="007422BE"/>
    <w:rsid w:val="007428A5"/>
    <w:rsid w:val="00742AE6"/>
    <w:rsid w:val="00743178"/>
    <w:rsid w:val="007452C9"/>
    <w:rsid w:val="00746F08"/>
    <w:rsid w:val="0074752D"/>
    <w:rsid w:val="00756C35"/>
    <w:rsid w:val="00760453"/>
    <w:rsid w:val="007634A8"/>
    <w:rsid w:val="007662A0"/>
    <w:rsid w:val="00767D80"/>
    <w:rsid w:val="00771FDB"/>
    <w:rsid w:val="00772E53"/>
    <w:rsid w:val="00773519"/>
    <w:rsid w:val="0077381D"/>
    <w:rsid w:val="00773C2D"/>
    <w:rsid w:val="00774B3E"/>
    <w:rsid w:val="0078279C"/>
    <w:rsid w:val="007835A3"/>
    <w:rsid w:val="0078681D"/>
    <w:rsid w:val="007A14DB"/>
    <w:rsid w:val="007A2351"/>
    <w:rsid w:val="007A2B19"/>
    <w:rsid w:val="007B0C62"/>
    <w:rsid w:val="007B4BB5"/>
    <w:rsid w:val="007B5517"/>
    <w:rsid w:val="007B6243"/>
    <w:rsid w:val="007B67DF"/>
    <w:rsid w:val="007B7F31"/>
    <w:rsid w:val="007C1511"/>
    <w:rsid w:val="007C65F0"/>
    <w:rsid w:val="007C6C7D"/>
    <w:rsid w:val="007D031B"/>
    <w:rsid w:val="007D09A6"/>
    <w:rsid w:val="007D0C15"/>
    <w:rsid w:val="007D1BF7"/>
    <w:rsid w:val="007D5AA5"/>
    <w:rsid w:val="007D617E"/>
    <w:rsid w:val="007D6F1F"/>
    <w:rsid w:val="007E0F14"/>
    <w:rsid w:val="007E15D0"/>
    <w:rsid w:val="007E168F"/>
    <w:rsid w:val="007E25F1"/>
    <w:rsid w:val="007F0201"/>
    <w:rsid w:val="007F0E8A"/>
    <w:rsid w:val="007F19DE"/>
    <w:rsid w:val="007F2EFD"/>
    <w:rsid w:val="007F44CC"/>
    <w:rsid w:val="007F7569"/>
    <w:rsid w:val="00811D14"/>
    <w:rsid w:val="00812E06"/>
    <w:rsid w:val="00814B07"/>
    <w:rsid w:val="0082175D"/>
    <w:rsid w:val="008222B4"/>
    <w:rsid w:val="00827DA0"/>
    <w:rsid w:val="00830F7F"/>
    <w:rsid w:val="00836573"/>
    <w:rsid w:val="0084102B"/>
    <w:rsid w:val="00844606"/>
    <w:rsid w:val="008527A5"/>
    <w:rsid w:val="0085494E"/>
    <w:rsid w:val="00861A36"/>
    <w:rsid w:val="008623FC"/>
    <w:rsid w:val="00864750"/>
    <w:rsid w:val="00870969"/>
    <w:rsid w:val="008717D5"/>
    <w:rsid w:val="00871AA7"/>
    <w:rsid w:val="0087614E"/>
    <w:rsid w:val="00881682"/>
    <w:rsid w:val="00881F2D"/>
    <w:rsid w:val="0088203E"/>
    <w:rsid w:val="00893A1A"/>
    <w:rsid w:val="00893EAC"/>
    <w:rsid w:val="00894838"/>
    <w:rsid w:val="00897D37"/>
    <w:rsid w:val="008A3C28"/>
    <w:rsid w:val="008A4275"/>
    <w:rsid w:val="008A5608"/>
    <w:rsid w:val="008B0DEB"/>
    <w:rsid w:val="008B15CA"/>
    <w:rsid w:val="008C1C9E"/>
    <w:rsid w:val="008C45E2"/>
    <w:rsid w:val="008C4E34"/>
    <w:rsid w:val="008C6542"/>
    <w:rsid w:val="008D1DCB"/>
    <w:rsid w:val="008D539B"/>
    <w:rsid w:val="008E10CB"/>
    <w:rsid w:val="008E70B4"/>
    <w:rsid w:val="008E7238"/>
    <w:rsid w:val="008F19A8"/>
    <w:rsid w:val="008F278E"/>
    <w:rsid w:val="008F5120"/>
    <w:rsid w:val="008F7F26"/>
    <w:rsid w:val="00900772"/>
    <w:rsid w:val="00903477"/>
    <w:rsid w:val="00905216"/>
    <w:rsid w:val="00906AF9"/>
    <w:rsid w:val="00907B87"/>
    <w:rsid w:val="009135DE"/>
    <w:rsid w:val="00917960"/>
    <w:rsid w:val="00922D23"/>
    <w:rsid w:val="00927207"/>
    <w:rsid w:val="00930410"/>
    <w:rsid w:val="00933438"/>
    <w:rsid w:val="00936195"/>
    <w:rsid w:val="00937D1F"/>
    <w:rsid w:val="00941159"/>
    <w:rsid w:val="00941DE3"/>
    <w:rsid w:val="00943EEC"/>
    <w:rsid w:val="009440C5"/>
    <w:rsid w:val="00944891"/>
    <w:rsid w:val="00947756"/>
    <w:rsid w:val="00952080"/>
    <w:rsid w:val="009524B5"/>
    <w:rsid w:val="0095361B"/>
    <w:rsid w:val="009539D1"/>
    <w:rsid w:val="00957F9E"/>
    <w:rsid w:val="0097109E"/>
    <w:rsid w:val="009710C2"/>
    <w:rsid w:val="00971713"/>
    <w:rsid w:val="0097199B"/>
    <w:rsid w:val="009720BD"/>
    <w:rsid w:val="009731B8"/>
    <w:rsid w:val="00977F3B"/>
    <w:rsid w:val="00980660"/>
    <w:rsid w:val="009847BE"/>
    <w:rsid w:val="00986F7D"/>
    <w:rsid w:val="00987F04"/>
    <w:rsid w:val="00990AD3"/>
    <w:rsid w:val="00993212"/>
    <w:rsid w:val="00993241"/>
    <w:rsid w:val="00994E3B"/>
    <w:rsid w:val="00994E9C"/>
    <w:rsid w:val="009958C6"/>
    <w:rsid w:val="00995AB9"/>
    <w:rsid w:val="00996FCA"/>
    <w:rsid w:val="00997C1D"/>
    <w:rsid w:val="009A44AB"/>
    <w:rsid w:val="009B0622"/>
    <w:rsid w:val="009B2250"/>
    <w:rsid w:val="009B2D15"/>
    <w:rsid w:val="009B6198"/>
    <w:rsid w:val="009B7500"/>
    <w:rsid w:val="009C0B5C"/>
    <w:rsid w:val="009C3FDA"/>
    <w:rsid w:val="009C7706"/>
    <w:rsid w:val="009D1DF8"/>
    <w:rsid w:val="009D2324"/>
    <w:rsid w:val="009D2E4F"/>
    <w:rsid w:val="009D5A15"/>
    <w:rsid w:val="009D6FB5"/>
    <w:rsid w:val="009E2920"/>
    <w:rsid w:val="009E33B3"/>
    <w:rsid w:val="009E6248"/>
    <w:rsid w:val="009F3193"/>
    <w:rsid w:val="009F4EF9"/>
    <w:rsid w:val="009F5E74"/>
    <w:rsid w:val="009F748A"/>
    <w:rsid w:val="00A029B2"/>
    <w:rsid w:val="00A1398D"/>
    <w:rsid w:val="00A15D0A"/>
    <w:rsid w:val="00A16FB2"/>
    <w:rsid w:val="00A25BB2"/>
    <w:rsid w:val="00A27577"/>
    <w:rsid w:val="00A30F90"/>
    <w:rsid w:val="00A32AE2"/>
    <w:rsid w:val="00A33690"/>
    <w:rsid w:val="00A34CA7"/>
    <w:rsid w:val="00A3756A"/>
    <w:rsid w:val="00A41AE2"/>
    <w:rsid w:val="00A45756"/>
    <w:rsid w:val="00A5083E"/>
    <w:rsid w:val="00A5411C"/>
    <w:rsid w:val="00A54135"/>
    <w:rsid w:val="00A547A6"/>
    <w:rsid w:val="00A556A5"/>
    <w:rsid w:val="00A56428"/>
    <w:rsid w:val="00A627F8"/>
    <w:rsid w:val="00A62D3B"/>
    <w:rsid w:val="00A6579F"/>
    <w:rsid w:val="00A75FE7"/>
    <w:rsid w:val="00A7698A"/>
    <w:rsid w:val="00A769EE"/>
    <w:rsid w:val="00A82F79"/>
    <w:rsid w:val="00A83A25"/>
    <w:rsid w:val="00A8404B"/>
    <w:rsid w:val="00A84262"/>
    <w:rsid w:val="00A8774E"/>
    <w:rsid w:val="00A90A97"/>
    <w:rsid w:val="00A90C23"/>
    <w:rsid w:val="00A91E85"/>
    <w:rsid w:val="00A94E3B"/>
    <w:rsid w:val="00AA280A"/>
    <w:rsid w:val="00AA2B2A"/>
    <w:rsid w:val="00AA3C89"/>
    <w:rsid w:val="00AA6088"/>
    <w:rsid w:val="00AB2A64"/>
    <w:rsid w:val="00AB3F3A"/>
    <w:rsid w:val="00AB6494"/>
    <w:rsid w:val="00AB6659"/>
    <w:rsid w:val="00AB7FB5"/>
    <w:rsid w:val="00AC1068"/>
    <w:rsid w:val="00AC3D58"/>
    <w:rsid w:val="00AC49B3"/>
    <w:rsid w:val="00AC563A"/>
    <w:rsid w:val="00AC5CE0"/>
    <w:rsid w:val="00AC5E2C"/>
    <w:rsid w:val="00AC789B"/>
    <w:rsid w:val="00AD322F"/>
    <w:rsid w:val="00AD3C13"/>
    <w:rsid w:val="00AD404F"/>
    <w:rsid w:val="00AD4BA7"/>
    <w:rsid w:val="00AD5256"/>
    <w:rsid w:val="00AD561C"/>
    <w:rsid w:val="00AD5918"/>
    <w:rsid w:val="00AD6D36"/>
    <w:rsid w:val="00AE2288"/>
    <w:rsid w:val="00AE6BA9"/>
    <w:rsid w:val="00AF3DD6"/>
    <w:rsid w:val="00AF792D"/>
    <w:rsid w:val="00B00746"/>
    <w:rsid w:val="00B00844"/>
    <w:rsid w:val="00B021A9"/>
    <w:rsid w:val="00B075EA"/>
    <w:rsid w:val="00B078A4"/>
    <w:rsid w:val="00B119CD"/>
    <w:rsid w:val="00B1459B"/>
    <w:rsid w:val="00B15C84"/>
    <w:rsid w:val="00B20E29"/>
    <w:rsid w:val="00B229A3"/>
    <w:rsid w:val="00B2475C"/>
    <w:rsid w:val="00B26143"/>
    <w:rsid w:val="00B30D1C"/>
    <w:rsid w:val="00B36689"/>
    <w:rsid w:val="00B36B50"/>
    <w:rsid w:val="00B4324A"/>
    <w:rsid w:val="00B43586"/>
    <w:rsid w:val="00B47941"/>
    <w:rsid w:val="00B53A9B"/>
    <w:rsid w:val="00B56071"/>
    <w:rsid w:val="00B6310D"/>
    <w:rsid w:val="00B66177"/>
    <w:rsid w:val="00B6641C"/>
    <w:rsid w:val="00B67C12"/>
    <w:rsid w:val="00B71FC5"/>
    <w:rsid w:val="00B72D77"/>
    <w:rsid w:val="00B76E4A"/>
    <w:rsid w:val="00B772B9"/>
    <w:rsid w:val="00B82280"/>
    <w:rsid w:val="00B837EE"/>
    <w:rsid w:val="00B92239"/>
    <w:rsid w:val="00B939FB"/>
    <w:rsid w:val="00B96BCB"/>
    <w:rsid w:val="00B977A3"/>
    <w:rsid w:val="00BA00B4"/>
    <w:rsid w:val="00BA3109"/>
    <w:rsid w:val="00BA3355"/>
    <w:rsid w:val="00BA4E6B"/>
    <w:rsid w:val="00BB1BFC"/>
    <w:rsid w:val="00BB268E"/>
    <w:rsid w:val="00BB2EB0"/>
    <w:rsid w:val="00BB32BE"/>
    <w:rsid w:val="00BB3CC1"/>
    <w:rsid w:val="00BB7B43"/>
    <w:rsid w:val="00BD34D2"/>
    <w:rsid w:val="00BD36E8"/>
    <w:rsid w:val="00BD389A"/>
    <w:rsid w:val="00BD5909"/>
    <w:rsid w:val="00BE075A"/>
    <w:rsid w:val="00BE6FDF"/>
    <w:rsid w:val="00BE7B71"/>
    <w:rsid w:val="00BF0605"/>
    <w:rsid w:val="00BF11FE"/>
    <w:rsid w:val="00BF1C19"/>
    <w:rsid w:val="00BF542D"/>
    <w:rsid w:val="00BF6CB2"/>
    <w:rsid w:val="00C0034F"/>
    <w:rsid w:val="00C03723"/>
    <w:rsid w:val="00C0713F"/>
    <w:rsid w:val="00C072EE"/>
    <w:rsid w:val="00C12DD0"/>
    <w:rsid w:val="00C1445C"/>
    <w:rsid w:val="00C14A1F"/>
    <w:rsid w:val="00C163DF"/>
    <w:rsid w:val="00C16890"/>
    <w:rsid w:val="00C168C0"/>
    <w:rsid w:val="00C16DB9"/>
    <w:rsid w:val="00C22E99"/>
    <w:rsid w:val="00C2520A"/>
    <w:rsid w:val="00C4033E"/>
    <w:rsid w:val="00C418D0"/>
    <w:rsid w:val="00C47785"/>
    <w:rsid w:val="00C47DFF"/>
    <w:rsid w:val="00C5169F"/>
    <w:rsid w:val="00C5511C"/>
    <w:rsid w:val="00C5790C"/>
    <w:rsid w:val="00C603A2"/>
    <w:rsid w:val="00C63012"/>
    <w:rsid w:val="00C66E53"/>
    <w:rsid w:val="00C67394"/>
    <w:rsid w:val="00C70202"/>
    <w:rsid w:val="00C7387C"/>
    <w:rsid w:val="00C750E2"/>
    <w:rsid w:val="00C8609E"/>
    <w:rsid w:val="00C93A28"/>
    <w:rsid w:val="00C96B54"/>
    <w:rsid w:val="00C97849"/>
    <w:rsid w:val="00CA095F"/>
    <w:rsid w:val="00CA0CF6"/>
    <w:rsid w:val="00CA3505"/>
    <w:rsid w:val="00CA41DC"/>
    <w:rsid w:val="00CA7064"/>
    <w:rsid w:val="00CB1C1F"/>
    <w:rsid w:val="00CB37C7"/>
    <w:rsid w:val="00CB5C43"/>
    <w:rsid w:val="00CB68F2"/>
    <w:rsid w:val="00CC180B"/>
    <w:rsid w:val="00CC1D53"/>
    <w:rsid w:val="00CC49ED"/>
    <w:rsid w:val="00CD0E13"/>
    <w:rsid w:val="00CD22A2"/>
    <w:rsid w:val="00CD3183"/>
    <w:rsid w:val="00CD3B24"/>
    <w:rsid w:val="00CD42CF"/>
    <w:rsid w:val="00CD7749"/>
    <w:rsid w:val="00CE0AD6"/>
    <w:rsid w:val="00CE25C5"/>
    <w:rsid w:val="00CE3DC7"/>
    <w:rsid w:val="00CE5A63"/>
    <w:rsid w:val="00CE6E2B"/>
    <w:rsid w:val="00CE72B7"/>
    <w:rsid w:val="00CF25D4"/>
    <w:rsid w:val="00CF4560"/>
    <w:rsid w:val="00CF7995"/>
    <w:rsid w:val="00D00A9A"/>
    <w:rsid w:val="00D02BAC"/>
    <w:rsid w:val="00D03A3B"/>
    <w:rsid w:val="00D0463C"/>
    <w:rsid w:val="00D04ED6"/>
    <w:rsid w:val="00D061C1"/>
    <w:rsid w:val="00D1111C"/>
    <w:rsid w:val="00D15A5B"/>
    <w:rsid w:val="00D16382"/>
    <w:rsid w:val="00D16FFF"/>
    <w:rsid w:val="00D209F9"/>
    <w:rsid w:val="00D2220B"/>
    <w:rsid w:val="00D2383B"/>
    <w:rsid w:val="00D2399D"/>
    <w:rsid w:val="00D23CB5"/>
    <w:rsid w:val="00D32EC2"/>
    <w:rsid w:val="00D36E51"/>
    <w:rsid w:val="00D401A2"/>
    <w:rsid w:val="00D44811"/>
    <w:rsid w:val="00D5637B"/>
    <w:rsid w:val="00D5731A"/>
    <w:rsid w:val="00D578DF"/>
    <w:rsid w:val="00D60AE8"/>
    <w:rsid w:val="00D62AC3"/>
    <w:rsid w:val="00D6653F"/>
    <w:rsid w:val="00D673E5"/>
    <w:rsid w:val="00D7122C"/>
    <w:rsid w:val="00D71850"/>
    <w:rsid w:val="00D72F99"/>
    <w:rsid w:val="00D75CE3"/>
    <w:rsid w:val="00D75D53"/>
    <w:rsid w:val="00D77F4F"/>
    <w:rsid w:val="00D81519"/>
    <w:rsid w:val="00D83991"/>
    <w:rsid w:val="00D91EBB"/>
    <w:rsid w:val="00D95B57"/>
    <w:rsid w:val="00D96585"/>
    <w:rsid w:val="00DA4977"/>
    <w:rsid w:val="00DB0A2A"/>
    <w:rsid w:val="00DB1740"/>
    <w:rsid w:val="00DB2C8C"/>
    <w:rsid w:val="00DB3123"/>
    <w:rsid w:val="00DC2883"/>
    <w:rsid w:val="00DC67D2"/>
    <w:rsid w:val="00DC7682"/>
    <w:rsid w:val="00DD05DB"/>
    <w:rsid w:val="00DD31C5"/>
    <w:rsid w:val="00DD58B5"/>
    <w:rsid w:val="00DE06A9"/>
    <w:rsid w:val="00DE2E3B"/>
    <w:rsid w:val="00DE6972"/>
    <w:rsid w:val="00DF3822"/>
    <w:rsid w:val="00DF42FF"/>
    <w:rsid w:val="00DF5764"/>
    <w:rsid w:val="00DF62D1"/>
    <w:rsid w:val="00DF799D"/>
    <w:rsid w:val="00E03699"/>
    <w:rsid w:val="00E060EC"/>
    <w:rsid w:val="00E11BD5"/>
    <w:rsid w:val="00E11DC3"/>
    <w:rsid w:val="00E137CD"/>
    <w:rsid w:val="00E165E9"/>
    <w:rsid w:val="00E205C0"/>
    <w:rsid w:val="00E20D3C"/>
    <w:rsid w:val="00E20FB1"/>
    <w:rsid w:val="00E211CF"/>
    <w:rsid w:val="00E21F17"/>
    <w:rsid w:val="00E22A68"/>
    <w:rsid w:val="00E26566"/>
    <w:rsid w:val="00E2731E"/>
    <w:rsid w:val="00E33995"/>
    <w:rsid w:val="00E33A7D"/>
    <w:rsid w:val="00E33E4A"/>
    <w:rsid w:val="00E348CB"/>
    <w:rsid w:val="00E362C6"/>
    <w:rsid w:val="00E4177D"/>
    <w:rsid w:val="00E42B8D"/>
    <w:rsid w:val="00E43141"/>
    <w:rsid w:val="00E45465"/>
    <w:rsid w:val="00E50A0F"/>
    <w:rsid w:val="00E51B2C"/>
    <w:rsid w:val="00E5393F"/>
    <w:rsid w:val="00E5403E"/>
    <w:rsid w:val="00E56F6C"/>
    <w:rsid w:val="00E605F4"/>
    <w:rsid w:val="00E612CE"/>
    <w:rsid w:val="00E61D7D"/>
    <w:rsid w:val="00E74EA3"/>
    <w:rsid w:val="00E76B1B"/>
    <w:rsid w:val="00E76B91"/>
    <w:rsid w:val="00E859C2"/>
    <w:rsid w:val="00E861BC"/>
    <w:rsid w:val="00E91A12"/>
    <w:rsid w:val="00E92431"/>
    <w:rsid w:val="00E952AA"/>
    <w:rsid w:val="00E957B9"/>
    <w:rsid w:val="00E96DF9"/>
    <w:rsid w:val="00EA234A"/>
    <w:rsid w:val="00EA2D2A"/>
    <w:rsid w:val="00EA5CE9"/>
    <w:rsid w:val="00EB0FBC"/>
    <w:rsid w:val="00EB325A"/>
    <w:rsid w:val="00EB58CC"/>
    <w:rsid w:val="00EB6755"/>
    <w:rsid w:val="00EC1DC8"/>
    <w:rsid w:val="00EC2401"/>
    <w:rsid w:val="00EC27EB"/>
    <w:rsid w:val="00EC2CFD"/>
    <w:rsid w:val="00EC4364"/>
    <w:rsid w:val="00EC4BDD"/>
    <w:rsid w:val="00ED5348"/>
    <w:rsid w:val="00ED5D46"/>
    <w:rsid w:val="00EF019C"/>
    <w:rsid w:val="00EF7980"/>
    <w:rsid w:val="00F00183"/>
    <w:rsid w:val="00F065A4"/>
    <w:rsid w:val="00F06DC9"/>
    <w:rsid w:val="00F0792C"/>
    <w:rsid w:val="00F147ED"/>
    <w:rsid w:val="00F20503"/>
    <w:rsid w:val="00F24D4C"/>
    <w:rsid w:val="00F265EC"/>
    <w:rsid w:val="00F27BB3"/>
    <w:rsid w:val="00F30971"/>
    <w:rsid w:val="00F32655"/>
    <w:rsid w:val="00F368B3"/>
    <w:rsid w:val="00F404B5"/>
    <w:rsid w:val="00F41840"/>
    <w:rsid w:val="00F43238"/>
    <w:rsid w:val="00F442CF"/>
    <w:rsid w:val="00F4482D"/>
    <w:rsid w:val="00F47EAD"/>
    <w:rsid w:val="00F5163D"/>
    <w:rsid w:val="00F525F9"/>
    <w:rsid w:val="00F5447B"/>
    <w:rsid w:val="00F57ACA"/>
    <w:rsid w:val="00F65ACE"/>
    <w:rsid w:val="00F67813"/>
    <w:rsid w:val="00F7184C"/>
    <w:rsid w:val="00F724D0"/>
    <w:rsid w:val="00F750FD"/>
    <w:rsid w:val="00F75A67"/>
    <w:rsid w:val="00F767CB"/>
    <w:rsid w:val="00F8484F"/>
    <w:rsid w:val="00F86F0A"/>
    <w:rsid w:val="00F87388"/>
    <w:rsid w:val="00F928EA"/>
    <w:rsid w:val="00F954AE"/>
    <w:rsid w:val="00FA10C0"/>
    <w:rsid w:val="00FA20AF"/>
    <w:rsid w:val="00FA30C2"/>
    <w:rsid w:val="00FA373D"/>
    <w:rsid w:val="00FA65DE"/>
    <w:rsid w:val="00FB316D"/>
    <w:rsid w:val="00FB61F4"/>
    <w:rsid w:val="00FC199F"/>
    <w:rsid w:val="00FC326D"/>
    <w:rsid w:val="00FC4D39"/>
    <w:rsid w:val="00FC4F99"/>
    <w:rsid w:val="00FC62A9"/>
    <w:rsid w:val="00FD0109"/>
    <w:rsid w:val="00FE03EC"/>
    <w:rsid w:val="00FE10B9"/>
    <w:rsid w:val="00FE1EC0"/>
    <w:rsid w:val="00FE58FF"/>
    <w:rsid w:val="00FE5B75"/>
    <w:rsid w:val="00FF2A2E"/>
    <w:rsid w:val="00FF6C24"/>
    <w:rsid w:val="00FF6DA7"/>
    <w:rsid w:val="00FF7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D9A2105-2379-45F0-A187-65EF7AFC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DF9"/>
    <w:rPr>
      <w:sz w:val="24"/>
      <w:szCs w:val="24"/>
      <w:lang w:eastAsia="ru-RU"/>
    </w:rPr>
  </w:style>
  <w:style w:type="paragraph" w:styleId="1">
    <w:name w:val="heading 1"/>
    <w:basedOn w:val="a"/>
    <w:next w:val="a"/>
    <w:link w:val="10"/>
    <w:qFormat/>
    <w:locked/>
    <w:rsid w:val="00725A1A"/>
    <w:pPr>
      <w:keepNext/>
      <w:keepLines/>
      <w:spacing w:before="240"/>
      <w:outlineLvl w:val="0"/>
    </w:pPr>
    <w:rPr>
      <w:rFonts w:ascii="Cambria" w:hAnsi="Cambria"/>
      <w:color w:val="365F91"/>
      <w:sz w:val="32"/>
      <w:szCs w:val="32"/>
    </w:rPr>
  </w:style>
  <w:style w:type="paragraph" w:styleId="2">
    <w:name w:val="heading 2"/>
    <w:basedOn w:val="a"/>
    <w:next w:val="a"/>
    <w:link w:val="20"/>
    <w:unhideWhenUsed/>
    <w:qFormat/>
    <w:locked/>
    <w:rsid w:val="00D209F9"/>
    <w:pPr>
      <w:keepNext/>
      <w:spacing w:before="240" w:after="60"/>
      <w:outlineLvl w:val="1"/>
    </w:pPr>
    <w:rPr>
      <w:rFonts w:ascii="Aptos Display" w:hAnsi="Aptos Display"/>
      <w:b/>
      <w:bCs/>
      <w:i/>
      <w:iCs/>
      <w:sz w:val="28"/>
      <w:szCs w:val="28"/>
    </w:rPr>
  </w:style>
  <w:style w:type="paragraph" w:styleId="3">
    <w:name w:val="heading 3"/>
    <w:basedOn w:val="a"/>
    <w:link w:val="30"/>
    <w:uiPriority w:val="99"/>
    <w:qFormat/>
    <w:rsid w:val="002927DA"/>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замовчуванням"/>
    <w:uiPriority w:val="1"/>
    <w:unhideWhenUsed/>
  </w:style>
  <w:style w:type="character" w:customStyle="1" w:styleId="30">
    <w:name w:val="Заголовок 3 Знак"/>
    <w:link w:val="3"/>
    <w:uiPriority w:val="99"/>
    <w:locked/>
    <w:rsid w:val="002927DA"/>
    <w:rPr>
      <w:rFonts w:eastAsia="Times New Roman"/>
      <w:b/>
      <w:sz w:val="27"/>
      <w:lang w:val="ru-RU" w:eastAsia="ru-RU"/>
    </w:rPr>
  </w:style>
  <w:style w:type="paragraph" w:styleId="21">
    <w:name w:val="Body Text Indent 2"/>
    <w:basedOn w:val="a"/>
    <w:link w:val="22"/>
    <w:uiPriority w:val="99"/>
    <w:rsid w:val="002927DA"/>
    <w:pPr>
      <w:ind w:firstLine="708"/>
      <w:jc w:val="both"/>
    </w:pPr>
    <w:rPr>
      <w:color w:val="000000"/>
      <w:sz w:val="28"/>
      <w:szCs w:val="28"/>
    </w:rPr>
  </w:style>
  <w:style w:type="character" w:customStyle="1" w:styleId="22">
    <w:name w:val="Основний текст з відступом 2 Знак"/>
    <w:link w:val="21"/>
    <w:uiPriority w:val="99"/>
    <w:locked/>
    <w:rsid w:val="00DB1740"/>
    <w:rPr>
      <w:color w:val="000000"/>
      <w:sz w:val="28"/>
      <w:lang w:val="uk-UA"/>
    </w:rPr>
  </w:style>
  <w:style w:type="paragraph" w:customStyle="1" w:styleId="a4">
    <w:name w:val="Готовый"/>
    <w:basedOn w:val="a"/>
    <w:uiPriority w:val="99"/>
    <w:rsid w:val="002927D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a5">
    <w:name w:val="Balloon Text"/>
    <w:basedOn w:val="a"/>
    <w:link w:val="a6"/>
    <w:rsid w:val="00D71850"/>
    <w:rPr>
      <w:rFonts w:ascii="Tahoma" w:hAnsi="Tahoma"/>
      <w:sz w:val="16"/>
      <w:szCs w:val="16"/>
      <w:lang w:val="en-US"/>
    </w:rPr>
  </w:style>
  <w:style w:type="character" w:customStyle="1" w:styleId="a6">
    <w:name w:val="Текст у виносці Знак"/>
    <w:link w:val="a5"/>
    <w:uiPriority w:val="99"/>
    <w:locked/>
    <w:rsid w:val="00D71850"/>
    <w:rPr>
      <w:rFonts w:ascii="Tahoma" w:eastAsia="Times New Roman" w:hAnsi="Tahoma"/>
      <w:sz w:val="16"/>
    </w:rPr>
  </w:style>
  <w:style w:type="character" w:customStyle="1" w:styleId="v24">
    <w:name w:val="v24"/>
    <w:uiPriority w:val="99"/>
    <w:rsid w:val="006B3951"/>
  </w:style>
  <w:style w:type="character" w:styleId="a7">
    <w:name w:val="Hyperlink"/>
    <w:uiPriority w:val="99"/>
    <w:rsid w:val="0073660A"/>
    <w:rPr>
      <w:rFonts w:cs="Times New Roman"/>
      <w:color w:val="0000FF"/>
      <w:u w:val="single"/>
    </w:rPr>
  </w:style>
  <w:style w:type="character" w:customStyle="1" w:styleId="23">
    <w:name w:val="Основной текст (2) + Не полужирный"/>
    <w:uiPriority w:val="99"/>
    <w:rsid w:val="003B1C57"/>
    <w:rPr>
      <w:rFonts w:ascii="Times New Roman" w:hAnsi="Times New Roman"/>
      <w:b/>
      <w:color w:val="000000"/>
      <w:spacing w:val="0"/>
      <w:w w:val="100"/>
      <w:position w:val="0"/>
      <w:sz w:val="28"/>
      <w:shd w:val="clear" w:color="auto" w:fill="FFFFFF"/>
      <w:lang w:val="uk-UA"/>
    </w:rPr>
  </w:style>
  <w:style w:type="paragraph" w:styleId="a8">
    <w:name w:val="Body Text"/>
    <w:basedOn w:val="a"/>
    <w:link w:val="a9"/>
    <w:uiPriority w:val="99"/>
    <w:rsid w:val="00F41840"/>
    <w:pPr>
      <w:spacing w:after="120"/>
    </w:pPr>
  </w:style>
  <w:style w:type="character" w:customStyle="1" w:styleId="a9">
    <w:name w:val="Основний текст Знак"/>
    <w:link w:val="a8"/>
    <w:uiPriority w:val="99"/>
    <w:locked/>
    <w:rsid w:val="00F41840"/>
    <w:rPr>
      <w:rFonts w:eastAsia="Times New Roman"/>
      <w:sz w:val="24"/>
      <w:lang w:val="uk-UA"/>
    </w:rPr>
  </w:style>
  <w:style w:type="paragraph" w:styleId="aa">
    <w:name w:val="List Paragraph"/>
    <w:basedOn w:val="a"/>
    <w:uiPriority w:val="34"/>
    <w:qFormat/>
    <w:rsid w:val="00E165E9"/>
    <w:pPr>
      <w:spacing w:after="200" w:line="276" w:lineRule="auto"/>
      <w:ind w:left="720"/>
      <w:contextualSpacing/>
    </w:pPr>
    <w:rPr>
      <w:rFonts w:ascii="Calibri" w:hAnsi="Calibri"/>
      <w:sz w:val="22"/>
      <w:szCs w:val="22"/>
      <w:lang w:val="ru-RU" w:eastAsia="en-US"/>
    </w:rPr>
  </w:style>
  <w:style w:type="paragraph" w:styleId="ab">
    <w:name w:val="Normal (Web)"/>
    <w:basedOn w:val="a"/>
    <w:rsid w:val="00922D23"/>
    <w:pPr>
      <w:spacing w:before="100" w:beforeAutospacing="1" w:after="100" w:afterAutospacing="1"/>
    </w:pPr>
  </w:style>
  <w:style w:type="paragraph" w:customStyle="1" w:styleId="rvps2">
    <w:name w:val="rvps2"/>
    <w:basedOn w:val="a"/>
    <w:rsid w:val="00917960"/>
    <w:pPr>
      <w:spacing w:before="100" w:beforeAutospacing="1" w:after="100" w:afterAutospacing="1"/>
    </w:pPr>
    <w:rPr>
      <w:lang w:val="ru-RU"/>
    </w:rPr>
  </w:style>
  <w:style w:type="paragraph" w:customStyle="1" w:styleId="ac">
    <w:name w:val="Обычный + полужирный"/>
    <w:aliases w:val="по центру"/>
    <w:basedOn w:val="a"/>
    <w:rsid w:val="00F67813"/>
    <w:pPr>
      <w:jc w:val="center"/>
    </w:pPr>
    <w:rPr>
      <w:b/>
    </w:rPr>
  </w:style>
  <w:style w:type="character" w:customStyle="1" w:styleId="10">
    <w:name w:val="Заголовок 1 Знак"/>
    <w:link w:val="1"/>
    <w:rsid w:val="00725A1A"/>
    <w:rPr>
      <w:rFonts w:ascii="Cambria" w:eastAsia="Times New Roman" w:hAnsi="Cambria" w:cs="Times New Roman"/>
      <w:color w:val="365F91"/>
      <w:sz w:val="32"/>
      <w:szCs w:val="32"/>
      <w:lang w:val="uk-UA"/>
    </w:rPr>
  </w:style>
  <w:style w:type="paragraph" w:styleId="ad">
    <w:name w:val="No Spacing"/>
    <w:uiPriority w:val="1"/>
    <w:qFormat/>
    <w:rsid w:val="00340F4F"/>
    <w:rPr>
      <w:sz w:val="24"/>
      <w:szCs w:val="24"/>
      <w:lang w:eastAsia="ru-RU"/>
    </w:rPr>
  </w:style>
  <w:style w:type="character" w:styleId="ae">
    <w:name w:val="annotation reference"/>
    <w:uiPriority w:val="99"/>
    <w:semiHidden/>
    <w:unhideWhenUsed/>
    <w:rsid w:val="00263A1E"/>
    <w:rPr>
      <w:sz w:val="16"/>
      <w:szCs w:val="16"/>
    </w:rPr>
  </w:style>
  <w:style w:type="paragraph" w:styleId="af">
    <w:name w:val="annotation text"/>
    <w:basedOn w:val="a"/>
    <w:link w:val="af0"/>
    <w:uiPriority w:val="99"/>
    <w:unhideWhenUsed/>
    <w:rsid w:val="00263A1E"/>
    <w:rPr>
      <w:sz w:val="20"/>
      <w:szCs w:val="20"/>
    </w:rPr>
  </w:style>
  <w:style w:type="character" w:customStyle="1" w:styleId="af0">
    <w:name w:val="Текст примітки Знак"/>
    <w:link w:val="af"/>
    <w:uiPriority w:val="99"/>
    <w:rsid w:val="00263A1E"/>
    <w:rPr>
      <w:lang w:eastAsia="ru-RU"/>
    </w:rPr>
  </w:style>
  <w:style w:type="paragraph" w:styleId="af1">
    <w:name w:val="annotation subject"/>
    <w:basedOn w:val="af"/>
    <w:next w:val="af"/>
    <w:link w:val="af2"/>
    <w:uiPriority w:val="99"/>
    <w:semiHidden/>
    <w:unhideWhenUsed/>
    <w:rsid w:val="00263A1E"/>
    <w:rPr>
      <w:b/>
      <w:bCs/>
    </w:rPr>
  </w:style>
  <w:style w:type="character" w:customStyle="1" w:styleId="af2">
    <w:name w:val="Тема примітки Знак"/>
    <w:link w:val="af1"/>
    <w:uiPriority w:val="99"/>
    <w:semiHidden/>
    <w:rsid w:val="00263A1E"/>
    <w:rPr>
      <w:b/>
      <w:bCs/>
      <w:lang w:eastAsia="ru-RU"/>
    </w:rPr>
  </w:style>
  <w:style w:type="character" w:customStyle="1" w:styleId="af3">
    <w:name w:val="Незакрита згадка"/>
    <w:uiPriority w:val="99"/>
    <w:semiHidden/>
    <w:unhideWhenUsed/>
    <w:rsid w:val="00263A1E"/>
    <w:rPr>
      <w:color w:val="605E5C"/>
      <w:shd w:val="clear" w:color="auto" w:fill="E1DFDD"/>
    </w:rPr>
  </w:style>
  <w:style w:type="paragraph" w:customStyle="1" w:styleId="11">
    <w:name w:val="Обычный1"/>
    <w:rsid w:val="00C93A28"/>
  </w:style>
  <w:style w:type="character" w:customStyle="1" w:styleId="normaltextrun">
    <w:name w:val="normaltextrun"/>
    <w:basedOn w:val="a3"/>
    <w:rsid w:val="00993212"/>
  </w:style>
  <w:style w:type="character" w:customStyle="1" w:styleId="rvts46">
    <w:name w:val="rvts46"/>
    <w:rsid w:val="00DD58B5"/>
  </w:style>
  <w:style w:type="character" w:customStyle="1" w:styleId="rvts37">
    <w:name w:val="rvts37"/>
    <w:rsid w:val="00DD58B5"/>
  </w:style>
  <w:style w:type="character" w:customStyle="1" w:styleId="24">
    <w:name w:val="Основний текст (2)_"/>
    <w:link w:val="25"/>
    <w:rsid w:val="00D32EC2"/>
    <w:rPr>
      <w:rFonts w:ascii="Sylfaen" w:eastAsia="Sylfaen" w:hAnsi="Sylfaen" w:cs="Sylfaen"/>
      <w:sz w:val="26"/>
      <w:szCs w:val="26"/>
      <w:shd w:val="clear" w:color="auto" w:fill="FFFFFF"/>
    </w:rPr>
  </w:style>
  <w:style w:type="paragraph" w:customStyle="1" w:styleId="25">
    <w:name w:val="Основний текст (2)"/>
    <w:basedOn w:val="a"/>
    <w:link w:val="24"/>
    <w:rsid w:val="00D32EC2"/>
    <w:pPr>
      <w:widowControl w:val="0"/>
      <w:shd w:val="clear" w:color="auto" w:fill="FFFFFF"/>
      <w:spacing w:line="0" w:lineRule="atLeast"/>
    </w:pPr>
    <w:rPr>
      <w:rFonts w:ascii="Sylfaen" w:eastAsia="Sylfaen" w:hAnsi="Sylfaen" w:cs="Sylfaen"/>
      <w:sz w:val="26"/>
      <w:szCs w:val="26"/>
      <w:lang w:eastAsia="uk-UA"/>
    </w:rPr>
  </w:style>
  <w:style w:type="paragraph" w:styleId="af4">
    <w:name w:val="header"/>
    <w:basedOn w:val="a"/>
    <w:link w:val="af5"/>
    <w:uiPriority w:val="99"/>
    <w:unhideWhenUsed/>
    <w:rsid w:val="009731B8"/>
    <w:pPr>
      <w:tabs>
        <w:tab w:val="center" w:pos="4819"/>
        <w:tab w:val="right" w:pos="9639"/>
      </w:tabs>
    </w:pPr>
  </w:style>
  <w:style w:type="character" w:customStyle="1" w:styleId="af5">
    <w:name w:val="Верхній колонтитул Знак"/>
    <w:link w:val="af4"/>
    <w:uiPriority w:val="99"/>
    <w:rsid w:val="009731B8"/>
    <w:rPr>
      <w:sz w:val="24"/>
      <w:szCs w:val="24"/>
      <w:lang w:eastAsia="ru-RU"/>
    </w:rPr>
  </w:style>
  <w:style w:type="paragraph" w:styleId="af6">
    <w:name w:val="footer"/>
    <w:basedOn w:val="a"/>
    <w:link w:val="af7"/>
    <w:uiPriority w:val="99"/>
    <w:unhideWhenUsed/>
    <w:rsid w:val="009731B8"/>
    <w:pPr>
      <w:tabs>
        <w:tab w:val="center" w:pos="4819"/>
        <w:tab w:val="right" w:pos="9639"/>
      </w:tabs>
    </w:pPr>
  </w:style>
  <w:style w:type="character" w:customStyle="1" w:styleId="af7">
    <w:name w:val="Нижній колонтитул Знак"/>
    <w:link w:val="af6"/>
    <w:uiPriority w:val="99"/>
    <w:rsid w:val="009731B8"/>
    <w:rPr>
      <w:sz w:val="24"/>
      <w:szCs w:val="24"/>
      <w:lang w:eastAsia="ru-RU"/>
    </w:rPr>
  </w:style>
  <w:style w:type="character" w:customStyle="1" w:styleId="20">
    <w:name w:val="Заголовок 2 Знак"/>
    <w:link w:val="2"/>
    <w:rsid w:val="00D209F9"/>
    <w:rPr>
      <w:rFonts w:ascii="Aptos Display" w:eastAsia="Times New Roman" w:hAnsi="Aptos Display"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86786">
      <w:bodyDiv w:val="1"/>
      <w:marLeft w:val="0"/>
      <w:marRight w:val="0"/>
      <w:marTop w:val="0"/>
      <w:marBottom w:val="0"/>
      <w:divBdr>
        <w:top w:val="none" w:sz="0" w:space="0" w:color="auto"/>
        <w:left w:val="none" w:sz="0" w:space="0" w:color="auto"/>
        <w:bottom w:val="none" w:sz="0" w:space="0" w:color="auto"/>
        <w:right w:val="none" w:sz="0" w:space="0" w:color="auto"/>
      </w:divBdr>
    </w:div>
    <w:div w:id="676228435">
      <w:bodyDiv w:val="1"/>
      <w:marLeft w:val="0"/>
      <w:marRight w:val="0"/>
      <w:marTop w:val="0"/>
      <w:marBottom w:val="0"/>
      <w:divBdr>
        <w:top w:val="none" w:sz="0" w:space="0" w:color="auto"/>
        <w:left w:val="none" w:sz="0" w:space="0" w:color="auto"/>
        <w:bottom w:val="none" w:sz="0" w:space="0" w:color="auto"/>
        <w:right w:val="none" w:sz="0" w:space="0" w:color="auto"/>
      </w:divBdr>
    </w:div>
    <w:div w:id="1090588278">
      <w:bodyDiv w:val="1"/>
      <w:marLeft w:val="0"/>
      <w:marRight w:val="0"/>
      <w:marTop w:val="0"/>
      <w:marBottom w:val="0"/>
      <w:divBdr>
        <w:top w:val="none" w:sz="0" w:space="0" w:color="auto"/>
        <w:left w:val="none" w:sz="0" w:space="0" w:color="auto"/>
        <w:bottom w:val="none" w:sz="0" w:space="0" w:color="auto"/>
        <w:right w:val="none" w:sz="0" w:space="0" w:color="auto"/>
      </w:divBdr>
    </w:div>
    <w:div w:id="1747067444">
      <w:bodyDiv w:val="1"/>
      <w:marLeft w:val="0"/>
      <w:marRight w:val="0"/>
      <w:marTop w:val="0"/>
      <w:marBottom w:val="0"/>
      <w:divBdr>
        <w:top w:val="none" w:sz="0" w:space="0" w:color="auto"/>
        <w:left w:val="none" w:sz="0" w:space="0" w:color="auto"/>
        <w:bottom w:val="none" w:sz="0" w:space="0" w:color="auto"/>
        <w:right w:val="none" w:sz="0" w:space="0" w:color="auto"/>
      </w:divBdr>
    </w:div>
    <w:div w:id="1873155221">
      <w:bodyDiv w:val="1"/>
      <w:marLeft w:val="0"/>
      <w:marRight w:val="0"/>
      <w:marTop w:val="0"/>
      <w:marBottom w:val="0"/>
      <w:divBdr>
        <w:top w:val="none" w:sz="0" w:space="0" w:color="auto"/>
        <w:left w:val="none" w:sz="0" w:space="0" w:color="auto"/>
        <w:bottom w:val="none" w:sz="0" w:space="0" w:color="auto"/>
        <w:right w:val="none" w:sz="0" w:space="0" w:color="auto"/>
      </w:divBdr>
      <w:divsChild>
        <w:div w:id="805241769">
          <w:marLeft w:val="0"/>
          <w:marRight w:val="0"/>
          <w:marTop w:val="0"/>
          <w:marBottom w:val="0"/>
          <w:divBdr>
            <w:top w:val="none" w:sz="0" w:space="0" w:color="auto"/>
            <w:left w:val="none" w:sz="0" w:space="0" w:color="auto"/>
            <w:bottom w:val="none" w:sz="0" w:space="0" w:color="auto"/>
            <w:right w:val="none" w:sz="0" w:space="0" w:color="auto"/>
          </w:divBdr>
        </w:div>
        <w:div w:id="1819498665">
          <w:marLeft w:val="0"/>
          <w:marRight w:val="0"/>
          <w:marTop w:val="0"/>
          <w:marBottom w:val="0"/>
          <w:divBdr>
            <w:top w:val="none" w:sz="0" w:space="0" w:color="auto"/>
            <w:left w:val="none" w:sz="0" w:space="0" w:color="auto"/>
            <w:bottom w:val="none" w:sz="0" w:space="0" w:color="auto"/>
            <w:right w:val="none" w:sz="0" w:space="0" w:color="auto"/>
          </w:divBdr>
        </w:div>
      </w:divsChild>
    </w:div>
    <w:div w:id="2058507597">
      <w:marLeft w:val="0"/>
      <w:marRight w:val="0"/>
      <w:marTop w:val="0"/>
      <w:marBottom w:val="0"/>
      <w:divBdr>
        <w:top w:val="none" w:sz="0" w:space="0" w:color="auto"/>
        <w:left w:val="none" w:sz="0" w:space="0" w:color="auto"/>
        <w:bottom w:val="none" w:sz="0" w:space="0" w:color="auto"/>
        <w:right w:val="none" w:sz="0" w:space="0" w:color="auto"/>
      </w:divBdr>
    </w:div>
    <w:div w:id="2058507598">
      <w:marLeft w:val="0"/>
      <w:marRight w:val="0"/>
      <w:marTop w:val="0"/>
      <w:marBottom w:val="0"/>
      <w:divBdr>
        <w:top w:val="none" w:sz="0" w:space="0" w:color="auto"/>
        <w:left w:val="none" w:sz="0" w:space="0" w:color="auto"/>
        <w:bottom w:val="none" w:sz="0" w:space="0" w:color="auto"/>
        <w:right w:val="none" w:sz="0" w:space="0" w:color="auto"/>
      </w:divBdr>
    </w:div>
    <w:div w:id="2058507599">
      <w:marLeft w:val="0"/>
      <w:marRight w:val="0"/>
      <w:marTop w:val="0"/>
      <w:marBottom w:val="0"/>
      <w:divBdr>
        <w:top w:val="none" w:sz="0" w:space="0" w:color="auto"/>
        <w:left w:val="none" w:sz="0" w:space="0" w:color="auto"/>
        <w:bottom w:val="none" w:sz="0" w:space="0" w:color="auto"/>
        <w:right w:val="none" w:sz="0" w:space="0" w:color="auto"/>
      </w:divBdr>
    </w:div>
    <w:div w:id="2058507600">
      <w:marLeft w:val="0"/>
      <w:marRight w:val="0"/>
      <w:marTop w:val="0"/>
      <w:marBottom w:val="0"/>
      <w:divBdr>
        <w:top w:val="none" w:sz="0" w:space="0" w:color="auto"/>
        <w:left w:val="none" w:sz="0" w:space="0" w:color="auto"/>
        <w:bottom w:val="none" w:sz="0" w:space="0" w:color="auto"/>
        <w:right w:val="none" w:sz="0" w:space="0" w:color="auto"/>
      </w:divBdr>
    </w:div>
    <w:div w:id="2058507601">
      <w:marLeft w:val="0"/>
      <w:marRight w:val="0"/>
      <w:marTop w:val="0"/>
      <w:marBottom w:val="0"/>
      <w:divBdr>
        <w:top w:val="none" w:sz="0" w:space="0" w:color="auto"/>
        <w:left w:val="none" w:sz="0" w:space="0" w:color="auto"/>
        <w:bottom w:val="none" w:sz="0" w:space="0" w:color="auto"/>
        <w:right w:val="none" w:sz="0" w:space="0" w:color="auto"/>
      </w:divBdr>
    </w:div>
    <w:div w:id="2058507602">
      <w:marLeft w:val="0"/>
      <w:marRight w:val="0"/>
      <w:marTop w:val="0"/>
      <w:marBottom w:val="0"/>
      <w:divBdr>
        <w:top w:val="none" w:sz="0" w:space="0" w:color="auto"/>
        <w:left w:val="none" w:sz="0" w:space="0" w:color="auto"/>
        <w:bottom w:val="none" w:sz="0" w:space="0" w:color="auto"/>
        <w:right w:val="none" w:sz="0" w:space="0" w:color="auto"/>
      </w:divBdr>
    </w:div>
    <w:div w:id="2058507603">
      <w:marLeft w:val="0"/>
      <w:marRight w:val="0"/>
      <w:marTop w:val="0"/>
      <w:marBottom w:val="0"/>
      <w:divBdr>
        <w:top w:val="none" w:sz="0" w:space="0" w:color="auto"/>
        <w:left w:val="none" w:sz="0" w:space="0" w:color="auto"/>
        <w:bottom w:val="none" w:sz="0" w:space="0" w:color="auto"/>
        <w:right w:val="none" w:sz="0" w:space="0" w:color="auto"/>
      </w:divBdr>
    </w:div>
    <w:div w:id="2058507604">
      <w:marLeft w:val="0"/>
      <w:marRight w:val="0"/>
      <w:marTop w:val="0"/>
      <w:marBottom w:val="0"/>
      <w:divBdr>
        <w:top w:val="none" w:sz="0" w:space="0" w:color="auto"/>
        <w:left w:val="none" w:sz="0" w:space="0" w:color="auto"/>
        <w:bottom w:val="none" w:sz="0" w:space="0" w:color="auto"/>
        <w:right w:val="none" w:sz="0" w:space="0" w:color="auto"/>
      </w:divBdr>
    </w:div>
    <w:div w:id="2058507605">
      <w:marLeft w:val="0"/>
      <w:marRight w:val="0"/>
      <w:marTop w:val="0"/>
      <w:marBottom w:val="0"/>
      <w:divBdr>
        <w:top w:val="none" w:sz="0" w:space="0" w:color="auto"/>
        <w:left w:val="none" w:sz="0" w:space="0" w:color="auto"/>
        <w:bottom w:val="none" w:sz="0" w:space="0" w:color="auto"/>
        <w:right w:val="none" w:sz="0" w:space="0" w:color="auto"/>
      </w:divBdr>
    </w:div>
    <w:div w:id="2058507606">
      <w:marLeft w:val="0"/>
      <w:marRight w:val="0"/>
      <w:marTop w:val="0"/>
      <w:marBottom w:val="0"/>
      <w:divBdr>
        <w:top w:val="none" w:sz="0" w:space="0" w:color="auto"/>
        <w:left w:val="none" w:sz="0" w:space="0" w:color="auto"/>
        <w:bottom w:val="none" w:sz="0" w:space="0" w:color="auto"/>
        <w:right w:val="none" w:sz="0" w:space="0" w:color="auto"/>
      </w:divBdr>
    </w:div>
    <w:div w:id="207187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B1B43-6E63-42FF-96E1-E6B7C0B0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6516</Characters>
  <Application>Microsoft Office Word</Application>
  <DocSecurity>0</DocSecurity>
  <Lines>54</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vt:lpstr>
      <vt:lpstr>ПОЯСНЮВАЛЬНА ЗАПИСКА</vt:lpstr>
    </vt:vector>
  </TitlesOfParts>
  <Company>DOZ</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subject/>
  <dc:creator>sos</dc:creator>
  <cp:keywords/>
  <cp:lastModifiedBy>Одноволик Олег Григорович</cp:lastModifiedBy>
  <cp:revision>2</cp:revision>
  <cp:lastPrinted>2026-05-25T13:55:00Z</cp:lastPrinted>
  <dcterms:created xsi:type="dcterms:W3CDTF">2026-05-26T06:58:00Z</dcterms:created>
  <dcterms:modified xsi:type="dcterms:W3CDTF">2026-05-26T06:58:00Z</dcterms:modified>
</cp:coreProperties>
</file>