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137B" w:rsidRDefault="003D58B5" w:rsidP="00002537">
      <w:pPr>
        <w:suppressLineNumbers/>
        <w:tabs>
          <w:tab w:val="left" w:pos="284"/>
        </w:tabs>
        <w:spacing w:after="0" w:line="240" w:lineRule="auto"/>
        <w:jc w:val="center"/>
        <w:rPr>
          <w:rFonts w:ascii="Times New Roman" w:eastAsia="Calibri" w:hAnsi="Times New Roman" w:cs="Times New Roman"/>
          <w:b/>
          <w:sz w:val="28"/>
          <w:szCs w:val="28"/>
          <w:lang w:val="ru-RU" w:eastAsia="ru-RU"/>
        </w:rPr>
      </w:pPr>
      <w:r w:rsidRPr="0037750A">
        <w:rPr>
          <w:rFonts w:ascii="Times New Roman" w:eastAsia="Calibri" w:hAnsi="Times New Roman" w:cs="Times New Roman"/>
          <w:b/>
          <w:sz w:val="28"/>
          <w:szCs w:val="28"/>
          <w:lang w:val="ru-RU" w:eastAsia="ru-RU"/>
        </w:rPr>
        <w:t>ПОЯСНЮВАЛЬНА ЗАПИСКА</w:t>
      </w:r>
    </w:p>
    <w:p w:rsidR="008D3285" w:rsidRPr="00DE5768" w:rsidRDefault="00EE1999" w:rsidP="00DE5768">
      <w:pPr>
        <w:spacing w:after="0" w:line="240" w:lineRule="auto"/>
        <w:ind w:right="-1"/>
        <w:jc w:val="center"/>
        <w:rPr>
          <w:rFonts w:ascii="Times New Roman" w:hAnsi="Times New Roman" w:cs="Times New Roman"/>
          <w:sz w:val="28"/>
          <w:szCs w:val="28"/>
        </w:rPr>
      </w:pPr>
      <w:r>
        <w:rPr>
          <w:rFonts w:ascii="Times New Roman" w:eastAsia="Calibri" w:hAnsi="Times New Roman" w:cs="Times New Roman"/>
          <w:sz w:val="28"/>
          <w:szCs w:val="28"/>
          <w:lang w:eastAsia="ru-RU"/>
        </w:rPr>
        <w:t>до проєкту рішення Київської міської ради</w:t>
      </w:r>
      <w:r>
        <w:rPr>
          <w:rFonts w:ascii="Times New Roman" w:eastAsia="Calibri" w:hAnsi="Times New Roman" w:cs="Times New Roman"/>
          <w:b/>
          <w:sz w:val="28"/>
          <w:szCs w:val="28"/>
          <w:lang w:val="ru-RU" w:eastAsia="ru-RU"/>
        </w:rPr>
        <w:t xml:space="preserve"> </w:t>
      </w:r>
      <w:r w:rsidR="003D58B5" w:rsidRPr="00716EBC">
        <w:rPr>
          <w:rFonts w:ascii="Times New Roman" w:eastAsia="Calibri" w:hAnsi="Times New Roman" w:cs="Times New Roman"/>
          <w:sz w:val="28"/>
          <w:szCs w:val="28"/>
          <w:lang w:eastAsia="ru-RU"/>
        </w:rPr>
        <w:t>«</w:t>
      </w:r>
      <w:r w:rsidR="00DE5768" w:rsidRPr="00716EBC">
        <w:rPr>
          <w:rFonts w:ascii="Times New Roman" w:hAnsi="Times New Roman" w:cs="Times New Roman"/>
          <w:sz w:val="28"/>
          <w:szCs w:val="28"/>
        </w:rPr>
        <w:t>Про затвердження Типового договору найму житлового приміщення комунальної форми власност</w:t>
      </w:r>
      <w:r w:rsidR="00B40792">
        <w:rPr>
          <w:rFonts w:ascii="Times New Roman" w:hAnsi="Times New Roman" w:cs="Times New Roman"/>
          <w:sz w:val="28"/>
          <w:szCs w:val="28"/>
        </w:rPr>
        <w:t>і, укладеного на підставі ордера</w:t>
      </w:r>
      <w:r w:rsidR="00AB0F61" w:rsidRPr="00716EBC">
        <w:rPr>
          <w:rFonts w:ascii="Times New Roman" w:hAnsi="Times New Roman" w:cs="Times New Roman"/>
          <w:color w:val="000000" w:themeColor="text1"/>
          <w:sz w:val="28"/>
          <w:szCs w:val="24"/>
        </w:rPr>
        <w:t>»</w:t>
      </w:r>
    </w:p>
    <w:p w:rsidR="00002537" w:rsidRPr="00C2637B" w:rsidRDefault="00002537" w:rsidP="00002537">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920798" w:rsidRDefault="000F0BC7" w:rsidP="006D2DB0">
      <w:pPr>
        <w:pStyle w:val="ad"/>
        <w:numPr>
          <w:ilvl w:val="0"/>
          <w:numId w:val="11"/>
        </w:numPr>
        <w:suppressLineNumbers/>
        <w:tabs>
          <w:tab w:val="left" w:pos="900"/>
          <w:tab w:val="left" w:pos="1080"/>
        </w:tabs>
        <w:spacing w:after="0" w:line="240" w:lineRule="auto"/>
        <w:ind w:left="0" w:firstLine="567"/>
        <w:jc w:val="both"/>
        <w:rPr>
          <w:rFonts w:ascii="Times New Roman" w:hAnsi="Times New Roman" w:cs="Times New Roman"/>
          <w:b/>
          <w:sz w:val="28"/>
          <w:szCs w:val="28"/>
        </w:rPr>
      </w:pPr>
      <w:r w:rsidRPr="000F0BC7">
        <w:rPr>
          <w:rFonts w:ascii="Times New Roman" w:hAnsi="Times New Roman" w:cs="Times New Roman"/>
          <w:b/>
          <w:sz w:val="28"/>
          <w:szCs w:val="28"/>
        </w:rPr>
        <w:t xml:space="preserve">Опис проблем, для вирішення яких підготовлено проєкт рішення, </w:t>
      </w:r>
      <w:r w:rsidR="00C112E2" w:rsidRPr="000F0BC7">
        <w:rPr>
          <w:rFonts w:ascii="Times New Roman" w:hAnsi="Times New Roman" w:cs="Times New Roman"/>
          <w:b/>
          <w:sz w:val="28"/>
          <w:szCs w:val="28"/>
        </w:rPr>
        <w:t>обґрунтування</w:t>
      </w:r>
      <w:r w:rsidRPr="000F0BC7">
        <w:rPr>
          <w:rFonts w:ascii="Times New Roman" w:hAnsi="Times New Roman" w:cs="Times New Roman"/>
          <w:b/>
          <w:sz w:val="28"/>
          <w:szCs w:val="28"/>
        </w:rPr>
        <w:t xml:space="preserve"> відповідності та достатності передбачених у проєкті рішення механізмів і способів вирішення існуючих проблем, а також актуальності цих проблем для те</w:t>
      </w:r>
      <w:r w:rsidR="00920798">
        <w:rPr>
          <w:rFonts w:ascii="Times New Roman" w:hAnsi="Times New Roman" w:cs="Times New Roman"/>
          <w:b/>
          <w:sz w:val="28"/>
          <w:szCs w:val="28"/>
        </w:rPr>
        <w:t>риторіальної громади міста Києв</w:t>
      </w:r>
      <w:r w:rsidR="0013638B">
        <w:rPr>
          <w:rFonts w:ascii="Times New Roman" w:hAnsi="Times New Roman" w:cs="Times New Roman"/>
          <w:b/>
          <w:sz w:val="28"/>
          <w:szCs w:val="28"/>
        </w:rPr>
        <w:t>а</w:t>
      </w:r>
    </w:p>
    <w:p w:rsidR="006D2DB0" w:rsidRPr="00537373" w:rsidRDefault="006D2DB0" w:rsidP="00537373">
      <w:pPr>
        <w:shd w:val="clear" w:color="auto" w:fill="FFFFFF"/>
        <w:spacing w:after="0" w:line="240" w:lineRule="auto"/>
        <w:ind w:right="225" w:firstLine="225"/>
        <w:jc w:val="both"/>
        <w:rPr>
          <w:rFonts w:ascii="Times New Roman" w:eastAsia="Calibri" w:hAnsi="Times New Roman" w:cs="Times New Roman"/>
          <w:bCs/>
          <w:sz w:val="28"/>
          <w:szCs w:val="28"/>
          <w:lang w:eastAsia="ru-RU"/>
        </w:rPr>
      </w:pPr>
      <w:r>
        <w:rPr>
          <w:rFonts w:ascii="Times New Roman" w:hAnsi="Times New Roman" w:cs="Times New Roman"/>
          <w:b/>
          <w:sz w:val="28"/>
          <w:szCs w:val="28"/>
        </w:rPr>
        <w:tab/>
      </w:r>
      <w:r w:rsidRPr="006D2DB0">
        <w:rPr>
          <w:rFonts w:ascii="Times New Roman" w:eastAsia="Calibri" w:hAnsi="Times New Roman" w:cs="Times New Roman"/>
          <w:bCs/>
          <w:sz w:val="28"/>
          <w:szCs w:val="28"/>
          <w:lang w:eastAsia="ru-RU"/>
        </w:rPr>
        <w:t xml:space="preserve">Відповідно до постанови Кабінету Міністрів України від  13 травня </w:t>
      </w:r>
      <w:r>
        <w:rPr>
          <w:rFonts w:ascii="Times New Roman" w:eastAsia="Calibri" w:hAnsi="Times New Roman" w:cs="Times New Roman"/>
          <w:bCs/>
          <w:sz w:val="28"/>
          <w:szCs w:val="28"/>
          <w:lang w:eastAsia="ru-RU"/>
        </w:rPr>
        <w:t xml:space="preserve">     </w:t>
      </w:r>
      <w:r w:rsidRPr="006D2DB0">
        <w:rPr>
          <w:rFonts w:ascii="Times New Roman" w:eastAsia="Calibri" w:hAnsi="Times New Roman" w:cs="Times New Roman"/>
          <w:bCs/>
          <w:sz w:val="28"/>
          <w:szCs w:val="28"/>
          <w:lang w:eastAsia="ru-RU"/>
        </w:rPr>
        <w:t xml:space="preserve">2026 </w:t>
      </w:r>
      <w:r w:rsidR="00F91640">
        <w:rPr>
          <w:rFonts w:ascii="Times New Roman" w:eastAsia="Calibri" w:hAnsi="Times New Roman" w:cs="Times New Roman"/>
          <w:bCs/>
          <w:sz w:val="28"/>
          <w:szCs w:val="28"/>
          <w:lang w:eastAsia="ru-RU"/>
        </w:rPr>
        <w:t>року</w:t>
      </w:r>
      <w:r w:rsidRPr="006D2DB0">
        <w:rPr>
          <w:rFonts w:ascii="Times New Roman" w:eastAsia="Calibri" w:hAnsi="Times New Roman" w:cs="Times New Roman"/>
          <w:bCs/>
          <w:sz w:val="28"/>
          <w:szCs w:val="28"/>
          <w:lang w:eastAsia="ru-RU"/>
        </w:rPr>
        <w:t xml:space="preserve"> № 648 </w:t>
      </w:r>
      <w:r>
        <w:rPr>
          <w:rFonts w:ascii="Times New Roman" w:eastAsia="Calibri" w:hAnsi="Times New Roman" w:cs="Times New Roman"/>
          <w:bCs/>
          <w:sz w:val="28"/>
          <w:szCs w:val="28"/>
          <w:lang w:eastAsia="ru-RU"/>
        </w:rPr>
        <w:t>«</w:t>
      </w:r>
      <w:r w:rsidRPr="006D2DB0">
        <w:rPr>
          <w:rFonts w:ascii="Times New Roman" w:eastAsia="Calibri" w:hAnsi="Times New Roman" w:cs="Times New Roman"/>
          <w:bCs/>
          <w:sz w:val="28"/>
          <w:szCs w:val="28"/>
          <w:lang w:eastAsia="ru-RU"/>
        </w:rPr>
        <w:t>Питання декларування та реєстрації місця проживання (перебування) в Україні</w:t>
      </w:r>
      <w:r>
        <w:rPr>
          <w:rFonts w:ascii="Times New Roman" w:eastAsia="Calibri" w:hAnsi="Times New Roman" w:cs="Times New Roman"/>
          <w:bCs/>
          <w:sz w:val="28"/>
          <w:szCs w:val="28"/>
          <w:lang w:eastAsia="ru-RU"/>
        </w:rPr>
        <w:t>» в</w:t>
      </w:r>
      <w:r w:rsidRPr="006D2DB0">
        <w:rPr>
          <w:rFonts w:ascii="Times New Roman" w:eastAsia="Calibri" w:hAnsi="Times New Roman" w:cs="Times New Roman"/>
          <w:bCs/>
          <w:sz w:val="28"/>
          <w:szCs w:val="28"/>
          <w:lang w:eastAsia="ru-RU"/>
        </w:rPr>
        <w:t>несені зміни  до </w:t>
      </w:r>
      <w:hyperlink r:id="rId8" w:anchor="n15" w:tgtFrame="_blank" w:history="1">
        <w:r w:rsidRPr="006D2DB0">
          <w:rPr>
            <w:rFonts w:ascii="Times New Roman" w:eastAsia="Calibri" w:hAnsi="Times New Roman" w:cs="Times New Roman"/>
            <w:bCs/>
            <w:sz w:val="28"/>
            <w:szCs w:val="28"/>
            <w:lang w:eastAsia="ru-RU"/>
          </w:rPr>
          <w:t>Порядку декларування та реєстрації місця проживання (перебування)</w:t>
        </w:r>
      </w:hyperlink>
      <w:r w:rsidR="00537373">
        <w:rPr>
          <w:rFonts w:ascii="Times New Roman" w:eastAsia="Calibri" w:hAnsi="Times New Roman" w:cs="Times New Roman"/>
          <w:bCs/>
          <w:sz w:val="28"/>
          <w:szCs w:val="28"/>
          <w:lang w:eastAsia="ru-RU"/>
        </w:rPr>
        <w:t>, затвердженого</w:t>
      </w:r>
      <w:r w:rsidRPr="006D2DB0">
        <w:rPr>
          <w:rFonts w:ascii="Times New Roman" w:eastAsia="Calibri" w:hAnsi="Times New Roman" w:cs="Times New Roman"/>
          <w:bCs/>
          <w:sz w:val="28"/>
          <w:szCs w:val="28"/>
          <w:lang w:eastAsia="ru-RU"/>
        </w:rPr>
        <w:t xml:space="preserve"> постановою Кабінету Міністрів Укра</w:t>
      </w:r>
      <w:r w:rsidR="00537373">
        <w:rPr>
          <w:rFonts w:ascii="Times New Roman" w:eastAsia="Calibri" w:hAnsi="Times New Roman" w:cs="Times New Roman"/>
          <w:bCs/>
          <w:sz w:val="28"/>
          <w:szCs w:val="28"/>
          <w:lang w:eastAsia="ru-RU"/>
        </w:rPr>
        <w:t>їни від 7 лютого 2022 р. № 265 «</w:t>
      </w:r>
      <w:r w:rsidRPr="006D2DB0">
        <w:rPr>
          <w:rFonts w:ascii="Times New Roman" w:eastAsia="Calibri" w:hAnsi="Times New Roman" w:cs="Times New Roman"/>
          <w:bCs/>
          <w:sz w:val="28"/>
          <w:szCs w:val="28"/>
          <w:lang w:eastAsia="ru-RU"/>
        </w:rPr>
        <w:t>Деякі питання декларування і реєстрації місця проживання та ведення</w:t>
      </w:r>
      <w:r w:rsidR="00537373">
        <w:rPr>
          <w:rFonts w:ascii="Times New Roman" w:eastAsia="Calibri" w:hAnsi="Times New Roman" w:cs="Times New Roman"/>
          <w:bCs/>
          <w:sz w:val="28"/>
          <w:szCs w:val="28"/>
          <w:lang w:eastAsia="ru-RU"/>
        </w:rPr>
        <w:t xml:space="preserve"> реєстрів територіальних громад», зокрема, в частині пункту 35, а саме.</w:t>
      </w:r>
    </w:p>
    <w:p w:rsidR="006D2DB0" w:rsidRDefault="00955039" w:rsidP="00400F39">
      <w:pPr>
        <w:suppressLineNumbers/>
        <w:tabs>
          <w:tab w:val="left" w:pos="567"/>
          <w:tab w:val="left" w:pos="1080"/>
        </w:tabs>
        <w:spacing w:after="0" w:line="240" w:lineRule="auto"/>
        <w:jc w:val="both"/>
        <w:rPr>
          <w:rFonts w:ascii="Times New Roman" w:eastAsia="Calibri" w:hAnsi="Times New Roman" w:cs="Times New Roman"/>
          <w:bCs/>
          <w:sz w:val="28"/>
          <w:szCs w:val="28"/>
          <w:lang w:eastAsia="ru-RU"/>
        </w:rPr>
      </w:pPr>
      <w:bookmarkStart w:id="0" w:name="n33"/>
      <w:bookmarkStart w:id="1" w:name="n34"/>
      <w:bookmarkEnd w:id="0"/>
      <w:bookmarkEnd w:id="1"/>
      <w:r>
        <w:rPr>
          <w:rFonts w:ascii="Times New Roman" w:eastAsia="Calibri" w:hAnsi="Times New Roman" w:cs="Times New Roman"/>
          <w:bCs/>
          <w:sz w:val="28"/>
          <w:szCs w:val="28"/>
          <w:lang w:eastAsia="ru-RU"/>
        </w:rPr>
        <w:tab/>
      </w:r>
      <w:r w:rsidR="00537373" w:rsidRPr="00400F39">
        <w:rPr>
          <w:rFonts w:ascii="Times New Roman" w:eastAsia="Calibri" w:hAnsi="Times New Roman" w:cs="Times New Roman"/>
          <w:bCs/>
          <w:sz w:val="28"/>
          <w:szCs w:val="28"/>
          <w:lang w:eastAsia="ru-RU"/>
        </w:rPr>
        <w:t>В</w:t>
      </w:r>
      <w:r w:rsidR="006D2DB0" w:rsidRPr="00400F39">
        <w:rPr>
          <w:rFonts w:ascii="Times New Roman" w:eastAsia="Calibri" w:hAnsi="Times New Roman" w:cs="Times New Roman"/>
          <w:bCs/>
          <w:sz w:val="28"/>
          <w:szCs w:val="28"/>
          <w:lang w:eastAsia="ru-RU"/>
        </w:rPr>
        <w:t xml:space="preserve"> абзаці другому підпункту 5 </w:t>
      </w:r>
      <w:r w:rsidR="00400F39" w:rsidRPr="00400F39">
        <w:rPr>
          <w:rFonts w:ascii="Times New Roman" w:eastAsia="Calibri" w:hAnsi="Times New Roman" w:cs="Times New Roman"/>
          <w:bCs/>
          <w:sz w:val="28"/>
          <w:szCs w:val="28"/>
          <w:lang w:eastAsia="ru-RU"/>
        </w:rPr>
        <w:t xml:space="preserve">пункту 35 </w:t>
      </w:r>
      <w:r w:rsidR="00400F39">
        <w:rPr>
          <w:rFonts w:ascii="Times New Roman" w:eastAsia="Calibri" w:hAnsi="Times New Roman" w:cs="Times New Roman"/>
          <w:bCs/>
          <w:sz w:val="28"/>
          <w:szCs w:val="28"/>
          <w:lang w:eastAsia="ru-RU"/>
        </w:rPr>
        <w:t>слова «</w:t>
      </w:r>
      <w:r w:rsidR="006D2DB0" w:rsidRPr="00400F39">
        <w:rPr>
          <w:rFonts w:ascii="Times New Roman" w:eastAsia="Calibri" w:hAnsi="Times New Roman" w:cs="Times New Roman"/>
          <w:bCs/>
          <w:sz w:val="28"/>
          <w:szCs w:val="28"/>
          <w:lang w:eastAsia="ru-RU"/>
        </w:rPr>
        <w:t>ордер, договір оренди (найму, піднайму), договір найму житла у гурт</w:t>
      </w:r>
      <w:r w:rsidR="00400F39">
        <w:rPr>
          <w:rFonts w:ascii="Times New Roman" w:eastAsia="Calibri" w:hAnsi="Times New Roman" w:cs="Times New Roman"/>
          <w:bCs/>
          <w:sz w:val="28"/>
          <w:szCs w:val="28"/>
          <w:lang w:eastAsia="ru-RU"/>
        </w:rPr>
        <w:t>ожитку (для студентів)»</w:t>
      </w:r>
      <w:r w:rsidR="00400F39" w:rsidRPr="00400F39">
        <w:rPr>
          <w:rFonts w:ascii="Times New Roman" w:eastAsia="Calibri" w:hAnsi="Times New Roman" w:cs="Times New Roman"/>
          <w:bCs/>
          <w:sz w:val="28"/>
          <w:szCs w:val="28"/>
          <w:lang w:eastAsia="ru-RU"/>
        </w:rPr>
        <w:t xml:space="preserve"> замінено</w:t>
      </w:r>
      <w:r w:rsidR="00400F39">
        <w:rPr>
          <w:rFonts w:ascii="Times New Roman" w:eastAsia="Calibri" w:hAnsi="Times New Roman" w:cs="Times New Roman"/>
          <w:bCs/>
          <w:sz w:val="28"/>
          <w:szCs w:val="28"/>
          <w:lang w:eastAsia="ru-RU"/>
        </w:rPr>
        <w:t xml:space="preserve"> словами «</w:t>
      </w:r>
      <w:r w:rsidR="006D2DB0" w:rsidRPr="00400F39">
        <w:rPr>
          <w:rFonts w:ascii="Times New Roman" w:eastAsia="Calibri" w:hAnsi="Times New Roman" w:cs="Times New Roman"/>
          <w:bCs/>
          <w:sz w:val="28"/>
          <w:szCs w:val="28"/>
          <w:lang w:eastAsia="ru-RU"/>
        </w:rPr>
        <w:t>договір оренди (найму, піднайму) житлового приміщення державної або комунальної форми власності, укладений на підставі ордера, договір оренди (найму, піднайму) житлового приміщення приватної форми власності, до</w:t>
      </w:r>
      <w:r w:rsidR="00400F39">
        <w:rPr>
          <w:rFonts w:ascii="Times New Roman" w:eastAsia="Calibri" w:hAnsi="Times New Roman" w:cs="Times New Roman"/>
          <w:bCs/>
          <w:sz w:val="28"/>
          <w:szCs w:val="28"/>
          <w:lang w:eastAsia="ru-RU"/>
        </w:rPr>
        <w:t>говір найму житла у гуртожитку»</w:t>
      </w:r>
      <w:r w:rsidR="00400F39" w:rsidRPr="00400F39">
        <w:rPr>
          <w:rFonts w:ascii="Times New Roman" w:eastAsia="Calibri" w:hAnsi="Times New Roman" w:cs="Times New Roman"/>
          <w:bCs/>
          <w:sz w:val="28"/>
          <w:szCs w:val="28"/>
          <w:lang w:eastAsia="ru-RU"/>
        </w:rPr>
        <w:t>.</w:t>
      </w:r>
    </w:p>
    <w:p w:rsidR="004857B0" w:rsidRPr="004857B0" w:rsidRDefault="00400F39" w:rsidP="004857B0">
      <w:pPr>
        <w:suppressLineNumbers/>
        <w:tabs>
          <w:tab w:val="left" w:pos="567"/>
          <w:tab w:val="left" w:pos="1080"/>
        </w:tabs>
        <w:spacing w:after="0" w:line="240" w:lineRule="auto"/>
        <w:jc w:val="both"/>
        <w:rPr>
          <w:rFonts w:ascii="Times New Roman" w:eastAsia="Calibri" w:hAnsi="Times New Roman" w:cs="Times New Roman"/>
          <w:bCs/>
          <w:sz w:val="28"/>
          <w:szCs w:val="28"/>
          <w:lang w:eastAsia="ru-RU"/>
        </w:rPr>
      </w:pPr>
      <w:r>
        <w:rPr>
          <w:rFonts w:ascii="Times New Roman" w:eastAsia="Calibri" w:hAnsi="Times New Roman" w:cs="Times New Roman"/>
          <w:bCs/>
          <w:sz w:val="28"/>
          <w:szCs w:val="28"/>
          <w:lang w:eastAsia="ru-RU"/>
        </w:rPr>
        <w:tab/>
        <w:t xml:space="preserve">Відповідно до розпорядження </w:t>
      </w:r>
      <w:r w:rsidR="0003222D" w:rsidRPr="0003222D">
        <w:rPr>
          <w:rFonts w:ascii="Times New Roman" w:eastAsia="Calibri" w:hAnsi="Times New Roman" w:cs="Times New Roman"/>
          <w:bCs/>
          <w:sz w:val="28"/>
          <w:szCs w:val="28"/>
          <w:lang w:eastAsia="ru-RU"/>
        </w:rPr>
        <w:t xml:space="preserve">виконавчого органу Київської міської ради (Київської міської державної адміністрації) від 31.01.2011 № 121 «Про реалізацію районними в місті Києві державними адміністраціями окремих повноважень» </w:t>
      </w:r>
      <w:r w:rsidR="00B351A3">
        <w:rPr>
          <w:rFonts w:ascii="Times New Roman" w:eastAsia="Calibri" w:hAnsi="Times New Roman" w:cs="Times New Roman"/>
          <w:bCs/>
          <w:sz w:val="28"/>
          <w:szCs w:val="28"/>
          <w:lang w:eastAsia="ru-RU"/>
        </w:rPr>
        <w:t xml:space="preserve">питання </w:t>
      </w:r>
      <w:r w:rsidR="001511A1" w:rsidRPr="00B351A3">
        <w:rPr>
          <w:rFonts w:ascii="Times New Roman" w:eastAsia="Calibri" w:hAnsi="Times New Roman" w:cs="Times New Roman"/>
          <w:bCs/>
          <w:sz w:val="28"/>
          <w:szCs w:val="28"/>
          <w:lang w:eastAsia="ru-RU"/>
        </w:rPr>
        <w:t>укладення договорів найму житла, здійснення управління об'єктами житлово-комунального господарства, облік відповідно до закону житлового фонду, здійснення контролю за його використанням</w:t>
      </w:r>
      <w:r w:rsidR="0003222D" w:rsidRPr="0003222D">
        <w:rPr>
          <w:rFonts w:ascii="Times New Roman" w:eastAsia="Calibri" w:hAnsi="Times New Roman" w:cs="Times New Roman"/>
          <w:bCs/>
          <w:sz w:val="28"/>
          <w:szCs w:val="28"/>
          <w:lang w:eastAsia="ru-RU"/>
        </w:rPr>
        <w:t xml:space="preserve">, належать до компетенції районних в місті Києві державних адміністрацій.  </w:t>
      </w:r>
      <w:r w:rsidR="004857B0" w:rsidRPr="004857B0">
        <w:rPr>
          <w:rFonts w:ascii="Segoe UI" w:eastAsia="Times New Roman" w:hAnsi="Segoe UI" w:cs="Segoe UI"/>
          <w:sz w:val="21"/>
          <w:szCs w:val="21"/>
          <w:lang w:eastAsia="uk-UA"/>
        </w:rPr>
        <w:t xml:space="preserve"> </w:t>
      </w:r>
    </w:p>
    <w:p w:rsidR="000A77BB" w:rsidRPr="007E3E3F" w:rsidRDefault="004857B0" w:rsidP="007E3E3F">
      <w:pPr>
        <w:suppressLineNumbers/>
        <w:tabs>
          <w:tab w:val="left" w:pos="567"/>
          <w:tab w:val="left" w:pos="1080"/>
        </w:tabs>
        <w:spacing w:after="0" w:line="240" w:lineRule="auto"/>
        <w:jc w:val="both"/>
        <w:rPr>
          <w:rFonts w:ascii="Times New Roman" w:eastAsia="Calibri" w:hAnsi="Times New Roman" w:cs="Times New Roman"/>
          <w:bCs/>
          <w:sz w:val="28"/>
          <w:szCs w:val="28"/>
          <w:lang w:eastAsia="ru-RU"/>
        </w:rPr>
      </w:pPr>
      <w:r>
        <w:rPr>
          <w:rFonts w:ascii="Times New Roman" w:eastAsia="Calibri" w:hAnsi="Times New Roman" w:cs="Times New Roman"/>
          <w:bCs/>
          <w:sz w:val="28"/>
          <w:szCs w:val="28"/>
          <w:lang w:eastAsia="ru-RU"/>
        </w:rPr>
        <w:tab/>
      </w:r>
      <w:r w:rsidRPr="004857B0">
        <w:rPr>
          <w:rFonts w:ascii="Times New Roman" w:eastAsia="Calibri" w:hAnsi="Times New Roman" w:cs="Times New Roman"/>
          <w:bCs/>
          <w:sz w:val="28"/>
          <w:szCs w:val="28"/>
          <w:lang w:eastAsia="ru-RU"/>
        </w:rPr>
        <w:t>Водночас станом на сьогодні на законодав</w:t>
      </w:r>
      <w:r w:rsidR="00701EC9">
        <w:rPr>
          <w:rFonts w:ascii="Times New Roman" w:eastAsia="Calibri" w:hAnsi="Times New Roman" w:cs="Times New Roman"/>
          <w:bCs/>
          <w:sz w:val="28"/>
          <w:szCs w:val="28"/>
          <w:lang w:eastAsia="ru-RU"/>
        </w:rPr>
        <w:t>чому рівні не затверджено Т</w:t>
      </w:r>
      <w:bookmarkStart w:id="2" w:name="_GoBack"/>
      <w:bookmarkEnd w:id="2"/>
      <w:r w:rsidR="000370A0">
        <w:rPr>
          <w:rFonts w:ascii="Times New Roman" w:eastAsia="Calibri" w:hAnsi="Times New Roman" w:cs="Times New Roman"/>
          <w:bCs/>
          <w:sz w:val="28"/>
          <w:szCs w:val="28"/>
          <w:lang w:eastAsia="ru-RU"/>
        </w:rPr>
        <w:t>иповий договір</w:t>
      </w:r>
      <w:r w:rsidRPr="004857B0">
        <w:rPr>
          <w:rFonts w:ascii="Times New Roman" w:eastAsia="Calibri" w:hAnsi="Times New Roman" w:cs="Times New Roman"/>
          <w:bCs/>
          <w:sz w:val="28"/>
          <w:szCs w:val="28"/>
          <w:lang w:eastAsia="ru-RU"/>
        </w:rPr>
        <w:t xml:space="preserve"> найму житлового приміщення державної або комунальної форми власності та не визначено уніфікований порядок його укладення. Це призводить до застосування різних підходів до оформлення та змісту таких договорів районними в місті Києві державними адміністраціями, що, своєю чергою, негативно впливає на процес оформлення прав користування житловими приміщеннями комунальної форми власності територіальної громади міста Києва, ведення обліку житлового фонду та здійснення контролю за його використанням, а також перешкоджає реалізації громадянами права на реєстрацію місця проживання.</w:t>
      </w:r>
    </w:p>
    <w:p w:rsidR="00955039" w:rsidRPr="00C541CB" w:rsidRDefault="009E0154" w:rsidP="007E3E3F">
      <w:pPr>
        <w:widowControl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t>Також слід звернути увагу на те, що</w:t>
      </w:r>
      <w:r w:rsidR="00B03855">
        <w:rPr>
          <w:rFonts w:ascii="Times New Roman" w:hAnsi="Times New Roman" w:cs="Times New Roman"/>
          <w:sz w:val="28"/>
          <w:szCs w:val="28"/>
        </w:rPr>
        <w:t xml:space="preserve">  відповідно до</w:t>
      </w:r>
      <w:r>
        <w:rPr>
          <w:rFonts w:ascii="Times New Roman" w:hAnsi="Times New Roman" w:cs="Times New Roman"/>
          <w:sz w:val="28"/>
          <w:szCs w:val="28"/>
        </w:rPr>
        <w:t xml:space="preserve"> </w:t>
      </w:r>
      <w:r w:rsidR="00B03855" w:rsidRPr="00667E73">
        <w:rPr>
          <w:rFonts w:ascii="Times New Roman" w:hAnsi="Times New Roman" w:cs="Times New Roman"/>
          <w:sz w:val="28"/>
          <w:szCs w:val="28"/>
        </w:rPr>
        <w:t>наказу Міністерства юстиції України від 12 квітня 2012 року № 578/5 «</w:t>
      </w:r>
      <w:r w:rsidR="00B03855" w:rsidRPr="00667E73">
        <w:rPr>
          <w:rFonts w:ascii="Times New Roman" w:eastAsia="Times New Roman" w:hAnsi="Times New Roman" w:cs="Times New Roman"/>
          <w:bCs/>
          <w:sz w:val="28"/>
          <w:szCs w:val="28"/>
          <w:lang w:eastAsia="uk-UA"/>
        </w:rPr>
        <w:t xml:space="preserve">Про затвердження Переліку типових документів, що створюються під час діяльності державних органів та органів місцевого самоврядування, інших юридичних осіб, із зазначенням </w:t>
      </w:r>
      <w:r w:rsidR="00B03855" w:rsidRPr="00E50422">
        <w:rPr>
          <w:rFonts w:ascii="Times New Roman" w:hAnsi="Times New Roman" w:cs="Times New Roman"/>
          <w:sz w:val="28"/>
          <w:szCs w:val="28"/>
        </w:rPr>
        <w:t xml:space="preserve">строків зберігання документів», </w:t>
      </w:r>
      <w:r w:rsidR="00E50422" w:rsidRPr="00E50422">
        <w:rPr>
          <w:rFonts w:ascii="Times New Roman" w:hAnsi="Times New Roman" w:cs="Times New Roman"/>
          <w:sz w:val="28"/>
          <w:szCs w:val="28"/>
        </w:rPr>
        <w:t xml:space="preserve">термін зберігання </w:t>
      </w:r>
      <w:r>
        <w:rPr>
          <w:rFonts w:ascii="Times New Roman" w:hAnsi="Times New Roman" w:cs="Times New Roman"/>
          <w:sz w:val="28"/>
          <w:szCs w:val="28"/>
        </w:rPr>
        <w:t>ордер</w:t>
      </w:r>
      <w:r w:rsidR="00E50422">
        <w:rPr>
          <w:rFonts w:ascii="Times New Roman" w:hAnsi="Times New Roman" w:cs="Times New Roman"/>
          <w:sz w:val="28"/>
          <w:szCs w:val="28"/>
        </w:rPr>
        <w:t>ів</w:t>
      </w:r>
      <w:r w:rsidR="00E50422" w:rsidRPr="00E50422">
        <w:rPr>
          <w:rFonts w:ascii="Times New Roman" w:hAnsi="Times New Roman" w:cs="Times New Roman"/>
          <w:sz w:val="28"/>
          <w:szCs w:val="28"/>
        </w:rPr>
        <w:t xml:space="preserve"> </w:t>
      </w:r>
      <w:r w:rsidR="00E50422" w:rsidRPr="00E50422">
        <w:rPr>
          <w:rFonts w:ascii="Times New Roman" w:hAnsi="Times New Roman" w:cs="Times New Roman"/>
          <w:sz w:val="28"/>
          <w:szCs w:val="28"/>
        </w:rPr>
        <w:fldChar w:fldCharType="begin"/>
      </w:r>
      <w:r w:rsidR="00E50422" w:rsidRPr="00E50422">
        <w:rPr>
          <w:rFonts w:ascii="Times New Roman" w:hAnsi="Times New Roman" w:cs="Times New Roman"/>
          <w:sz w:val="28"/>
          <w:szCs w:val="28"/>
        </w:rPr>
        <w:instrText>xe "ОРДЕРИ: на пра</w:instrText>
      </w:r>
      <w:r w:rsidR="00E50422" w:rsidRPr="00E50422">
        <w:rPr>
          <w:rFonts w:ascii="Times New Roman" w:hAnsi="Times New Roman" w:cs="Times New Roman"/>
          <w:sz w:val="28"/>
          <w:szCs w:val="28"/>
        </w:rPr>
        <w:softHyphen/>
        <w:instrText>во ко</w:instrText>
      </w:r>
      <w:r w:rsidR="00E50422" w:rsidRPr="00E50422">
        <w:rPr>
          <w:rFonts w:ascii="Times New Roman" w:hAnsi="Times New Roman" w:cs="Times New Roman"/>
          <w:sz w:val="28"/>
          <w:szCs w:val="28"/>
        </w:rPr>
        <w:softHyphen/>
        <w:instrText>ри</w:instrText>
      </w:r>
      <w:r w:rsidR="00E50422" w:rsidRPr="00E50422">
        <w:rPr>
          <w:rFonts w:ascii="Times New Roman" w:hAnsi="Times New Roman" w:cs="Times New Roman"/>
          <w:sz w:val="28"/>
          <w:szCs w:val="28"/>
        </w:rPr>
        <w:softHyphen/>
        <w:instrText>с</w:instrText>
      </w:r>
      <w:r w:rsidR="00E50422" w:rsidRPr="00E50422">
        <w:rPr>
          <w:rFonts w:ascii="Times New Roman" w:hAnsi="Times New Roman" w:cs="Times New Roman"/>
          <w:sz w:val="28"/>
          <w:szCs w:val="28"/>
        </w:rPr>
        <w:softHyphen/>
        <w:instrText>ту</w:instrText>
      </w:r>
      <w:r w:rsidR="00E50422" w:rsidRPr="00E50422">
        <w:rPr>
          <w:rFonts w:ascii="Times New Roman" w:hAnsi="Times New Roman" w:cs="Times New Roman"/>
          <w:sz w:val="28"/>
          <w:szCs w:val="28"/>
        </w:rPr>
        <w:softHyphen/>
        <w:instrText>ван</w:instrText>
      </w:r>
      <w:r w:rsidR="00E50422" w:rsidRPr="00E50422">
        <w:rPr>
          <w:rFonts w:ascii="Times New Roman" w:hAnsi="Times New Roman" w:cs="Times New Roman"/>
          <w:sz w:val="28"/>
          <w:szCs w:val="28"/>
        </w:rPr>
        <w:softHyphen/>
        <w:instrText>ня жи</w:instrText>
      </w:r>
      <w:r w:rsidR="00E50422" w:rsidRPr="00E50422">
        <w:rPr>
          <w:rFonts w:ascii="Times New Roman" w:hAnsi="Times New Roman" w:cs="Times New Roman"/>
          <w:sz w:val="28"/>
          <w:szCs w:val="28"/>
        </w:rPr>
        <w:softHyphen/>
        <w:instrText>т</w:instrText>
      </w:r>
      <w:r w:rsidR="00E50422" w:rsidRPr="00E50422">
        <w:rPr>
          <w:rFonts w:ascii="Times New Roman" w:hAnsi="Times New Roman" w:cs="Times New Roman"/>
          <w:sz w:val="28"/>
          <w:szCs w:val="28"/>
        </w:rPr>
        <w:softHyphen/>
        <w:instrText>ло</w:instrText>
      </w:r>
      <w:r w:rsidR="00E50422" w:rsidRPr="00E50422">
        <w:rPr>
          <w:rFonts w:ascii="Times New Roman" w:hAnsi="Times New Roman" w:cs="Times New Roman"/>
          <w:sz w:val="28"/>
          <w:szCs w:val="28"/>
        </w:rPr>
        <w:softHyphen/>
        <w:instrText>вою пло</w:instrText>
      </w:r>
      <w:r w:rsidR="00E50422" w:rsidRPr="00E50422">
        <w:rPr>
          <w:rFonts w:ascii="Times New Roman" w:hAnsi="Times New Roman" w:cs="Times New Roman"/>
          <w:sz w:val="28"/>
          <w:szCs w:val="28"/>
        </w:rPr>
        <w:softHyphen/>
        <w:instrText>щею " \t "762"</w:instrText>
      </w:r>
      <w:r w:rsidR="00E50422" w:rsidRPr="00E50422">
        <w:rPr>
          <w:rFonts w:ascii="Times New Roman" w:hAnsi="Times New Roman" w:cs="Times New Roman"/>
          <w:sz w:val="28"/>
          <w:szCs w:val="28"/>
        </w:rPr>
        <w:fldChar w:fldCharType="end"/>
      </w:r>
      <w:r w:rsidR="00E50422" w:rsidRPr="00E50422">
        <w:rPr>
          <w:rFonts w:ascii="Times New Roman" w:hAnsi="Times New Roman" w:cs="Times New Roman"/>
          <w:sz w:val="28"/>
          <w:szCs w:val="28"/>
        </w:rPr>
        <w:t>на пра</w:t>
      </w:r>
      <w:r w:rsidR="00E50422" w:rsidRPr="00E50422">
        <w:rPr>
          <w:rFonts w:ascii="Times New Roman" w:hAnsi="Times New Roman" w:cs="Times New Roman"/>
          <w:sz w:val="28"/>
          <w:szCs w:val="28"/>
        </w:rPr>
        <w:softHyphen/>
        <w:t>во ко</w:t>
      </w:r>
      <w:r w:rsidR="00E50422" w:rsidRPr="00E50422">
        <w:rPr>
          <w:rFonts w:ascii="Times New Roman" w:hAnsi="Times New Roman" w:cs="Times New Roman"/>
          <w:sz w:val="28"/>
          <w:szCs w:val="28"/>
        </w:rPr>
        <w:softHyphen/>
        <w:t>ри</w:t>
      </w:r>
      <w:r w:rsidR="00E50422" w:rsidRPr="00E50422">
        <w:rPr>
          <w:rFonts w:ascii="Times New Roman" w:hAnsi="Times New Roman" w:cs="Times New Roman"/>
          <w:sz w:val="28"/>
          <w:szCs w:val="28"/>
        </w:rPr>
        <w:softHyphen/>
        <w:t>с</w:t>
      </w:r>
      <w:r w:rsidR="00E50422" w:rsidRPr="00E50422">
        <w:rPr>
          <w:rFonts w:ascii="Times New Roman" w:hAnsi="Times New Roman" w:cs="Times New Roman"/>
          <w:sz w:val="28"/>
          <w:szCs w:val="28"/>
        </w:rPr>
        <w:softHyphen/>
        <w:t>ту</w:t>
      </w:r>
      <w:r w:rsidR="00E50422" w:rsidRPr="00E50422">
        <w:rPr>
          <w:rFonts w:ascii="Times New Roman" w:hAnsi="Times New Roman" w:cs="Times New Roman"/>
          <w:sz w:val="28"/>
          <w:szCs w:val="28"/>
        </w:rPr>
        <w:softHyphen/>
        <w:t>ван</w:t>
      </w:r>
      <w:r w:rsidR="00E50422" w:rsidRPr="00E50422">
        <w:rPr>
          <w:rFonts w:ascii="Times New Roman" w:hAnsi="Times New Roman" w:cs="Times New Roman"/>
          <w:sz w:val="28"/>
          <w:szCs w:val="28"/>
        </w:rPr>
        <w:softHyphen/>
        <w:t xml:space="preserve">ня </w:t>
      </w:r>
      <w:r w:rsidR="006E1ED8">
        <w:rPr>
          <w:rFonts w:ascii="Times New Roman" w:hAnsi="Times New Roman" w:cs="Times New Roman"/>
          <w:sz w:val="28"/>
          <w:szCs w:val="28"/>
        </w:rPr>
        <w:t>жи</w:t>
      </w:r>
      <w:r w:rsidR="006E1ED8">
        <w:rPr>
          <w:rFonts w:ascii="Times New Roman" w:hAnsi="Times New Roman" w:cs="Times New Roman"/>
          <w:sz w:val="28"/>
          <w:szCs w:val="28"/>
        </w:rPr>
        <w:softHyphen/>
        <w:t>т</w:t>
      </w:r>
      <w:r w:rsidR="006E1ED8">
        <w:rPr>
          <w:rFonts w:ascii="Times New Roman" w:hAnsi="Times New Roman" w:cs="Times New Roman"/>
          <w:sz w:val="28"/>
          <w:szCs w:val="28"/>
        </w:rPr>
        <w:softHyphen/>
        <w:t>ло</w:t>
      </w:r>
      <w:r w:rsidR="006E1ED8">
        <w:rPr>
          <w:rFonts w:ascii="Times New Roman" w:hAnsi="Times New Roman" w:cs="Times New Roman"/>
          <w:sz w:val="28"/>
          <w:szCs w:val="28"/>
        </w:rPr>
        <w:softHyphen/>
        <w:t xml:space="preserve">вою </w:t>
      </w:r>
      <w:r w:rsidR="006E1ED8">
        <w:rPr>
          <w:rFonts w:ascii="Times New Roman" w:hAnsi="Times New Roman" w:cs="Times New Roman"/>
          <w:sz w:val="28"/>
          <w:szCs w:val="28"/>
        </w:rPr>
        <w:lastRenderedPageBreak/>
        <w:t>пло</w:t>
      </w:r>
      <w:r w:rsidR="006E1ED8">
        <w:rPr>
          <w:rFonts w:ascii="Times New Roman" w:hAnsi="Times New Roman" w:cs="Times New Roman"/>
          <w:sz w:val="28"/>
          <w:szCs w:val="28"/>
        </w:rPr>
        <w:softHyphen/>
        <w:t>щею</w:t>
      </w:r>
      <w:r w:rsidR="00287EA7">
        <w:rPr>
          <w:rFonts w:ascii="Times New Roman" w:hAnsi="Times New Roman" w:cs="Times New Roman"/>
          <w:sz w:val="28"/>
          <w:szCs w:val="28"/>
        </w:rPr>
        <w:t>,</w:t>
      </w:r>
      <w:r w:rsidR="006E1ED8">
        <w:rPr>
          <w:rFonts w:ascii="Times New Roman" w:hAnsi="Times New Roman" w:cs="Times New Roman"/>
          <w:sz w:val="28"/>
          <w:szCs w:val="28"/>
        </w:rPr>
        <w:t xml:space="preserve"> на підставі яких </w:t>
      </w:r>
      <w:r w:rsidR="00C541CB">
        <w:rPr>
          <w:rFonts w:ascii="Times New Roman" w:hAnsi="Times New Roman" w:cs="Times New Roman"/>
          <w:sz w:val="28"/>
          <w:szCs w:val="28"/>
        </w:rPr>
        <w:t>укладається</w:t>
      </w:r>
      <w:r w:rsidR="00287EA7">
        <w:rPr>
          <w:rFonts w:ascii="Times New Roman" w:hAnsi="Times New Roman" w:cs="Times New Roman"/>
          <w:sz w:val="28"/>
          <w:szCs w:val="28"/>
        </w:rPr>
        <w:t xml:space="preserve"> договір найму, передбачений</w:t>
      </w:r>
      <w:r w:rsidR="00E50422" w:rsidRPr="00E50422">
        <w:rPr>
          <w:rFonts w:ascii="Times New Roman" w:hAnsi="Times New Roman" w:cs="Times New Roman"/>
          <w:sz w:val="28"/>
          <w:szCs w:val="28"/>
        </w:rPr>
        <w:t xml:space="preserve"> до кі</w:t>
      </w:r>
      <w:r w:rsidR="00E50422" w:rsidRPr="00E50422">
        <w:rPr>
          <w:rFonts w:ascii="Times New Roman" w:hAnsi="Times New Roman" w:cs="Times New Roman"/>
          <w:sz w:val="28"/>
          <w:szCs w:val="28"/>
        </w:rPr>
        <w:softHyphen/>
        <w:t>н</w:t>
      </w:r>
      <w:r w:rsidR="00E50422" w:rsidRPr="00E50422">
        <w:rPr>
          <w:rFonts w:ascii="Times New Roman" w:hAnsi="Times New Roman" w:cs="Times New Roman"/>
          <w:sz w:val="28"/>
          <w:szCs w:val="28"/>
        </w:rPr>
        <w:softHyphen/>
        <w:t>ця ко</w:t>
      </w:r>
      <w:r w:rsidR="00E50422" w:rsidRPr="00E50422">
        <w:rPr>
          <w:rFonts w:ascii="Times New Roman" w:hAnsi="Times New Roman" w:cs="Times New Roman"/>
          <w:sz w:val="28"/>
          <w:szCs w:val="28"/>
        </w:rPr>
        <w:softHyphen/>
        <w:t>ри</w:t>
      </w:r>
      <w:r w:rsidR="00E50422" w:rsidRPr="00E50422">
        <w:rPr>
          <w:rFonts w:ascii="Times New Roman" w:hAnsi="Times New Roman" w:cs="Times New Roman"/>
          <w:sz w:val="28"/>
          <w:szCs w:val="28"/>
        </w:rPr>
        <w:softHyphen/>
        <w:t>с</w:t>
      </w:r>
      <w:r w:rsidR="00E50422" w:rsidRPr="00E50422">
        <w:rPr>
          <w:rFonts w:ascii="Times New Roman" w:hAnsi="Times New Roman" w:cs="Times New Roman"/>
          <w:sz w:val="28"/>
          <w:szCs w:val="28"/>
        </w:rPr>
        <w:softHyphen/>
        <w:t>ту</w:t>
      </w:r>
      <w:r w:rsidR="00E50422" w:rsidRPr="00E50422">
        <w:rPr>
          <w:rFonts w:ascii="Times New Roman" w:hAnsi="Times New Roman" w:cs="Times New Roman"/>
          <w:sz w:val="28"/>
          <w:szCs w:val="28"/>
        </w:rPr>
        <w:softHyphen/>
        <w:t>ван</w:t>
      </w:r>
      <w:r w:rsidR="00E50422" w:rsidRPr="00E50422">
        <w:rPr>
          <w:rFonts w:ascii="Times New Roman" w:hAnsi="Times New Roman" w:cs="Times New Roman"/>
          <w:sz w:val="28"/>
          <w:szCs w:val="28"/>
        </w:rPr>
        <w:softHyphen/>
        <w:t xml:space="preserve">ня </w:t>
      </w:r>
      <w:r w:rsidR="00C541CB">
        <w:rPr>
          <w:rFonts w:ascii="Times New Roman" w:hAnsi="Times New Roman" w:cs="Times New Roman"/>
          <w:sz w:val="28"/>
          <w:szCs w:val="28"/>
        </w:rPr>
        <w:t xml:space="preserve">цією </w:t>
      </w:r>
      <w:r w:rsidR="00E50422" w:rsidRPr="00E50422">
        <w:rPr>
          <w:rFonts w:ascii="Times New Roman" w:hAnsi="Times New Roman" w:cs="Times New Roman"/>
          <w:sz w:val="28"/>
          <w:szCs w:val="28"/>
        </w:rPr>
        <w:t>жи</w:t>
      </w:r>
      <w:r w:rsidR="00E50422" w:rsidRPr="00E50422">
        <w:rPr>
          <w:rFonts w:ascii="Times New Roman" w:hAnsi="Times New Roman" w:cs="Times New Roman"/>
          <w:sz w:val="28"/>
          <w:szCs w:val="28"/>
        </w:rPr>
        <w:softHyphen/>
        <w:t>т</w:t>
      </w:r>
      <w:r w:rsidR="00E50422" w:rsidRPr="00E50422">
        <w:rPr>
          <w:rFonts w:ascii="Times New Roman" w:hAnsi="Times New Roman" w:cs="Times New Roman"/>
          <w:sz w:val="28"/>
          <w:szCs w:val="28"/>
        </w:rPr>
        <w:softHyphen/>
        <w:t>ло</w:t>
      </w:r>
      <w:r w:rsidR="00E50422" w:rsidRPr="00E50422">
        <w:rPr>
          <w:rFonts w:ascii="Times New Roman" w:hAnsi="Times New Roman" w:cs="Times New Roman"/>
          <w:sz w:val="28"/>
          <w:szCs w:val="28"/>
        </w:rPr>
        <w:softHyphen/>
        <w:t>вою пло</w:t>
      </w:r>
      <w:r w:rsidR="00E50422" w:rsidRPr="00E50422">
        <w:rPr>
          <w:rFonts w:ascii="Times New Roman" w:hAnsi="Times New Roman" w:cs="Times New Roman"/>
          <w:sz w:val="28"/>
          <w:szCs w:val="28"/>
        </w:rPr>
        <w:softHyphen/>
        <w:t>щею.</w:t>
      </w:r>
      <w:r w:rsidR="006E1ED8">
        <w:rPr>
          <w:rFonts w:ascii="Times New Roman" w:hAnsi="Times New Roman" w:cs="Times New Roman"/>
          <w:sz w:val="28"/>
          <w:szCs w:val="28"/>
        </w:rPr>
        <w:t xml:space="preserve"> Тож важливим питанням є </w:t>
      </w:r>
      <w:r w:rsidR="00287EA7">
        <w:rPr>
          <w:rFonts w:ascii="Times New Roman" w:hAnsi="Times New Roman" w:cs="Times New Roman"/>
          <w:sz w:val="28"/>
          <w:szCs w:val="28"/>
        </w:rPr>
        <w:t xml:space="preserve">забезпечення </w:t>
      </w:r>
      <w:r w:rsidR="006E1ED8">
        <w:rPr>
          <w:rFonts w:ascii="Times New Roman" w:hAnsi="Times New Roman" w:cs="Times New Roman"/>
          <w:sz w:val="28"/>
          <w:szCs w:val="28"/>
        </w:rPr>
        <w:t>збері</w:t>
      </w:r>
      <w:r w:rsidR="00287EA7">
        <w:rPr>
          <w:rFonts w:ascii="Times New Roman" w:hAnsi="Times New Roman" w:cs="Times New Roman"/>
          <w:sz w:val="28"/>
          <w:szCs w:val="28"/>
        </w:rPr>
        <w:t xml:space="preserve">гання </w:t>
      </w:r>
      <w:r w:rsidR="00C541CB">
        <w:rPr>
          <w:rFonts w:ascii="Times New Roman" w:hAnsi="Times New Roman" w:cs="Times New Roman"/>
          <w:sz w:val="28"/>
          <w:szCs w:val="28"/>
        </w:rPr>
        <w:t xml:space="preserve">таких </w:t>
      </w:r>
      <w:r w:rsidR="00287EA7">
        <w:rPr>
          <w:rFonts w:ascii="Times New Roman" w:hAnsi="Times New Roman" w:cs="Times New Roman"/>
          <w:sz w:val="28"/>
          <w:szCs w:val="28"/>
        </w:rPr>
        <w:t>ордерів.</w:t>
      </w:r>
      <w:r w:rsidR="0013638B">
        <w:rPr>
          <w:rFonts w:ascii="Times New Roman" w:eastAsia="Calibri" w:hAnsi="Times New Roman" w:cs="Times New Roman"/>
          <w:bCs/>
          <w:sz w:val="28"/>
          <w:szCs w:val="28"/>
          <w:lang w:eastAsia="ru-RU"/>
        </w:rPr>
        <w:tab/>
      </w:r>
    </w:p>
    <w:p w:rsidR="007E3E3F" w:rsidRPr="007E3E3F" w:rsidRDefault="00C541CB" w:rsidP="007E3E3F">
      <w:pPr>
        <w:suppressLineNumbers/>
        <w:tabs>
          <w:tab w:val="left" w:pos="567"/>
          <w:tab w:val="left" w:pos="1080"/>
        </w:tabs>
        <w:spacing w:after="0" w:line="240" w:lineRule="auto"/>
        <w:jc w:val="both"/>
        <w:rPr>
          <w:rFonts w:ascii="Times New Roman" w:eastAsia="Calibri" w:hAnsi="Times New Roman" w:cs="Times New Roman"/>
          <w:bCs/>
          <w:sz w:val="28"/>
          <w:szCs w:val="28"/>
          <w:lang w:eastAsia="ru-RU"/>
        </w:rPr>
      </w:pPr>
      <w:r>
        <w:rPr>
          <w:rFonts w:ascii="Times New Roman" w:hAnsi="Times New Roman" w:cs="Times New Roman"/>
          <w:sz w:val="28"/>
          <w:szCs w:val="28"/>
        </w:rPr>
        <w:tab/>
      </w:r>
      <w:r w:rsidR="007E3E3F" w:rsidRPr="007E3E3F">
        <w:rPr>
          <w:rFonts w:ascii="Times New Roman" w:eastAsia="Calibri" w:hAnsi="Times New Roman" w:cs="Times New Roman"/>
          <w:bCs/>
          <w:sz w:val="28"/>
          <w:szCs w:val="28"/>
          <w:lang w:eastAsia="ru-RU"/>
        </w:rPr>
        <w:t>З метою уніфікації оформлення прав користування житловими приміщеннями комунальної форми власності територіальної громади міста Києва, забезпечення реалізації права громадян на реєстрацію місця проживання, а також належного обліку та ефективного управління житловим фондом комунальної форми власності в установленому законодавством порядку виникла необхідність затвердження Типового договору найму житлового приміщення комунальної форми власності, укладеного на підставі ордера.</w:t>
      </w:r>
    </w:p>
    <w:p w:rsidR="00AA41B2" w:rsidRPr="007E4D08" w:rsidRDefault="00AA41B2" w:rsidP="007E3E3F">
      <w:pPr>
        <w:suppressLineNumbers/>
        <w:tabs>
          <w:tab w:val="left" w:pos="900"/>
          <w:tab w:val="left" w:pos="1080"/>
        </w:tabs>
        <w:spacing w:after="0" w:line="240" w:lineRule="auto"/>
        <w:jc w:val="both"/>
        <w:rPr>
          <w:rFonts w:ascii="Times New Roman" w:eastAsia="Calibri" w:hAnsi="Times New Roman" w:cs="Times New Roman"/>
          <w:sz w:val="28"/>
          <w:szCs w:val="28"/>
          <w:lang w:eastAsia="ru-RU"/>
        </w:rPr>
      </w:pPr>
    </w:p>
    <w:p w:rsidR="00AE016C" w:rsidRPr="00C32C9A" w:rsidRDefault="00A93352" w:rsidP="00AE016C">
      <w:pPr>
        <w:pStyle w:val="ad"/>
        <w:numPr>
          <w:ilvl w:val="0"/>
          <w:numId w:val="11"/>
        </w:numPr>
        <w:suppressLineNumbers/>
        <w:tabs>
          <w:tab w:val="left" w:pos="900"/>
          <w:tab w:val="left" w:pos="1080"/>
        </w:tabs>
        <w:spacing w:after="0" w:line="240" w:lineRule="auto"/>
        <w:ind w:left="0" w:firstLine="567"/>
        <w:jc w:val="both"/>
        <w:rPr>
          <w:rFonts w:ascii="Times New Roman" w:hAnsi="Times New Roman" w:cs="Times New Roman"/>
          <w:b/>
          <w:sz w:val="28"/>
          <w:szCs w:val="28"/>
        </w:rPr>
      </w:pPr>
      <w:r>
        <w:rPr>
          <w:rFonts w:ascii="Times New Roman" w:hAnsi="Times New Roman" w:cs="Times New Roman"/>
          <w:b/>
          <w:sz w:val="28"/>
          <w:szCs w:val="28"/>
        </w:rPr>
        <w:t xml:space="preserve">Правове </w:t>
      </w:r>
      <w:r w:rsidR="0049048E">
        <w:rPr>
          <w:rFonts w:ascii="Times New Roman" w:hAnsi="Times New Roman" w:cs="Times New Roman"/>
          <w:b/>
          <w:sz w:val="28"/>
          <w:szCs w:val="28"/>
        </w:rPr>
        <w:t>обґрунтування</w:t>
      </w:r>
      <w:r>
        <w:rPr>
          <w:rFonts w:ascii="Times New Roman" w:hAnsi="Times New Roman" w:cs="Times New Roman"/>
          <w:b/>
          <w:sz w:val="28"/>
          <w:szCs w:val="28"/>
        </w:rPr>
        <w:t xml:space="preserve"> необхідності прийняття рішення </w:t>
      </w:r>
      <w:r w:rsidR="0037750A">
        <w:rPr>
          <w:rFonts w:ascii="Times New Roman" w:hAnsi="Times New Roman" w:cs="Times New Roman"/>
          <w:b/>
          <w:sz w:val="28"/>
          <w:szCs w:val="28"/>
        </w:rPr>
        <w:br/>
      </w:r>
      <w:r>
        <w:rPr>
          <w:rFonts w:ascii="Times New Roman" w:hAnsi="Times New Roman" w:cs="Times New Roman"/>
          <w:b/>
          <w:sz w:val="28"/>
          <w:szCs w:val="28"/>
        </w:rPr>
        <w:t>(з посиланням на конкретні положення нормативно-правових актів, на підставі й на виконання яких підготовлено проєкт рішення)</w:t>
      </w:r>
      <w:r w:rsidR="00EE0B09" w:rsidRPr="00C32C9A">
        <w:rPr>
          <w:rFonts w:ascii="Times New Roman" w:hAnsi="Times New Roman" w:cs="Times New Roman"/>
          <w:sz w:val="28"/>
          <w:szCs w:val="28"/>
        </w:rPr>
        <w:tab/>
      </w:r>
    </w:p>
    <w:p w:rsidR="00F53455" w:rsidRDefault="00AE016C" w:rsidP="00560B60">
      <w:pPr>
        <w:shd w:val="clear" w:color="auto" w:fill="FFFFFF"/>
        <w:spacing w:after="0" w:line="240" w:lineRule="auto"/>
        <w:ind w:firstLine="708"/>
        <w:jc w:val="both"/>
        <w:rPr>
          <w:rFonts w:ascii="Times New Roman" w:eastAsia="Times New Roman" w:hAnsi="Times New Roman" w:cs="Times New Roman"/>
          <w:bCs/>
          <w:sz w:val="28"/>
          <w:szCs w:val="28"/>
          <w:lang w:eastAsia="uk-UA"/>
        </w:rPr>
      </w:pPr>
      <w:r>
        <w:rPr>
          <w:rFonts w:ascii="Times New Roman" w:hAnsi="Times New Roman" w:cs="Times New Roman"/>
          <w:sz w:val="28"/>
          <w:szCs w:val="28"/>
        </w:rPr>
        <w:t>Проєкт рішення підготовлений в</w:t>
      </w:r>
      <w:r w:rsidR="00560B60">
        <w:rPr>
          <w:rFonts w:ascii="Times New Roman" w:hAnsi="Times New Roman" w:cs="Times New Roman"/>
          <w:sz w:val="28"/>
          <w:szCs w:val="28"/>
        </w:rPr>
        <w:t>ідповідно до</w:t>
      </w:r>
      <w:r w:rsidR="00560B60" w:rsidRPr="00667E73">
        <w:rPr>
          <w:rFonts w:ascii="Times New Roman" w:hAnsi="Times New Roman" w:cs="Times New Roman"/>
          <w:sz w:val="28"/>
          <w:szCs w:val="28"/>
        </w:rPr>
        <w:t xml:space="preserve"> </w:t>
      </w:r>
      <w:r w:rsidR="00560B60">
        <w:rPr>
          <w:rFonts w:ascii="Times New Roman" w:hAnsi="Times New Roman" w:cs="Times New Roman"/>
          <w:sz w:val="28"/>
          <w:szCs w:val="28"/>
        </w:rPr>
        <w:t xml:space="preserve">Конституції України, </w:t>
      </w:r>
      <w:r w:rsidR="00560B60" w:rsidRPr="00667E73">
        <w:rPr>
          <w:rFonts w:ascii="Times New Roman" w:hAnsi="Times New Roman" w:cs="Times New Roman"/>
          <w:sz w:val="28"/>
          <w:szCs w:val="28"/>
        </w:rPr>
        <w:t>Закону України «Про місцев</w:t>
      </w:r>
      <w:r w:rsidR="00560B60">
        <w:rPr>
          <w:rFonts w:ascii="Times New Roman" w:hAnsi="Times New Roman" w:cs="Times New Roman"/>
          <w:sz w:val="28"/>
          <w:szCs w:val="28"/>
        </w:rPr>
        <w:t>е самоврядування в Україні</w:t>
      </w:r>
      <w:r w:rsidR="00560B60" w:rsidRPr="00667E73">
        <w:rPr>
          <w:rFonts w:ascii="Times New Roman" w:hAnsi="Times New Roman" w:cs="Times New Roman"/>
          <w:sz w:val="28"/>
          <w:szCs w:val="28"/>
        </w:rPr>
        <w:t xml:space="preserve">», </w:t>
      </w:r>
      <w:r w:rsidR="00560B60">
        <w:rPr>
          <w:rFonts w:ascii="Times New Roman" w:hAnsi="Times New Roman" w:cs="Times New Roman"/>
          <w:sz w:val="28"/>
          <w:szCs w:val="28"/>
        </w:rPr>
        <w:t xml:space="preserve">Житлового кодексу України, </w:t>
      </w:r>
      <w:r w:rsidR="00560B60" w:rsidRPr="00667E73">
        <w:rPr>
          <w:rFonts w:ascii="Times New Roman" w:hAnsi="Times New Roman" w:cs="Times New Roman"/>
          <w:sz w:val="28"/>
          <w:szCs w:val="28"/>
        </w:rPr>
        <w:t xml:space="preserve">Закону України </w:t>
      </w:r>
      <w:r w:rsidR="00560B60">
        <w:rPr>
          <w:rFonts w:ascii="Times New Roman" w:hAnsi="Times New Roman" w:cs="Times New Roman"/>
          <w:sz w:val="28"/>
          <w:szCs w:val="28"/>
        </w:rPr>
        <w:t>«</w:t>
      </w:r>
      <w:r w:rsidR="00560B60" w:rsidRPr="00667869">
        <w:rPr>
          <w:rFonts w:ascii="Times New Roman" w:hAnsi="Times New Roman" w:cs="Times New Roman"/>
          <w:sz w:val="28"/>
          <w:szCs w:val="28"/>
        </w:rPr>
        <w:t>Про надання публічних (електронних публічних) послуг</w:t>
      </w:r>
      <w:r w:rsidR="00560B60">
        <w:rPr>
          <w:rFonts w:ascii="Times New Roman" w:hAnsi="Times New Roman" w:cs="Times New Roman"/>
          <w:sz w:val="28"/>
          <w:szCs w:val="28"/>
        </w:rPr>
        <w:t xml:space="preserve"> </w:t>
      </w:r>
      <w:r w:rsidR="00560B60" w:rsidRPr="00667869">
        <w:rPr>
          <w:rFonts w:ascii="Times New Roman" w:hAnsi="Times New Roman" w:cs="Times New Roman"/>
          <w:sz w:val="28"/>
          <w:szCs w:val="28"/>
        </w:rPr>
        <w:t>щодо декларування та реєстрації місця проживання в Україні»,</w:t>
      </w:r>
      <w:r w:rsidR="00560B60">
        <w:rPr>
          <w:rFonts w:ascii="Times New Roman" w:hAnsi="Times New Roman" w:cs="Times New Roman"/>
          <w:sz w:val="28"/>
          <w:szCs w:val="28"/>
        </w:rPr>
        <w:t xml:space="preserve"> </w:t>
      </w:r>
      <w:r w:rsidR="00560B60" w:rsidRPr="00667869">
        <w:rPr>
          <w:rFonts w:ascii="Times New Roman" w:hAnsi="Times New Roman" w:cs="Times New Roman"/>
          <w:sz w:val="28"/>
          <w:szCs w:val="28"/>
        </w:rPr>
        <w:t>Порядку декларування та реєстрації місця проживання</w:t>
      </w:r>
      <w:r w:rsidR="00560B60">
        <w:rPr>
          <w:rFonts w:ascii="Times New Roman" w:hAnsi="Times New Roman" w:cs="Times New Roman"/>
          <w:sz w:val="28"/>
          <w:szCs w:val="28"/>
        </w:rPr>
        <w:t xml:space="preserve"> </w:t>
      </w:r>
      <w:r w:rsidR="00560B60" w:rsidRPr="00667869">
        <w:rPr>
          <w:rFonts w:ascii="Times New Roman" w:hAnsi="Times New Roman" w:cs="Times New Roman"/>
          <w:sz w:val="28"/>
          <w:szCs w:val="28"/>
        </w:rPr>
        <w:t>(перебування), затвердженого постановою Кабінету Міністрів</w:t>
      </w:r>
      <w:r w:rsidR="00560B60">
        <w:rPr>
          <w:rFonts w:ascii="Times New Roman" w:hAnsi="Times New Roman" w:cs="Times New Roman"/>
          <w:sz w:val="28"/>
          <w:szCs w:val="28"/>
        </w:rPr>
        <w:t xml:space="preserve"> </w:t>
      </w:r>
      <w:r w:rsidR="00560B60" w:rsidRPr="00667869">
        <w:rPr>
          <w:rFonts w:ascii="Times New Roman" w:hAnsi="Times New Roman" w:cs="Times New Roman"/>
          <w:sz w:val="28"/>
          <w:szCs w:val="28"/>
        </w:rPr>
        <w:t>України від 07</w:t>
      </w:r>
      <w:r w:rsidR="00F1438C">
        <w:rPr>
          <w:rFonts w:ascii="Times New Roman" w:hAnsi="Times New Roman" w:cs="Times New Roman"/>
          <w:sz w:val="28"/>
          <w:szCs w:val="28"/>
        </w:rPr>
        <w:t xml:space="preserve"> лютого </w:t>
      </w:r>
      <w:r w:rsidR="00560B60" w:rsidRPr="00667869">
        <w:rPr>
          <w:rFonts w:ascii="Times New Roman" w:hAnsi="Times New Roman" w:cs="Times New Roman"/>
          <w:sz w:val="28"/>
          <w:szCs w:val="28"/>
        </w:rPr>
        <w:t>2022 №</w:t>
      </w:r>
      <w:r w:rsidR="00F1438C">
        <w:rPr>
          <w:rFonts w:ascii="Times New Roman" w:hAnsi="Times New Roman" w:cs="Times New Roman"/>
          <w:sz w:val="28"/>
          <w:szCs w:val="28"/>
        </w:rPr>
        <w:t xml:space="preserve"> </w:t>
      </w:r>
      <w:r w:rsidR="00560B60" w:rsidRPr="00667869">
        <w:rPr>
          <w:rFonts w:ascii="Times New Roman" w:hAnsi="Times New Roman" w:cs="Times New Roman"/>
          <w:sz w:val="28"/>
          <w:szCs w:val="28"/>
        </w:rPr>
        <w:t xml:space="preserve">265, </w:t>
      </w:r>
      <w:r w:rsidR="00560B60" w:rsidRPr="00667E73">
        <w:rPr>
          <w:rFonts w:ascii="Times New Roman" w:hAnsi="Times New Roman" w:cs="Times New Roman"/>
          <w:sz w:val="28"/>
          <w:szCs w:val="28"/>
        </w:rPr>
        <w:t>розпорядження виконавчого органу Київської міської ради (Київської міської державної адміністрації) від 31 січня 2011 року № 121 «Про реалізацію районними в місті Києві державними адміні</w:t>
      </w:r>
      <w:r w:rsidR="00560B60">
        <w:rPr>
          <w:rFonts w:ascii="Times New Roman" w:hAnsi="Times New Roman" w:cs="Times New Roman"/>
          <w:sz w:val="28"/>
          <w:szCs w:val="28"/>
        </w:rPr>
        <w:t xml:space="preserve">страціями окремих повноважень», з урахуванням </w:t>
      </w:r>
      <w:r w:rsidR="00560B60" w:rsidRPr="00667E73">
        <w:rPr>
          <w:rFonts w:ascii="Times New Roman" w:hAnsi="Times New Roman" w:cs="Times New Roman"/>
          <w:sz w:val="28"/>
          <w:szCs w:val="28"/>
        </w:rPr>
        <w:t>наказу Міністерства юстиції України від 12 квітня 2012 року № 578/5 «</w:t>
      </w:r>
      <w:r w:rsidR="00560B60" w:rsidRPr="00667E73">
        <w:rPr>
          <w:rFonts w:ascii="Times New Roman" w:eastAsia="Times New Roman" w:hAnsi="Times New Roman" w:cs="Times New Roman"/>
          <w:bCs/>
          <w:sz w:val="28"/>
          <w:szCs w:val="28"/>
          <w:lang w:eastAsia="uk-UA"/>
        </w:rPr>
        <w:t>Про затвердження Переліку типових документів, що створюються під час діяльності державних органів та органів місцевого самоврядування, інших юридичних осіб, із зазначенням строків зберігання документів»</w:t>
      </w:r>
      <w:r w:rsidR="00560B60">
        <w:rPr>
          <w:rFonts w:ascii="Times New Roman" w:eastAsia="Times New Roman" w:hAnsi="Times New Roman" w:cs="Times New Roman"/>
          <w:bCs/>
          <w:sz w:val="28"/>
          <w:szCs w:val="28"/>
          <w:lang w:eastAsia="uk-UA"/>
        </w:rPr>
        <w:t>.</w:t>
      </w:r>
    </w:p>
    <w:p w:rsidR="00560B60" w:rsidRPr="00560B60" w:rsidRDefault="00560B60" w:rsidP="00560B60">
      <w:pPr>
        <w:shd w:val="clear" w:color="auto" w:fill="FFFFFF"/>
        <w:spacing w:after="0" w:line="240" w:lineRule="auto"/>
        <w:ind w:firstLine="708"/>
        <w:jc w:val="both"/>
        <w:rPr>
          <w:rFonts w:ascii="Times New Roman" w:hAnsi="Times New Roman" w:cs="Times New Roman"/>
          <w:sz w:val="28"/>
          <w:szCs w:val="28"/>
        </w:rPr>
      </w:pPr>
    </w:p>
    <w:p w:rsidR="0049518C" w:rsidRDefault="0049518C" w:rsidP="00002537">
      <w:pPr>
        <w:pStyle w:val="ad"/>
        <w:numPr>
          <w:ilvl w:val="0"/>
          <w:numId w:val="11"/>
        </w:numPr>
        <w:suppressLineNumbers/>
        <w:tabs>
          <w:tab w:val="left" w:pos="900"/>
          <w:tab w:val="left" w:pos="1080"/>
        </w:tabs>
        <w:spacing w:after="0" w:line="240" w:lineRule="auto"/>
        <w:ind w:left="0" w:firstLine="567"/>
        <w:jc w:val="both"/>
        <w:rPr>
          <w:rFonts w:ascii="Times New Roman" w:hAnsi="Times New Roman" w:cs="Times New Roman"/>
          <w:b/>
          <w:sz w:val="28"/>
          <w:szCs w:val="28"/>
        </w:rPr>
      </w:pPr>
      <w:r>
        <w:rPr>
          <w:rFonts w:ascii="Times New Roman" w:hAnsi="Times New Roman" w:cs="Times New Roman"/>
          <w:b/>
          <w:sz w:val="28"/>
          <w:szCs w:val="28"/>
        </w:rPr>
        <w:t>Опис цілей і завдань, основних положень проєкту рішень, а також очікуваних соціально-економічних, правових та інших наслідків для територіальної громади міста Києва від прийняття запропонованого проєкту рішення</w:t>
      </w:r>
    </w:p>
    <w:p w:rsidR="00560B60" w:rsidRDefault="00D16C90" w:rsidP="00EE0B09">
      <w:pPr>
        <w:tabs>
          <w:tab w:val="left" w:pos="851"/>
        </w:tabs>
        <w:spacing w:after="0"/>
        <w:jc w:val="both"/>
        <w:rPr>
          <w:rFonts w:ascii="Times New Roman" w:eastAsia="Calibri" w:hAnsi="Times New Roman" w:cs="Times New Roman"/>
          <w:bCs/>
          <w:sz w:val="28"/>
          <w:szCs w:val="28"/>
          <w:lang w:eastAsia="ru-RU"/>
        </w:rPr>
      </w:pPr>
      <w:r>
        <w:rPr>
          <w:rFonts w:ascii="Times New Roman" w:eastAsia="Calibri" w:hAnsi="Times New Roman" w:cs="Times New Roman"/>
          <w:bCs/>
          <w:sz w:val="28"/>
          <w:szCs w:val="28"/>
          <w:lang w:eastAsia="ru-RU"/>
        </w:rPr>
        <w:tab/>
        <w:t>М</w:t>
      </w:r>
      <w:r w:rsidRPr="00D16C90">
        <w:rPr>
          <w:rFonts w:ascii="Times New Roman" w:eastAsia="Calibri" w:hAnsi="Times New Roman" w:cs="Times New Roman"/>
          <w:bCs/>
          <w:sz w:val="28"/>
          <w:szCs w:val="28"/>
          <w:lang w:eastAsia="ru-RU"/>
        </w:rPr>
        <w:t xml:space="preserve">етою </w:t>
      </w:r>
      <w:r>
        <w:rPr>
          <w:rFonts w:ascii="Times New Roman" w:eastAsia="Calibri" w:hAnsi="Times New Roman" w:cs="Times New Roman"/>
          <w:bCs/>
          <w:sz w:val="28"/>
          <w:szCs w:val="28"/>
          <w:lang w:eastAsia="ru-RU"/>
        </w:rPr>
        <w:t xml:space="preserve">даного проєкту рішення є </w:t>
      </w:r>
      <w:r w:rsidR="00560B60">
        <w:rPr>
          <w:rFonts w:ascii="Times New Roman" w:eastAsia="Calibri" w:hAnsi="Times New Roman" w:cs="Times New Roman"/>
          <w:bCs/>
          <w:sz w:val="28"/>
          <w:szCs w:val="28"/>
          <w:lang w:eastAsia="ru-RU"/>
        </w:rPr>
        <w:t xml:space="preserve">затвердження </w:t>
      </w:r>
      <w:r w:rsidR="00560B60" w:rsidRPr="009E33BE">
        <w:rPr>
          <w:rFonts w:ascii="Times New Roman" w:hAnsi="Times New Roman" w:cs="Times New Roman"/>
          <w:sz w:val="28"/>
          <w:szCs w:val="28"/>
        </w:rPr>
        <w:t xml:space="preserve">Типового договору найму житлового приміщення комунальної форми власності, укладеного на підставі </w:t>
      </w:r>
      <w:r w:rsidR="00B40792">
        <w:rPr>
          <w:rFonts w:ascii="Times New Roman" w:hAnsi="Times New Roman" w:cs="Times New Roman"/>
          <w:sz w:val="28"/>
          <w:szCs w:val="28"/>
        </w:rPr>
        <w:t>ордера</w:t>
      </w:r>
      <w:r w:rsidR="00560B60">
        <w:rPr>
          <w:rFonts w:ascii="Times New Roman" w:hAnsi="Times New Roman" w:cs="Times New Roman"/>
          <w:sz w:val="28"/>
          <w:szCs w:val="28"/>
        </w:rPr>
        <w:t xml:space="preserve"> для </w:t>
      </w:r>
      <w:r w:rsidR="00560B60" w:rsidRPr="00667869">
        <w:rPr>
          <w:rFonts w:ascii="Times New Roman" w:hAnsi="Times New Roman" w:cs="Times New Roman"/>
          <w:sz w:val="28"/>
          <w:szCs w:val="28"/>
        </w:rPr>
        <w:t>уніфікації оформлення</w:t>
      </w:r>
      <w:r w:rsidR="00560B60">
        <w:rPr>
          <w:rFonts w:ascii="Times New Roman" w:hAnsi="Times New Roman" w:cs="Times New Roman"/>
          <w:sz w:val="28"/>
          <w:szCs w:val="28"/>
        </w:rPr>
        <w:t xml:space="preserve"> </w:t>
      </w:r>
      <w:r w:rsidR="00560B60" w:rsidRPr="00667869">
        <w:rPr>
          <w:rFonts w:ascii="Times New Roman" w:hAnsi="Times New Roman" w:cs="Times New Roman"/>
          <w:sz w:val="28"/>
          <w:szCs w:val="28"/>
        </w:rPr>
        <w:t>прав користування житловими приміщеннями комунально</w:t>
      </w:r>
      <w:r w:rsidR="00560B60">
        <w:rPr>
          <w:rFonts w:ascii="Times New Roman" w:hAnsi="Times New Roman" w:cs="Times New Roman"/>
          <w:sz w:val="28"/>
          <w:szCs w:val="28"/>
        </w:rPr>
        <w:t xml:space="preserve">ї форми власності </w:t>
      </w:r>
      <w:r w:rsidR="00560B60" w:rsidRPr="00667869">
        <w:rPr>
          <w:rFonts w:ascii="Times New Roman" w:hAnsi="Times New Roman" w:cs="Times New Roman"/>
          <w:sz w:val="28"/>
          <w:szCs w:val="28"/>
        </w:rPr>
        <w:t>територіальної громади міста Києва та забезпечення реалізації</w:t>
      </w:r>
      <w:r w:rsidR="00560B60">
        <w:rPr>
          <w:rFonts w:ascii="Times New Roman" w:hAnsi="Times New Roman" w:cs="Times New Roman"/>
          <w:sz w:val="28"/>
          <w:szCs w:val="28"/>
        </w:rPr>
        <w:t xml:space="preserve"> </w:t>
      </w:r>
      <w:r w:rsidR="00560B60" w:rsidRPr="00667869">
        <w:rPr>
          <w:rFonts w:ascii="Times New Roman" w:hAnsi="Times New Roman" w:cs="Times New Roman"/>
          <w:sz w:val="28"/>
          <w:szCs w:val="28"/>
        </w:rPr>
        <w:t>права громадян на реєстрацію місця проживання</w:t>
      </w:r>
      <w:r w:rsidR="00560B60">
        <w:rPr>
          <w:rFonts w:ascii="Times New Roman" w:hAnsi="Times New Roman" w:cs="Times New Roman"/>
          <w:sz w:val="28"/>
          <w:szCs w:val="28"/>
        </w:rPr>
        <w:t>.</w:t>
      </w:r>
    </w:p>
    <w:p w:rsidR="00EE0B09" w:rsidRPr="00E46102" w:rsidRDefault="00EC2AE9" w:rsidP="00EE0B09">
      <w:pPr>
        <w:tabs>
          <w:tab w:val="left" w:pos="851"/>
        </w:tabs>
        <w:spacing w:after="0"/>
        <w:jc w:val="both"/>
        <w:rPr>
          <w:rFonts w:ascii="Times New Roman" w:hAnsi="Times New Roman" w:cs="Times New Roman"/>
          <w:sz w:val="28"/>
          <w:szCs w:val="28"/>
        </w:rPr>
      </w:pPr>
      <w:r>
        <w:rPr>
          <w:rFonts w:ascii="Times New Roman" w:eastAsia="Calibri" w:hAnsi="Times New Roman" w:cs="Times New Roman"/>
          <w:bCs/>
          <w:sz w:val="28"/>
          <w:szCs w:val="28"/>
          <w:lang w:eastAsia="ru-RU"/>
        </w:rPr>
        <w:tab/>
        <w:t xml:space="preserve">Також, </w:t>
      </w:r>
      <w:r w:rsidR="00105812">
        <w:rPr>
          <w:rFonts w:ascii="Times New Roman" w:eastAsia="Calibri" w:hAnsi="Times New Roman" w:cs="Times New Roman"/>
          <w:bCs/>
          <w:sz w:val="28"/>
          <w:szCs w:val="28"/>
          <w:lang w:eastAsia="ru-RU"/>
        </w:rPr>
        <w:t>уніфікація підходу до</w:t>
      </w:r>
      <w:r w:rsidR="00105812" w:rsidRPr="00105812">
        <w:rPr>
          <w:rFonts w:ascii="Times New Roman" w:hAnsi="Times New Roman" w:cs="Times New Roman"/>
          <w:sz w:val="28"/>
          <w:szCs w:val="28"/>
        </w:rPr>
        <w:t xml:space="preserve"> </w:t>
      </w:r>
      <w:r w:rsidR="00105812" w:rsidRPr="00667869">
        <w:rPr>
          <w:rFonts w:ascii="Times New Roman" w:hAnsi="Times New Roman" w:cs="Times New Roman"/>
          <w:sz w:val="28"/>
          <w:szCs w:val="28"/>
        </w:rPr>
        <w:t>оформлення</w:t>
      </w:r>
      <w:r w:rsidR="00105812">
        <w:rPr>
          <w:rFonts w:ascii="Times New Roman" w:hAnsi="Times New Roman" w:cs="Times New Roman"/>
          <w:sz w:val="28"/>
          <w:szCs w:val="28"/>
        </w:rPr>
        <w:t xml:space="preserve"> </w:t>
      </w:r>
      <w:r w:rsidR="00105812" w:rsidRPr="00667869">
        <w:rPr>
          <w:rFonts w:ascii="Times New Roman" w:hAnsi="Times New Roman" w:cs="Times New Roman"/>
          <w:sz w:val="28"/>
          <w:szCs w:val="28"/>
        </w:rPr>
        <w:t>прав користування житловими приміщеннями комунально</w:t>
      </w:r>
      <w:r w:rsidR="00105812">
        <w:rPr>
          <w:rFonts w:ascii="Times New Roman" w:hAnsi="Times New Roman" w:cs="Times New Roman"/>
          <w:sz w:val="28"/>
          <w:szCs w:val="28"/>
        </w:rPr>
        <w:t xml:space="preserve">ї форми власності </w:t>
      </w:r>
      <w:r w:rsidR="00105812" w:rsidRPr="00667869">
        <w:rPr>
          <w:rFonts w:ascii="Times New Roman" w:hAnsi="Times New Roman" w:cs="Times New Roman"/>
          <w:sz w:val="28"/>
          <w:szCs w:val="28"/>
        </w:rPr>
        <w:t>територіальної громади міста Києва</w:t>
      </w:r>
      <w:r w:rsidR="00105812">
        <w:rPr>
          <w:rFonts w:ascii="Times New Roman" w:hAnsi="Times New Roman" w:cs="Times New Roman"/>
          <w:sz w:val="28"/>
          <w:szCs w:val="28"/>
        </w:rPr>
        <w:t xml:space="preserve"> створить передумови для </w:t>
      </w:r>
      <w:r w:rsidR="00066F83">
        <w:rPr>
          <w:rFonts w:ascii="Times New Roman" w:hAnsi="Times New Roman" w:cs="Times New Roman"/>
          <w:sz w:val="28"/>
          <w:szCs w:val="28"/>
        </w:rPr>
        <w:t>формування</w:t>
      </w:r>
      <w:r w:rsidR="00133E22">
        <w:rPr>
          <w:rFonts w:ascii="Times New Roman" w:hAnsi="Times New Roman" w:cs="Times New Roman"/>
          <w:sz w:val="28"/>
          <w:szCs w:val="28"/>
        </w:rPr>
        <w:t xml:space="preserve"> </w:t>
      </w:r>
      <w:r w:rsidR="00716EBC">
        <w:rPr>
          <w:rFonts w:ascii="Times New Roman" w:hAnsi="Times New Roman" w:cs="Times New Roman"/>
          <w:sz w:val="28"/>
          <w:szCs w:val="28"/>
        </w:rPr>
        <w:t xml:space="preserve">інформації, </w:t>
      </w:r>
      <w:r w:rsidR="00770BE2">
        <w:rPr>
          <w:rFonts w:ascii="Times New Roman" w:hAnsi="Times New Roman" w:cs="Times New Roman"/>
          <w:sz w:val="28"/>
          <w:szCs w:val="28"/>
        </w:rPr>
        <w:t xml:space="preserve">необхідної для подальшого внесення </w:t>
      </w:r>
      <w:r w:rsidR="00133E22">
        <w:rPr>
          <w:rFonts w:ascii="Times New Roman" w:hAnsi="Times New Roman" w:cs="Times New Roman"/>
          <w:sz w:val="28"/>
          <w:szCs w:val="28"/>
        </w:rPr>
        <w:t xml:space="preserve">до </w:t>
      </w:r>
      <w:r w:rsidR="00E33C3D" w:rsidRPr="00E33C3D">
        <w:rPr>
          <w:rFonts w:ascii="Times New Roman" w:hAnsi="Times New Roman" w:cs="Times New Roman"/>
          <w:sz w:val="28"/>
          <w:szCs w:val="28"/>
        </w:rPr>
        <w:t>Єдиної інформаційно-аналітичної житлової системи</w:t>
      </w:r>
      <w:r w:rsidR="00066F83">
        <w:rPr>
          <w:rFonts w:ascii="Times New Roman" w:hAnsi="Times New Roman" w:cs="Times New Roman"/>
          <w:sz w:val="28"/>
          <w:szCs w:val="28"/>
        </w:rPr>
        <w:t>, створення якої передбачено Законом України «Про основні засади житлової політики»</w:t>
      </w:r>
      <w:r w:rsidR="00E33C3D" w:rsidRPr="00E33C3D">
        <w:rPr>
          <w:rFonts w:ascii="Times New Roman" w:hAnsi="Times New Roman" w:cs="Times New Roman"/>
          <w:sz w:val="28"/>
          <w:szCs w:val="28"/>
        </w:rPr>
        <w:t>.</w:t>
      </w:r>
    </w:p>
    <w:p w:rsidR="0011591E" w:rsidRPr="00716EBC" w:rsidRDefault="009301F4" w:rsidP="00716EBC">
      <w:pPr>
        <w:tabs>
          <w:tab w:val="left" w:pos="851"/>
        </w:tabs>
        <w:spacing w:after="0"/>
        <w:jc w:val="both"/>
        <w:rPr>
          <w:rFonts w:ascii="Times New Roman" w:eastAsia="Calibri" w:hAnsi="Times New Roman" w:cs="Times New Roman"/>
          <w:sz w:val="28"/>
          <w:szCs w:val="28"/>
          <w:lang w:eastAsia="ru-RU"/>
        </w:rPr>
      </w:pPr>
      <w:r>
        <w:rPr>
          <w:rFonts w:ascii="Times New Roman" w:hAnsi="Times New Roman" w:cs="Times New Roman"/>
          <w:sz w:val="28"/>
          <w:szCs w:val="28"/>
        </w:rPr>
        <w:tab/>
      </w:r>
    </w:p>
    <w:p w:rsidR="000F124C" w:rsidRDefault="000F124C" w:rsidP="00002537">
      <w:pPr>
        <w:pStyle w:val="ad"/>
        <w:numPr>
          <w:ilvl w:val="0"/>
          <w:numId w:val="11"/>
        </w:numPr>
        <w:suppressLineNumbers/>
        <w:tabs>
          <w:tab w:val="left" w:pos="900"/>
          <w:tab w:val="left" w:pos="1080"/>
        </w:tabs>
        <w:spacing w:after="0" w:line="240" w:lineRule="auto"/>
        <w:ind w:left="0" w:firstLine="567"/>
        <w:jc w:val="both"/>
        <w:rPr>
          <w:rFonts w:ascii="Times New Roman" w:hAnsi="Times New Roman" w:cs="Times New Roman"/>
          <w:b/>
          <w:sz w:val="28"/>
          <w:szCs w:val="28"/>
        </w:rPr>
      </w:pPr>
      <w:r>
        <w:rPr>
          <w:rFonts w:ascii="Times New Roman" w:hAnsi="Times New Roman" w:cs="Times New Roman"/>
          <w:b/>
          <w:sz w:val="28"/>
          <w:szCs w:val="28"/>
        </w:rPr>
        <w:lastRenderedPageBreak/>
        <w:t xml:space="preserve">Інформація про дотримання прав і соціальної </w:t>
      </w:r>
      <w:r w:rsidR="0037750A">
        <w:rPr>
          <w:rFonts w:ascii="Times New Roman" w:hAnsi="Times New Roman" w:cs="Times New Roman"/>
          <w:b/>
          <w:sz w:val="28"/>
          <w:szCs w:val="28"/>
        </w:rPr>
        <w:t>захищеності</w:t>
      </w:r>
      <w:r w:rsidR="00EB19EF">
        <w:rPr>
          <w:rFonts w:ascii="Times New Roman" w:hAnsi="Times New Roman" w:cs="Times New Roman"/>
          <w:b/>
          <w:sz w:val="28"/>
          <w:szCs w:val="28"/>
        </w:rPr>
        <w:t xml:space="preserve"> осіб з інвалідністю</w:t>
      </w:r>
    </w:p>
    <w:p w:rsidR="00D778B5" w:rsidRPr="003F3BB7" w:rsidRDefault="000F124C" w:rsidP="00002537">
      <w:pPr>
        <w:suppressLineNumbers/>
        <w:tabs>
          <w:tab w:val="left" w:pos="284"/>
        </w:tabs>
        <w:spacing w:after="0" w:line="240" w:lineRule="auto"/>
        <w:ind w:firstLine="567"/>
        <w:jc w:val="both"/>
        <w:rPr>
          <w:rFonts w:ascii="Times New Roman" w:eastAsia="Calibri" w:hAnsi="Times New Roman" w:cs="Times New Roman"/>
          <w:sz w:val="28"/>
          <w:szCs w:val="28"/>
          <w:lang w:eastAsia="ru-RU"/>
        </w:rPr>
      </w:pPr>
      <w:r w:rsidRPr="003F3BB7">
        <w:rPr>
          <w:rFonts w:ascii="Times New Roman" w:hAnsi="Times New Roman" w:cs="Times New Roman"/>
          <w:sz w:val="28"/>
          <w:szCs w:val="28"/>
        </w:rPr>
        <w:t>Проєкт рішення Київської</w:t>
      </w:r>
      <w:r w:rsidRPr="003F3BB7">
        <w:rPr>
          <w:rFonts w:ascii="Times New Roman" w:eastAsia="Calibri" w:hAnsi="Times New Roman" w:cs="Times New Roman"/>
          <w:sz w:val="28"/>
          <w:szCs w:val="28"/>
          <w:lang w:eastAsia="ru-RU"/>
        </w:rPr>
        <w:t xml:space="preserve"> міської ради не стосується прав і соціальної захищеності осіб з інвалідністю та не впливає на життєдіяльність цієї категорії осіб.</w:t>
      </w:r>
      <w:r w:rsidR="00002537" w:rsidRPr="003F3BB7">
        <w:rPr>
          <w:rFonts w:ascii="Times New Roman" w:eastAsia="Calibri" w:hAnsi="Times New Roman" w:cs="Times New Roman"/>
          <w:sz w:val="28"/>
          <w:szCs w:val="28"/>
          <w:lang w:eastAsia="ru-RU"/>
        </w:rPr>
        <w:t xml:space="preserve"> </w:t>
      </w:r>
    </w:p>
    <w:p w:rsidR="000F124C" w:rsidRPr="00D778B5" w:rsidRDefault="000F124C" w:rsidP="00002537">
      <w:pPr>
        <w:suppressLineNumbers/>
        <w:tabs>
          <w:tab w:val="left" w:pos="284"/>
        </w:tabs>
        <w:spacing w:after="0" w:line="240" w:lineRule="auto"/>
        <w:jc w:val="both"/>
        <w:rPr>
          <w:rFonts w:ascii="Times New Roman" w:eastAsia="Calibri" w:hAnsi="Times New Roman" w:cs="Times New Roman"/>
          <w:sz w:val="28"/>
          <w:szCs w:val="28"/>
          <w:lang w:eastAsia="ru-RU"/>
        </w:rPr>
      </w:pPr>
    </w:p>
    <w:p w:rsidR="0037750A" w:rsidRPr="00002537" w:rsidRDefault="0037750A" w:rsidP="00002537">
      <w:pPr>
        <w:pStyle w:val="ad"/>
        <w:numPr>
          <w:ilvl w:val="0"/>
          <w:numId w:val="11"/>
        </w:numPr>
        <w:suppressLineNumbers/>
        <w:tabs>
          <w:tab w:val="left" w:pos="900"/>
          <w:tab w:val="left" w:pos="1080"/>
        </w:tabs>
        <w:spacing w:after="0" w:line="240" w:lineRule="auto"/>
        <w:ind w:left="0" w:firstLine="567"/>
        <w:jc w:val="both"/>
        <w:rPr>
          <w:rFonts w:ascii="Times New Roman" w:hAnsi="Times New Roman" w:cs="Times New Roman"/>
          <w:b/>
          <w:sz w:val="28"/>
          <w:szCs w:val="28"/>
        </w:rPr>
      </w:pPr>
      <w:r w:rsidRPr="00002537">
        <w:rPr>
          <w:rFonts w:ascii="Times New Roman" w:hAnsi="Times New Roman" w:cs="Times New Roman"/>
          <w:b/>
          <w:sz w:val="28"/>
          <w:szCs w:val="28"/>
        </w:rPr>
        <w:t>Фінансово-економічне обґрунтування</w:t>
      </w:r>
    </w:p>
    <w:p w:rsidR="00956474" w:rsidRPr="00956474" w:rsidRDefault="003F3BB7" w:rsidP="00956474">
      <w:pPr>
        <w:ind w:firstLine="567"/>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Реалізація</w:t>
      </w:r>
      <w:r w:rsidR="00956474" w:rsidRPr="00956474">
        <w:rPr>
          <w:rFonts w:ascii="Times New Roman" w:eastAsia="Calibri" w:hAnsi="Times New Roman" w:cs="Times New Roman"/>
          <w:sz w:val="28"/>
          <w:szCs w:val="28"/>
          <w:lang w:eastAsia="ru-RU"/>
        </w:rPr>
        <w:t xml:space="preserve"> рішення </w:t>
      </w:r>
      <w:r w:rsidR="00B37468">
        <w:rPr>
          <w:rFonts w:ascii="Times New Roman" w:eastAsia="Calibri" w:hAnsi="Times New Roman" w:cs="Times New Roman"/>
          <w:sz w:val="28"/>
          <w:szCs w:val="28"/>
          <w:lang w:eastAsia="ru-RU"/>
        </w:rPr>
        <w:t xml:space="preserve">не </w:t>
      </w:r>
      <w:r w:rsidR="00956474" w:rsidRPr="00956474">
        <w:rPr>
          <w:rFonts w:ascii="Times New Roman" w:eastAsia="Calibri" w:hAnsi="Times New Roman" w:cs="Times New Roman"/>
          <w:sz w:val="28"/>
          <w:szCs w:val="28"/>
          <w:lang w:eastAsia="ru-RU"/>
        </w:rPr>
        <w:t xml:space="preserve">потребує додаткових видатків з бюджету міста Києва. </w:t>
      </w:r>
    </w:p>
    <w:p w:rsidR="0037750A" w:rsidRPr="00002537" w:rsidRDefault="0037750A" w:rsidP="00002537">
      <w:pPr>
        <w:pStyle w:val="ad"/>
        <w:numPr>
          <w:ilvl w:val="0"/>
          <w:numId w:val="11"/>
        </w:numPr>
        <w:suppressLineNumbers/>
        <w:tabs>
          <w:tab w:val="left" w:pos="900"/>
          <w:tab w:val="left" w:pos="1080"/>
        </w:tabs>
        <w:spacing w:after="0" w:line="240" w:lineRule="auto"/>
        <w:ind w:left="0" w:firstLine="567"/>
        <w:jc w:val="both"/>
        <w:rPr>
          <w:rFonts w:ascii="Times New Roman" w:hAnsi="Times New Roman" w:cs="Times New Roman"/>
          <w:b/>
          <w:sz w:val="28"/>
          <w:szCs w:val="28"/>
        </w:rPr>
      </w:pPr>
      <w:r w:rsidRPr="00002537">
        <w:rPr>
          <w:rFonts w:ascii="Times New Roman" w:hAnsi="Times New Roman" w:cs="Times New Roman"/>
          <w:b/>
          <w:sz w:val="28"/>
          <w:szCs w:val="28"/>
        </w:rPr>
        <w:t>Інформація з обмеженим доступом</w:t>
      </w:r>
    </w:p>
    <w:p w:rsidR="0037750A" w:rsidRPr="00435B0C" w:rsidRDefault="0037750A" w:rsidP="00002537">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35B0C">
        <w:rPr>
          <w:rFonts w:ascii="Times New Roman" w:eastAsia="Times New Roman" w:hAnsi="Times New Roman" w:cs="Times New Roman"/>
          <w:sz w:val="28"/>
          <w:szCs w:val="28"/>
          <w:lang w:eastAsia="ru-RU"/>
        </w:rPr>
        <w:t>Проєкт рішення Київської міської ради не містить інформацію з обмеженим доступом у розумінні статті 6 Закону України «Про доступ до публічної інформації».</w:t>
      </w:r>
    </w:p>
    <w:p w:rsidR="0037750A" w:rsidRPr="0037750A" w:rsidRDefault="0037750A" w:rsidP="00002537">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37750A" w:rsidRPr="00002537" w:rsidRDefault="0037750A" w:rsidP="00002537">
      <w:pPr>
        <w:pStyle w:val="ad"/>
        <w:numPr>
          <w:ilvl w:val="0"/>
          <w:numId w:val="11"/>
        </w:numPr>
        <w:suppressLineNumbers/>
        <w:tabs>
          <w:tab w:val="left" w:pos="900"/>
          <w:tab w:val="left" w:pos="1080"/>
        </w:tabs>
        <w:spacing w:after="0" w:line="240" w:lineRule="auto"/>
        <w:ind w:left="0" w:firstLine="567"/>
        <w:jc w:val="both"/>
        <w:rPr>
          <w:rFonts w:ascii="Times New Roman" w:hAnsi="Times New Roman" w:cs="Times New Roman"/>
          <w:b/>
          <w:sz w:val="28"/>
          <w:szCs w:val="28"/>
        </w:rPr>
      </w:pPr>
      <w:r w:rsidRPr="00002537">
        <w:rPr>
          <w:rFonts w:ascii="Times New Roman" w:hAnsi="Times New Roman" w:cs="Times New Roman"/>
          <w:b/>
          <w:sz w:val="28"/>
          <w:szCs w:val="28"/>
        </w:rPr>
        <w:t>Про службову інформацію</w:t>
      </w:r>
    </w:p>
    <w:p w:rsidR="0037750A" w:rsidRPr="00435B0C" w:rsidRDefault="0037750A" w:rsidP="00002537">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435B0C">
        <w:rPr>
          <w:rFonts w:ascii="Times New Roman" w:eastAsia="Times New Roman" w:hAnsi="Times New Roman" w:cs="Times New Roman"/>
          <w:sz w:val="28"/>
          <w:szCs w:val="28"/>
          <w:lang w:eastAsia="ru-RU"/>
        </w:rPr>
        <w:t>Проєкт рішення Київської міської ради не містить службову інформацію у розумінні статті 6 Закону України «Про доступ до публічної інформації».</w:t>
      </w:r>
    </w:p>
    <w:p w:rsidR="0037750A" w:rsidRPr="00435B0C" w:rsidRDefault="0037750A" w:rsidP="00002537">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37750A" w:rsidRPr="00435B0C" w:rsidRDefault="0037750A" w:rsidP="00002537">
      <w:pPr>
        <w:pStyle w:val="ad"/>
        <w:numPr>
          <w:ilvl w:val="0"/>
          <w:numId w:val="11"/>
        </w:numPr>
        <w:suppressLineNumbers/>
        <w:tabs>
          <w:tab w:val="left" w:pos="900"/>
          <w:tab w:val="left" w:pos="1080"/>
        </w:tabs>
        <w:spacing w:after="0" w:line="240" w:lineRule="auto"/>
        <w:ind w:left="0" w:firstLine="567"/>
        <w:jc w:val="both"/>
        <w:rPr>
          <w:rFonts w:ascii="Times New Roman" w:eastAsia="Times New Roman" w:hAnsi="Times New Roman" w:cs="Times New Roman"/>
          <w:b/>
          <w:sz w:val="28"/>
          <w:szCs w:val="28"/>
          <w:lang w:eastAsia="ru-RU"/>
        </w:rPr>
      </w:pPr>
      <w:r w:rsidRPr="00435B0C">
        <w:rPr>
          <w:rFonts w:ascii="Times New Roman" w:hAnsi="Times New Roman" w:cs="Times New Roman"/>
          <w:b/>
          <w:sz w:val="28"/>
          <w:szCs w:val="28"/>
        </w:rPr>
        <w:t>Інформація</w:t>
      </w:r>
      <w:r w:rsidRPr="00435B0C">
        <w:rPr>
          <w:rFonts w:ascii="Times New Roman" w:eastAsia="Times New Roman" w:hAnsi="Times New Roman" w:cs="Times New Roman"/>
          <w:b/>
          <w:sz w:val="28"/>
          <w:szCs w:val="28"/>
          <w:lang w:eastAsia="ru-RU"/>
        </w:rPr>
        <w:t xml:space="preserve"> про фізичну особу (персональні дані)</w:t>
      </w:r>
    </w:p>
    <w:p w:rsidR="00614F52" w:rsidRDefault="007E3E3F" w:rsidP="007E3E3F">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7E3E3F">
        <w:rPr>
          <w:rFonts w:ascii="Times New Roman" w:eastAsia="Times New Roman" w:hAnsi="Times New Roman" w:cs="Times New Roman"/>
          <w:sz w:val="28"/>
          <w:szCs w:val="28"/>
          <w:lang w:eastAsia="ru-RU"/>
        </w:rPr>
        <w:t>Проєкт рішення Київської міської ради не містить інформації, що стосується персональних даних у розумінні статей 11 і 21 Закону України «Про інформацію» та статті 2 Закону України «Про захист персональних даних».</w:t>
      </w:r>
    </w:p>
    <w:p w:rsidR="007E3E3F" w:rsidRPr="0037750A" w:rsidRDefault="007E3E3F" w:rsidP="00002537">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EB19EF" w:rsidRDefault="00EB19EF" w:rsidP="00002537">
      <w:pPr>
        <w:pStyle w:val="ad"/>
        <w:numPr>
          <w:ilvl w:val="0"/>
          <w:numId w:val="11"/>
        </w:numPr>
        <w:suppressLineNumbers/>
        <w:tabs>
          <w:tab w:val="left" w:pos="900"/>
          <w:tab w:val="left" w:pos="1080"/>
        </w:tabs>
        <w:spacing w:after="0" w:line="240" w:lineRule="auto"/>
        <w:ind w:left="0" w:firstLine="567"/>
        <w:jc w:val="both"/>
        <w:rPr>
          <w:rFonts w:ascii="Times New Roman" w:hAnsi="Times New Roman" w:cs="Times New Roman"/>
          <w:b/>
          <w:sz w:val="28"/>
          <w:szCs w:val="28"/>
        </w:rPr>
      </w:pPr>
      <w:r w:rsidRPr="00002537">
        <w:rPr>
          <w:rFonts w:ascii="Times New Roman" w:eastAsia="Times New Roman" w:hAnsi="Times New Roman" w:cs="Times New Roman"/>
          <w:b/>
          <w:sz w:val="28"/>
          <w:szCs w:val="28"/>
          <w:lang w:eastAsia="ru-RU"/>
        </w:rPr>
        <w:t>Прізвище</w:t>
      </w:r>
      <w:r>
        <w:rPr>
          <w:rFonts w:ascii="Times New Roman" w:hAnsi="Times New Roman" w:cs="Times New Roman"/>
          <w:b/>
          <w:sz w:val="28"/>
          <w:szCs w:val="28"/>
        </w:rPr>
        <w:t xml:space="preserve"> або назва суб</w:t>
      </w:r>
      <w:r w:rsidR="00002537">
        <w:rPr>
          <w:rFonts w:ascii="Times New Roman" w:hAnsi="Times New Roman" w:cs="Times New Roman"/>
          <w:b/>
          <w:sz w:val="28"/>
          <w:szCs w:val="28"/>
        </w:rPr>
        <w:t>’</w:t>
      </w:r>
      <w:r>
        <w:rPr>
          <w:rFonts w:ascii="Times New Roman" w:hAnsi="Times New Roman" w:cs="Times New Roman"/>
          <w:b/>
          <w:sz w:val="28"/>
          <w:szCs w:val="28"/>
        </w:rPr>
        <w:t>єкта подання, прізвище, посада, контактні дані доповідача проєкту рішення на пленарному засіданні та особи, відповідальної за супроводження проєкту рішення</w:t>
      </w:r>
    </w:p>
    <w:p w:rsidR="00714EEF" w:rsidRPr="00714EEF" w:rsidRDefault="00714EEF" w:rsidP="00002537">
      <w:pPr>
        <w:spacing w:after="0" w:line="240" w:lineRule="auto"/>
        <w:ind w:firstLine="567"/>
        <w:jc w:val="both"/>
        <w:rPr>
          <w:rFonts w:ascii="Times New Roman" w:eastAsia="Calibri" w:hAnsi="Times New Roman" w:cs="Times New Roman"/>
          <w:sz w:val="28"/>
          <w:szCs w:val="28"/>
          <w:lang w:eastAsia="ru-RU"/>
        </w:rPr>
      </w:pPr>
      <w:r w:rsidRPr="00714EEF">
        <w:rPr>
          <w:rFonts w:ascii="Times New Roman" w:eastAsia="Calibri" w:hAnsi="Times New Roman" w:cs="Times New Roman"/>
          <w:bCs/>
          <w:sz w:val="28"/>
          <w:szCs w:val="28"/>
          <w:lang w:eastAsia="ru-RU"/>
        </w:rPr>
        <w:t xml:space="preserve">Суб’єктом подання проєкту рішення, відповідальним </w:t>
      </w:r>
      <w:r w:rsidRPr="00714EEF">
        <w:rPr>
          <w:rFonts w:ascii="Times New Roman" w:eastAsia="Calibri" w:hAnsi="Times New Roman" w:cs="Times New Roman"/>
          <w:sz w:val="28"/>
          <w:szCs w:val="28"/>
          <w:lang w:eastAsia="ru-RU"/>
        </w:rPr>
        <w:t xml:space="preserve">за супроводження проєкту рішення та доповідачем на пленарному засіданні є директор Департаменту будівництва та житлового забезпечення виконавчого органу Київської міської ради (Київської міської державної адміністрації) </w:t>
      </w:r>
      <w:r w:rsidR="00002537">
        <w:rPr>
          <w:rFonts w:ascii="Times New Roman" w:eastAsia="Calibri" w:hAnsi="Times New Roman" w:cs="Times New Roman"/>
          <w:sz w:val="28"/>
          <w:szCs w:val="28"/>
          <w:lang w:eastAsia="ru-RU"/>
        </w:rPr>
        <w:br/>
      </w:r>
      <w:r w:rsidRPr="00714EEF">
        <w:rPr>
          <w:rFonts w:ascii="Times New Roman" w:eastAsia="Calibri" w:hAnsi="Times New Roman" w:cs="Times New Roman"/>
          <w:sz w:val="28"/>
          <w:szCs w:val="28"/>
          <w:lang w:eastAsia="ru-RU"/>
        </w:rPr>
        <w:t>Работнік Борис Петрович, к. т. 201-20-69.</w:t>
      </w:r>
    </w:p>
    <w:p w:rsidR="00714EEF" w:rsidRPr="00714EEF" w:rsidRDefault="00714EEF" w:rsidP="00002537">
      <w:pPr>
        <w:spacing w:after="0" w:line="240" w:lineRule="auto"/>
        <w:jc w:val="both"/>
        <w:rPr>
          <w:rFonts w:ascii="Times New Roman" w:eastAsia="Calibri" w:hAnsi="Times New Roman" w:cs="Times New Roman"/>
          <w:sz w:val="28"/>
          <w:szCs w:val="28"/>
          <w:lang w:eastAsia="ru-RU"/>
        </w:rPr>
      </w:pPr>
    </w:p>
    <w:p w:rsidR="00714EEF" w:rsidRPr="00714EEF" w:rsidRDefault="00714EEF" w:rsidP="00002537">
      <w:pPr>
        <w:spacing w:after="0" w:line="240" w:lineRule="auto"/>
        <w:jc w:val="both"/>
        <w:rPr>
          <w:rFonts w:ascii="Times New Roman" w:eastAsia="Calibri" w:hAnsi="Times New Roman" w:cs="Times New Roman"/>
          <w:sz w:val="28"/>
          <w:szCs w:val="28"/>
          <w:lang w:eastAsia="ru-RU"/>
        </w:rPr>
      </w:pPr>
    </w:p>
    <w:p w:rsidR="00714EEF" w:rsidRPr="00714EEF" w:rsidRDefault="00714EEF" w:rsidP="00002537">
      <w:pPr>
        <w:spacing w:after="0" w:line="240" w:lineRule="auto"/>
        <w:jc w:val="both"/>
        <w:rPr>
          <w:rFonts w:ascii="Times New Roman" w:eastAsia="Calibri" w:hAnsi="Times New Roman" w:cs="Times New Roman"/>
          <w:sz w:val="28"/>
          <w:szCs w:val="28"/>
          <w:lang w:eastAsia="ru-RU"/>
        </w:rPr>
      </w:pPr>
      <w:r w:rsidRPr="00714EEF">
        <w:rPr>
          <w:rFonts w:ascii="Times New Roman" w:eastAsia="Calibri" w:hAnsi="Times New Roman" w:cs="Times New Roman"/>
          <w:sz w:val="28"/>
          <w:szCs w:val="28"/>
          <w:lang w:eastAsia="ru-RU"/>
        </w:rPr>
        <w:t>Директор Департаменту будівництва</w:t>
      </w:r>
    </w:p>
    <w:p w:rsidR="00714EEF" w:rsidRPr="00714EEF" w:rsidRDefault="00714EEF" w:rsidP="00002537">
      <w:pPr>
        <w:spacing w:after="0" w:line="240" w:lineRule="auto"/>
        <w:jc w:val="both"/>
        <w:rPr>
          <w:rFonts w:ascii="Times New Roman" w:eastAsia="Calibri" w:hAnsi="Times New Roman" w:cs="Times New Roman"/>
          <w:sz w:val="28"/>
          <w:szCs w:val="28"/>
          <w:lang w:eastAsia="ru-RU"/>
        </w:rPr>
      </w:pPr>
      <w:r w:rsidRPr="00714EEF">
        <w:rPr>
          <w:rFonts w:ascii="Times New Roman" w:eastAsia="Calibri" w:hAnsi="Times New Roman" w:cs="Times New Roman"/>
          <w:sz w:val="28"/>
          <w:szCs w:val="28"/>
          <w:lang w:eastAsia="ru-RU"/>
        </w:rPr>
        <w:t xml:space="preserve">та житлового забезпечення виконавчого </w:t>
      </w:r>
    </w:p>
    <w:p w:rsidR="00714EEF" w:rsidRPr="00714EEF" w:rsidRDefault="00714EEF" w:rsidP="00002537">
      <w:pPr>
        <w:spacing w:after="0" w:line="240" w:lineRule="auto"/>
        <w:jc w:val="both"/>
        <w:rPr>
          <w:rFonts w:ascii="Times New Roman" w:eastAsia="Calibri" w:hAnsi="Times New Roman" w:cs="Times New Roman"/>
          <w:sz w:val="28"/>
          <w:szCs w:val="28"/>
          <w:lang w:eastAsia="ru-RU"/>
        </w:rPr>
      </w:pPr>
      <w:r w:rsidRPr="00714EEF">
        <w:rPr>
          <w:rFonts w:ascii="Times New Roman" w:eastAsia="Calibri" w:hAnsi="Times New Roman" w:cs="Times New Roman"/>
          <w:sz w:val="28"/>
          <w:szCs w:val="28"/>
          <w:lang w:eastAsia="ru-RU"/>
        </w:rPr>
        <w:t xml:space="preserve">органу Київської міської ради (Київської </w:t>
      </w:r>
    </w:p>
    <w:p w:rsidR="00714EEF" w:rsidRPr="00714EEF" w:rsidRDefault="00714EEF" w:rsidP="00002537">
      <w:pPr>
        <w:spacing w:after="0" w:line="240" w:lineRule="auto"/>
        <w:jc w:val="both"/>
        <w:rPr>
          <w:rFonts w:ascii="Times New Roman" w:eastAsia="Calibri" w:hAnsi="Times New Roman" w:cs="Times New Roman"/>
          <w:sz w:val="28"/>
          <w:szCs w:val="28"/>
          <w:lang w:eastAsia="ru-RU"/>
        </w:rPr>
      </w:pPr>
      <w:r w:rsidRPr="00714EEF">
        <w:rPr>
          <w:rFonts w:ascii="Times New Roman" w:eastAsia="Calibri" w:hAnsi="Times New Roman" w:cs="Times New Roman"/>
          <w:sz w:val="28"/>
          <w:szCs w:val="28"/>
          <w:lang w:eastAsia="ru-RU"/>
        </w:rPr>
        <w:t>міської державної адміністрації)</w:t>
      </w:r>
      <w:r w:rsidRPr="00714EEF">
        <w:rPr>
          <w:rFonts w:ascii="Times New Roman" w:eastAsia="Calibri" w:hAnsi="Times New Roman" w:cs="Times New Roman"/>
          <w:sz w:val="28"/>
          <w:szCs w:val="28"/>
          <w:lang w:eastAsia="ru-RU"/>
        </w:rPr>
        <w:tab/>
      </w:r>
      <w:r w:rsidRPr="00714EEF">
        <w:rPr>
          <w:rFonts w:ascii="Times New Roman" w:eastAsia="Calibri" w:hAnsi="Times New Roman" w:cs="Times New Roman"/>
          <w:sz w:val="28"/>
          <w:szCs w:val="28"/>
          <w:lang w:eastAsia="ru-RU"/>
        </w:rPr>
        <w:tab/>
      </w:r>
      <w:r w:rsidRPr="00714EEF">
        <w:rPr>
          <w:rFonts w:ascii="Times New Roman" w:eastAsia="Calibri" w:hAnsi="Times New Roman" w:cs="Times New Roman"/>
          <w:sz w:val="28"/>
          <w:szCs w:val="28"/>
          <w:lang w:eastAsia="ru-RU"/>
        </w:rPr>
        <w:tab/>
      </w:r>
      <w:r w:rsidRPr="00714EEF">
        <w:rPr>
          <w:rFonts w:ascii="Times New Roman" w:eastAsia="Calibri" w:hAnsi="Times New Roman" w:cs="Times New Roman"/>
          <w:sz w:val="28"/>
          <w:szCs w:val="28"/>
          <w:lang w:eastAsia="ru-RU"/>
        </w:rPr>
        <w:tab/>
        <w:t xml:space="preserve">           Борис РАБОТНІК</w:t>
      </w:r>
    </w:p>
    <w:p w:rsidR="00441187" w:rsidRPr="006652B4" w:rsidRDefault="00441187" w:rsidP="00002537">
      <w:pPr>
        <w:pStyle w:val="ac"/>
        <w:shd w:val="clear" w:color="auto" w:fill="FFFFFF"/>
        <w:spacing w:before="0" w:beforeAutospacing="0" w:after="0" w:afterAutospacing="0"/>
        <w:jc w:val="both"/>
        <w:rPr>
          <w:bCs/>
          <w:color w:val="000000"/>
          <w:sz w:val="28"/>
          <w:szCs w:val="28"/>
          <w:bdr w:val="none" w:sz="0" w:space="0" w:color="auto" w:frame="1"/>
          <w:shd w:val="clear" w:color="auto" w:fill="FFFFFF"/>
        </w:rPr>
      </w:pPr>
    </w:p>
    <w:sectPr w:rsidR="00441187" w:rsidRPr="006652B4" w:rsidSect="00002537">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34FC" w:rsidRDefault="00DE34FC" w:rsidP="00AE6FB2">
      <w:pPr>
        <w:spacing w:after="0" w:line="240" w:lineRule="auto"/>
      </w:pPr>
      <w:r>
        <w:separator/>
      </w:r>
    </w:p>
  </w:endnote>
  <w:endnote w:type="continuationSeparator" w:id="0">
    <w:p w:rsidR="00DE34FC" w:rsidRDefault="00DE34FC" w:rsidP="00AE6F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Segoe UI">
    <w:altName w:val="Calibr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34FC" w:rsidRDefault="00DE34FC" w:rsidP="00AE6FB2">
      <w:pPr>
        <w:spacing w:after="0" w:line="240" w:lineRule="auto"/>
      </w:pPr>
      <w:r>
        <w:separator/>
      </w:r>
    </w:p>
  </w:footnote>
  <w:footnote w:type="continuationSeparator" w:id="0">
    <w:p w:rsidR="00DE34FC" w:rsidRDefault="00DE34FC" w:rsidP="00AE6FB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E252A1"/>
    <w:multiLevelType w:val="multilevel"/>
    <w:tmpl w:val="4B3A7D3C"/>
    <w:lvl w:ilvl="0">
      <w:start w:val="3"/>
      <w:numFmt w:val="decimal"/>
      <w:lvlText w:val="%1."/>
      <w:lvlJc w:val="left"/>
      <w:pPr>
        <w:ind w:left="450" w:hanging="450"/>
      </w:pPr>
      <w:rPr>
        <w:rFonts w:hint="default"/>
      </w:rPr>
    </w:lvl>
    <w:lvl w:ilvl="1">
      <w:start w:val="3"/>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 w15:restartNumberingAfterBreak="0">
    <w:nsid w:val="09024BEB"/>
    <w:multiLevelType w:val="multilevel"/>
    <w:tmpl w:val="E58847E8"/>
    <w:lvl w:ilvl="0">
      <w:start w:val="1"/>
      <w:numFmt w:val="decimal"/>
      <w:lvlText w:val="%1."/>
      <w:lvlJc w:val="left"/>
      <w:pPr>
        <w:ind w:left="720" w:hanging="360"/>
      </w:pPr>
      <w:rPr>
        <w:rFonts w:hint="default"/>
      </w:rPr>
    </w:lvl>
    <w:lvl w:ilvl="1">
      <w:start w:val="2"/>
      <w:numFmt w:val="decimal"/>
      <w:isLgl/>
      <w:lvlText w:val="%1.%2."/>
      <w:lvlJc w:val="left"/>
      <w:pPr>
        <w:ind w:left="1428" w:hanging="72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540" w:hanging="1440"/>
      </w:pPr>
      <w:rPr>
        <w:rFonts w:hint="default"/>
      </w:rPr>
    </w:lvl>
    <w:lvl w:ilvl="6">
      <w:start w:val="1"/>
      <w:numFmt w:val="decimal"/>
      <w:isLgl/>
      <w:lvlText w:val="%1.%2.%3.%4.%5.%6.%7."/>
      <w:lvlJc w:val="left"/>
      <w:pPr>
        <w:ind w:left="4248" w:hanging="1800"/>
      </w:pPr>
      <w:rPr>
        <w:rFonts w:hint="default"/>
      </w:rPr>
    </w:lvl>
    <w:lvl w:ilvl="7">
      <w:start w:val="1"/>
      <w:numFmt w:val="decimal"/>
      <w:isLgl/>
      <w:lvlText w:val="%1.%2.%3.%4.%5.%6.%7.%8."/>
      <w:lvlJc w:val="left"/>
      <w:pPr>
        <w:ind w:left="4596" w:hanging="1800"/>
      </w:pPr>
      <w:rPr>
        <w:rFonts w:hint="default"/>
      </w:rPr>
    </w:lvl>
    <w:lvl w:ilvl="8">
      <w:start w:val="1"/>
      <w:numFmt w:val="decimal"/>
      <w:isLgl/>
      <w:lvlText w:val="%1.%2.%3.%4.%5.%6.%7.%8.%9."/>
      <w:lvlJc w:val="left"/>
      <w:pPr>
        <w:ind w:left="5304" w:hanging="2160"/>
      </w:pPr>
      <w:rPr>
        <w:rFonts w:hint="default"/>
      </w:rPr>
    </w:lvl>
  </w:abstractNum>
  <w:abstractNum w:abstractNumId="2" w15:restartNumberingAfterBreak="0">
    <w:nsid w:val="0A3F4752"/>
    <w:multiLevelType w:val="hybridMultilevel"/>
    <w:tmpl w:val="E5965496"/>
    <w:lvl w:ilvl="0" w:tplc="4C2A6D2E">
      <w:numFmt w:val="bullet"/>
      <w:lvlText w:val="-"/>
      <w:lvlJc w:val="left"/>
      <w:pPr>
        <w:ind w:left="502" w:hanging="360"/>
      </w:pPr>
      <w:rPr>
        <w:rFonts w:ascii="Times New Roman" w:eastAsia="Calibri" w:hAnsi="Times New Roman" w:cs="Times New Roman" w:hint="default"/>
      </w:rPr>
    </w:lvl>
    <w:lvl w:ilvl="1" w:tplc="04220003" w:tentative="1">
      <w:start w:val="1"/>
      <w:numFmt w:val="bullet"/>
      <w:lvlText w:val="o"/>
      <w:lvlJc w:val="left"/>
      <w:pPr>
        <w:ind w:left="1222" w:hanging="360"/>
      </w:pPr>
      <w:rPr>
        <w:rFonts w:ascii="Courier New" w:hAnsi="Courier New" w:cs="Courier New" w:hint="default"/>
      </w:rPr>
    </w:lvl>
    <w:lvl w:ilvl="2" w:tplc="04220005" w:tentative="1">
      <w:start w:val="1"/>
      <w:numFmt w:val="bullet"/>
      <w:lvlText w:val=""/>
      <w:lvlJc w:val="left"/>
      <w:pPr>
        <w:ind w:left="1942" w:hanging="360"/>
      </w:pPr>
      <w:rPr>
        <w:rFonts w:ascii="Wingdings" w:hAnsi="Wingdings" w:hint="default"/>
      </w:rPr>
    </w:lvl>
    <w:lvl w:ilvl="3" w:tplc="04220001" w:tentative="1">
      <w:start w:val="1"/>
      <w:numFmt w:val="bullet"/>
      <w:lvlText w:val=""/>
      <w:lvlJc w:val="left"/>
      <w:pPr>
        <w:ind w:left="2662" w:hanging="360"/>
      </w:pPr>
      <w:rPr>
        <w:rFonts w:ascii="Symbol" w:hAnsi="Symbol" w:hint="default"/>
      </w:rPr>
    </w:lvl>
    <w:lvl w:ilvl="4" w:tplc="04220003" w:tentative="1">
      <w:start w:val="1"/>
      <w:numFmt w:val="bullet"/>
      <w:lvlText w:val="o"/>
      <w:lvlJc w:val="left"/>
      <w:pPr>
        <w:ind w:left="3382" w:hanging="360"/>
      </w:pPr>
      <w:rPr>
        <w:rFonts w:ascii="Courier New" w:hAnsi="Courier New" w:cs="Courier New" w:hint="default"/>
      </w:rPr>
    </w:lvl>
    <w:lvl w:ilvl="5" w:tplc="04220005" w:tentative="1">
      <w:start w:val="1"/>
      <w:numFmt w:val="bullet"/>
      <w:lvlText w:val=""/>
      <w:lvlJc w:val="left"/>
      <w:pPr>
        <w:ind w:left="4102" w:hanging="360"/>
      </w:pPr>
      <w:rPr>
        <w:rFonts w:ascii="Wingdings" w:hAnsi="Wingdings" w:hint="default"/>
      </w:rPr>
    </w:lvl>
    <w:lvl w:ilvl="6" w:tplc="04220001" w:tentative="1">
      <w:start w:val="1"/>
      <w:numFmt w:val="bullet"/>
      <w:lvlText w:val=""/>
      <w:lvlJc w:val="left"/>
      <w:pPr>
        <w:ind w:left="4822" w:hanging="360"/>
      </w:pPr>
      <w:rPr>
        <w:rFonts w:ascii="Symbol" w:hAnsi="Symbol" w:hint="default"/>
      </w:rPr>
    </w:lvl>
    <w:lvl w:ilvl="7" w:tplc="04220003" w:tentative="1">
      <w:start w:val="1"/>
      <w:numFmt w:val="bullet"/>
      <w:lvlText w:val="o"/>
      <w:lvlJc w:val="left"/>
      <w:pPr>
        <w:ind w:left="5542" w:hanging="360"/>
      </w:pPr>
      <w:rPr>
        <w:rFonts w:ascii="Courier New" w:hAnsi="Courier New" w:cs="Courier New" w:hint="default"/>
      </w:rPr>
    </w:lvl>
    <w:lvl w:ilvl="8" w:tplc="04220005" w:tentative="1">
      <w:start w:val="1"/>
      <w:numFmt w:val="bullet"/>
      <w:lvlText w:val=""/>
      <w:lvlJc w:val="left"/>
      <w:pPr>
        <w:ind w:left="6262" w:hanging="360"/>
      </w:pPr>
      <w:rPr>
        <w:rFonts w:ascii="Wingdings" w:hAnsi="Wingdings" w:hint="default"/>
      </w:rPr>
    </w:lvl>
  </w:abstractNum>
  <w:abstractNum w:abstractNumId="3" w15:restartNumberingAfterBreak="0">
    <w:nsid w:val="0A591697"/>
    <w:multiLevelType w:val="multilevel"/>
    <w:tmpl w:val="845423EA"/>
    <w:lvl w:ilvl="0">
      <w:start w:val="5"/>
      <w:numFmt w:val="decimal"/>
      <w:lvlText w:val="%1."/>
      <w:lvlJc w:val="left"/>
      <w:pPr>
        <w:ind w:left="450" w:hanging="450"/>
      </w:pPr>
      <w:rPr>
        <w:rFonts w:hint="default"/>
        <w:color w:val="000000"/>
      </w:rPr>
    </w:lvl>
    <w:lvl w:ilvl="1">
      <w:start w:val="1"/>
      <w:numFmt w:val="decimal"/>
      <w:lvlText w:val="%1.%2."/>
      <w:lvlJc w:val="left"/>
      <w:pPr>
        <w:ind w:left="1571" w:hanging="720"/>
      </w:pPr>
      <w:rPr>
        <w:rFonts w:hint="default"/>
        <w:color w:val="000000"/>
      </w:rPr>
    </w:lvl>
    <w:lvl w:ilvl="2">
      <w:start w:val="1"/>
      <w:numFmt w:val="decimal"/>
      <w:lvlText w:val="%1.%2.%3."/>
      <w:lvlJc w:val="left"/>
      <w:pPr>
        <w:ind w:left="2422" w:hanging="720"/>
      </w:pPr>
      <w:rPr>
        <w:rFonts w:hint="default"/>
        <w:color w:val="000000"/>
      </w:rPr>
    </w:lvl>
    <w:lvl w:ilvl="3">
      <w:start w:val="1"/>
      <w:numFmt w:val="decimal"/>
      <w:lvlText w:val="%1.%2.%3.%4."/>
      <w:lvlJc w:val="left"/>
      <w:pPr>
        <w:ind w:left="3633" w:hanging="1080"/>
      </w:pPr>
      <w:rPr>
        <w:rFonts w:hint="default"/>
        <w:color w:val="000000"/>
      </w:rPr>
    </w:lvl>
    <w:lvl w:ilvl="4">
      <w:start w:val="1"/>
      <w:numFmt w:val="decimal"/>
      <w:lvlText w:val="%1.%2.%3.%4.%5."/>
      <w:lvlJc w:val="left"/>
      <w:pPr>
        <w:ind w:left="4484" w:hanging="1080"/>
      </w:pPr>
      <w:rPr>
        <w:rFonts w:hint="default"/>
        <w:color w:val="000000"/>
      </w:rPr>
    </w:lvl>
    <w:lvl w:ilvl="5">
      <w:start w:val="1"/>
      <w:numFmt w:val="decimal"/>
      <w:lvlText w:val="%1.%2.%3.%4.%5.%6."/>
      <w:lvlJc w:val="left"/>
      <w:pPr>
        <w:ind w:left="5695" w:hanging="1440"/>
      </w:pPr>
      <w:rPr>
        <w:rFonts w:hint="default"/>
        <w:color w:val="000000"/>
      </w:rPr>
    </w:lvl>
    <w:lvl w:ilvl="6">
      <w:start w:val="1"/>
      <w:numFmt w:val="decimal"/>
      <w:lvlText w:val="%1.%2.%3.%4.%5.%6.%7."/>
      <w:lvlJc w:val="left"/>
      <w:pPr>
        <w:ind w:left="6906" w:hanging="1800"/>
      </w:pPr>
      <w:rPr>
        <w:rFonts w:hint="default"/>
        <w:color w:val="000000"/>
      </w:rPr>
    </w:lvl>
    <w:lvl w:ilvl="7">
      <w:start w:val="1"/>
      <w:numFmt w:val="decimal"/>
      <w:lvlText w:val="%1.%2.%3.%4.%5.%6.%7.%8."/>
      <w:lvlJc w:val="left"/>
      <w:pPr>
        <w:ind w:left="7757" w:hanging="1800"/>
      </w:pPr>
      <w:rPr>
        <w:rFonts w:hint="default"/>
        <w:color w:val="000000"/>
      </w:rPr>
    </w:lvl>
    <w:lvl w:ilvl="8">
      <w:start w:val="1"/>
      <w:numFmt w:val="decimal"/>
      <w:lvlText w:val="%1.%2.%3.%4.%5.%6.%7.%8.%9."/>
      <w:lvlJc w:val="left"/>
      <w:pPr>
        <w:ind w:left="8968" w:hanging="2160"/>
      </w:pPr>
      <w:rPr>
        <w:rFonts w:hint="default"/>
        <w:color w:val="000000"/>
      </w:rPr>
    </w:lvl>
  </w:abstractNum>
  <w:abstractNum w:abstractNumId="4" w15:restartNumberingAfterBreak="0">
    <w:nsid w:val="1A5905A8"/>
    <w:multiLevelType w:val="hybridMultilevel"/>
    <w:tmpl w:val="FB407FA2"/>
    <w:lvl w:ilvl="0" w:tplc="D61EEA16">
      <w:start w:val="1"/>
      <w:numFmt w:val="decimal"/>
      <w:lvlText w:val="%1."/>
      <w:lvlJc w:val="left"/>
      <w:pPr>
        <w:ind w:left="1260" w:hanging="360"/>
      </w:pPr>
      <w:rPr>
        <w:rFonts w:hint="default"/>
      </w:rPr>
    </w:lvl>
    <w:lvl w:ilvl="1" w:tplc="04220019" w:tentative="1">
      <w:start w:val="1"/>
      <w:numFmt w:val="lowerLetter"/>
      <w:lvlText w:val="%2."/>
      <w:lvlJc w:val="left"/>
      <w:pPr>
        <w:ind w:left="1980" w:hanging="360"/>
      </w:pPr>
    </w:lvl>
    <w:lvl w:ilvl="2" w:tplc="0422001B" w:tentative="1">
      <w:start w:val="1"/>
      <w:numFmt w:val="lowerRoman"/>
      <w:lvlText w:val="%3."/>
      <w:lvlJc w:val="right"/>
      <w:pPr>
        <w:ind w:left="2700" w:hanging="180"/>
      </w:pPr>
    </w:lvl>
    <w:lvl w:ilvl="3" w:tplc="0422000F" w:tentative="1">
      <w:start w:val="1"/>
      <w:numFmt w:val="decimal"/>
      <w:lvlText w:val="%4."/>
      <w:lvlJc w:val="left"/>
      <w:pPr>
        <w:ind w:left="3420" w:hanging="360"/>
      </w:pPr>
    </w:lvl>
    <w:lvl w:ilvl="4" w:tplc="04220019" w:tentative="1">
      <w:start w:val="1"/>
      <w:numFmt w:val="lowerLetter"/>
      <w:lvlText w:val="%5."/>
      <w:lvlJc w:val="left"/>
      <w:pPr>
        <w:ind w:left="4140" w:hanging="360"/>
      </w:pPr>
    </w:lvl>
    <w:lvl w:ilvl="5" w:tplc="0422001B" w:tentative="1">
      <w:start w:val="1"/>
      <w:numFmt w:val="lowerRoman"/>
      <w:lvlText w:val="%6."/>
      <w:lvlJc w:val="right"/>
      <w:pPr>
        <w:ind w:left="4860" w:hanging="180"/>
      </w:pPr>
    </w:lvl>
    <w:lvl w:ilvl="6" w:tplc="0422000F" w:tentative="1">
      <w:start w:val="1"/>
      <w:numFmt w:val="decimal"/>
      <w:lvlText w:val="%7."/>
      <w:lvlJc w:val="left"/>
      <w:pPr>
        <w:ind w:left="5580" w:hanging="360"/>
      </w:pPr>
    </w:lvl>
    <w:lvl w:ilvl="7" w:tplc="04220019" w:tentative="1">
      <w:start w:val="1"/>
      <w:numFmt w:val="lowerLetter"/>
      <w:lvlText w:val="%8."/>
      <w:lvlJc w:val="left"/>
      <w:pPr>
        <w:ind w:left="6300" w:hanging="360"/>
      </w:pPr>
    </w:lvl>
    <w:lvl w:ilvl="8" w:tplc="0422001B" w:tentative="1">
      <w:start w:val="1"/>
      <w:numFmt w:val="lowerRoman"/>
      <w:lvlText w:val="%9."/>
      <w:lvlJc w:val="right"/>
      <w:pPr>
        <w:ind w:left="7020" w:hanging="180"/>
      </w:pPr>
    </w:lvl>
  </w:abstractNum>
  <w:abstractNum w:abstractNumId="5" w15:restartNumberingAfterBreak="0">
    <w:nsid w:val="2DFD75FF"/>
    <w:multiLevelType w:val="multilevel"/>
    <w:tmpl w:val="2FA88F4A"/>
    <w:lvl w:ilvl="0">
      <w:start w:val="5"/>
      <w:numFmt w:val="decimal"/>
      <w:lvlText w:val="%1."/>
      <w:lvlJc w:val="left"/>
      <w:pPr>
        <w:ind w:left="450" w:hanging="450"/>
      </w:pPr>
      <w:rPr>
        <w:rFonts w:hint="default"/>
      </w:rPr>
    </w:lvl>
    <w:lvl w:ilvl="1">
      <w:start w:val="1"/>
      <w:numFmt w:val="decimal"/>
      <w:lvlText w:val="%1.%2."/>
      <w:lvlJc w:val="left"/>
      <w:pPr>
        <w:ind w:left="1430" w:hanging="72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6060" w:hanging="180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abstractNum w:abstractNumId="6" w15:restartNumberingAfterBreak="0">
    <w:nsid w:val="2FFE594F"/>
    <w:multiLevelType w:val="multilevel"/>
    <w:tmpl w:val="CB3C5682"/>
    <w:lvl w:ilvl="0">
      <w:start w:val="3"/>
      <w:numFmt w:val="decimal"/>
      <w:lvlText w:val="%1."/>
      <w:lvlJc w:val="left"/>
      <w:pPr>
        <w:ind w:left="450" w:hanging="450"/>
      </w:pPr>
      <w:rPr>
        <w:rFonts w:hint="default"/>
      </w:rPr>
    </w:lvl>
    <w:lvl w:ilvl="1">
      <w:start w:val="2"/>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7" w15:restartNumberingAfterBreak="0">
    <w:nsid w:val="33311C80"/>
    <w:multiLevelType w:val="multilevel"/>
    <w:tmpl w:val="21A8A4F2"/>
    <w:lvl w:ilvl="0">
      <w:start w:val="3"/>
      <w:numFmt w:val="decimal"/>
      <w:lvlText w:val="%1."/>
      <w:lvlJc w:val="left"/>
      <w:pPr>
        <w:ind w:left="600" w:hanging="600"/>
      </w:pPr>
      <w:rPr>
        <w:rFonts w:hint="default"/>
      </w:rPr>
    </w:lvl>
    <w:lvl w:ilvl="1">
      <w:start w:val="13"/>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8" w15:restartNumberingAfterBreak="0">
    <w:nsid w:val="37D65B14"/>
    <w:multiLevelType w:val="multilevel"/>
    <w:tmpl w:val="D75A3524"/>
    <w:lvl w:ilvl="0">
      <w:start w:val="4"/>
      <w:numFmt w:val="upperRoman"/>
      <w:lvlText w:val="%1."/>
      <w:lvlJc w:val="left"/>
      <w:pPr>
        <w:ind w:left="1080" w:hanging="720"/>
      </w:pPr>
      <w:rPr>
        <w:rFonts w:hint="default"/>
      </w:rPr>
    </w:lvl>
    <w:lvl w:ilvl="1">
      <w:start w:val="1"/>
      <w:numFmt w:val="decimal"/>
      <w:isLgl/>
      <w:lvlText w:val="%1.%2."/>
      <w:lvlJc w:val="left"/>
      <w:pPr>
        <w:ind w:left="1430" w:hanging="720"/>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913" w:hanging="108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4255" w:hanging="1440"/>
      </w:pPr>
      <w:rPr>
        <w:rFonts w:hint="default"/>
      </w:rPr>
    </w:lvl>
    <w:lvl w:ilvl="6">
      <w:start w:val="1"/>
      <w:numFmt w:val="decimal"/>
      <w:isLgl/>
      <w:lvlText w:val="%1.%2.%3.%4.%5.%6.%7."/>
      <w:lvlJc w:val="left"/>
      <w:pPr>
        <w:ind w:left="5106" w:hanging="1800"/>
      </w:pPr>
      <w:rPr>
        <w:rFonts w:hint="default"/>
      </w:rPr>
    </w:lvl>
    <w:lvl w:ilvl="7">
      <w:start w:val="1"/>
      <w:numFmt w:val="decimal"/>
      <w:isLgl/>
      <w:lvlText w:val="%1.%2.%3.%4.%5.%6.%7.%8."/>
      <w:lvlJc w:val="left"/>
      <w:pPr>
        <w:ind w:left="5597" w:hanging="1800"/>
      </w:pPr>
      <w:rPr>
        <w:rFonts w:hint="default"/>
      </w:rPr>
    </w:lvl>
    <w:lvl w:ilvl="8">
      <w:start w:val="1"/>
      <w:numFmt w:val="decimal"/>
      <w:isLgl/>
      <w:lvlText w:val="%1.%2.%3.%4.%5.%6.%7.%8.%9."/>
      <w:lvlJc w:val="left"/>
      <w:pPr>
        <w:ind w:left="6448" w:hanging="2160"/>
      </w:pPr>
      <w:rPr>
        <w:rFonts w:hint="default"/>
      </w:rPr>
    </w:lvl>
  </w:abstractNum>
  <w:abstractNum w:abstractNumId="9" w15:restartNumberingAfterBreak="0">
    <w:nsid w:val="3D5E0B41"/>
    <w:multiLevelType w:val="hybridMultilevel"/>
    <w:tmpl w:val="E29E866C"/>
    <w:lvl w:ilvl="0" w:tplc="5658C59A">
      <w:start w:val="1"/>
      <w:numFmt w:val="decimal"/>
      <w:lvlText w:val="%1)"/>
      <w:lvlJc w:val="left"/>
      <w:pPr>
        <w:ind w:left="780" w:hanging="446"/>
      </w:pPr>
      <w:rPr>
        <w:rFonts w:hint="default"/>
        <w:spacing w:val="-1"/>
        <w:w w:val="86"/>
        <w:lang w:val="uk-UA" w:eastAsia="en-US" w:bidi="ar-SA"/>
      </w:rPr>
    </w:lvl>
    <w:lvl w:ilvl="1" w:tplc="27820636">
      <w:numFmt w:val="bullet"/>
      <w:lvlText w:val="•"/>
      <w:lvlJc w:val="left"/>
      <w:pPr>
        <w:ind w:left="1765" w:hanging="446"/>
      </w:pPr>
      <w:rPr>
        <w:rFonts w:hint="default"/>
        <w:lang w:val="uk-UA" w:eastAsia="en-US" w:bidi="ar-SA"/>
      </w:rPr>
    </w:lvl>
    <w:lvl w:ilvl="2" w:tplc="83BC32AC">
      <w:numFmt w:val="bullet"/>
      <w:lvlText w:val="•"/>
      <w:lvlJc w:val="left"/>
      <w:pPr>
        <w:ind w:left="2750" w:hanging="446"/>
      </w:pPr>
      <w:rPr>
        <w:rFonts w:hint="default"/>
        <w:lang w:val="uk-UA" w:eastAsia="en-US" w:bidi="ar-SA"/>
      </w:rPr>
    </w:lvl>
    <w:lvl w:ilvl="3" w:tplc="6FB6151C">
      <w:numFmt w:val="bullet"/>
      <w:lvlText w:val="•"/>
      <w:lvlJc w:val="left"/>
      <w:pPr>
        <w:ind w:left="3735" w:hanging="446"/>
      </w:pPr>
      <w:rPr>
        <w:rFonts w:hint="default"/>
        <w:lang w:val="uk-UA" w:eastAsia="en-US" w:bidi="ar-SA"/>
      </w:rPr>
    </w:lvl>
    <w:lvl w:ilvl="4" w:tplc="37425450">
      <w:numFmt w:val="bullet"/>
      <w:lvlText w:val="•"/>
      <w:lvlJc w:val="left"/>
      <w:pPr>
        <w:ind w:left="4720" w:hanging="446"/>
      </w:pPr>
      <w:rPr>
        <w:rFonts w:hint="default"/>
        <w:lang w:val="uk-UA" w:eastAsia="en-US" w:bidi="ar-SA"/>
      </w:rPr>
    </w:lvl>
    <w:lvl w:ilvl="5" w:tplc="E5B84F0E">
      <w:numFmt w:val="bullet"/>
      <w:lvlText w:val="•"/>
      <w:lvlJc w:val="left"/>
      <w:pPr>
        <w:ind w:left="5705" w:hanging="446"/>
      </w:pPr>
      <w:rPr>
        <w:rFonts w:hint="default"/>
        <w:lang w:val="uk-UA" w:eastAsia="en-US" w:bidi="ar-SA"/>
      </w:rPr>
    </w:lvl>
    <w:lvl w:ilvl="6" w:tplc="44B66010">
      <w:numFmt w:val="bullet"/>
      <w:lvlText w:val="•"/>
      <w:lvlJc w:val="left"/>
      <w:pPr>
        <w:ind w:left="6690" w:hanging="446"/>
      </w:pPr>
      <w:rPr>
        <w:rFonts w:hint="default"/>
        <w:lang w:val="uk-UA" w:eastAsia="en-US" w:bidi="ar-SA"/>
      </w:rPr>
    </w:lvl>
    <w:lvl w:ilvl="7" w:tplc="B092584C">
      <w:numFmt w:val="bullet"/>
      <w:lvlText w:val="•"/>
      <w:lvlJc w:val="left"/>
      <w:pPr>
        <w:ind w:left="7675" w:hanging="446"/>
      </w:pPr>
      <w:rPr>
        <w:rFonts w:hint="default"/>
        <w:lang w:val="uk-UA" w:eastAsia="en-US" w:bidi="ar-SA"/>
      </w:rPr>
    </w:lvl>
    <w:lvl w:ilvl="8" w:tplc="F7A4D5A6">
      <w:numFmt w:val="bullet"/>
      <w:lvlText w:val="•"/>
      <w:lvlJc w:val="left"/>
      <w:pPr>
        <w:ind w:left="8660" w:hanging="446"/>
      </w:pPr>
      <w:rPr>
        <w:rFonts w:hint="default"/>
        <w:lang w:val="uk-UA" w:eastAsia="en-US" w:bidi="ar-SA"/>
      </w:rPr>
    </w:lvl>
  </w:abstractNum>
  <w:abstractNum w:abstractNumId="10" w15:restartNumberingAfterBreak="0">
    <w:nsid w:val="492430D1"/>
    <w:multiLevelType w:val="multilevel"/>
    <w:tmpl w:val="04220027"/>
    <w:lvl w:ilvl="0">
      <w:start w:val="1"/>
      <w:numFmt w:val="upperRoman"/>
      <w:pStyle w:val="1"/>
      <w:lvlText w:val="%1."/>
      <w:lvlJc w:val="left"/>
      <w:pPr>
        <w:ind w:left="0" w:firstLine="0"/>
      </w:pPr>
    </w:lvl>
    <w:lvl w:ilvl="1">
      <w:start w:val="1"/>
      <w:numFmt w:val="upperLetter"/>
      <w:pStyle w:val="2"/>
      <w:lvlText w:val="%2."/>
      <w:lvlJc w:val="left"/>
      <w:pPr>
        <w:ind w:left="720" w:firstLine="0"/>
      </w:pPr>
    </w:lvl>
    <w:lvl w:ilvl="2">
      <w:start w:val="1"/>
      <w:numFmt w:val="decimal"/>
      <w:pStyle w:val="3"/>
      <w:lvlText w:val="%3."/>
      <w:lvlJc w:val="left"/>
      <w:pPr>
        <w:ind w:left="1440" w:firstLine="0"/>
      </w:pPr>
    </w:lvl>
    <w:lvl w:ilvl="3">
      <w:start w:val="1"/>
      <w:numFmt w:val="lowerLetter"/>
      <w:pStyle w:val="4"/>
      <w:lvlText w:val="%4)"/>
      <w:lvlJc w:val="left"/>
      <w:pPr>
        <w:ind w:left="2160" w:firstLine="0"/>
      </w:pPr>
    </w:lvl>
    <w:lvl w:ilvl="4">
      <w:start w:val="1"/>
      <w:numFmt w:val="decimal"/>
      <w:pStyle w:val="5"/>
      <w:lvlText w:val="(%5)"/>
      <w:lvlJc w:val="left"/>
      <w:pPr>
        <w:ind w:left="2880" w:firstLine="0"/>
      </w:pPr>
    </w:lvl>
    <w:lvl w:ilvl="5">
      <w:start w:val="1"/>
      <w:numFmt w:val="lowerLetter"/>
      <w:pStyle w:val="6"/>
      <w:lvlText w:val="(%6)"/>
      <w:lvlJc w:val="left"/>
      <w:pPr>
        <w:ind w:left="3600" w:firstLine="0"/>
      </w:pPr>
    </w:lvl>
    <w:lvl w:ilvl="6">
      <w:start w:val="1"/>
      <w:numFmt w:val="lowerRoman"/>
      <w:pStyle w:val="7"/>
      <w:lvlText w:val="(%7)"/>
      <w:lvlJc w:val="left"/>
      <w:pPr>
        <w:ind w:left="4320" w:firstLine="0"/>
      </w:pPr>
    </w:lvl>
    <w:lvl w:ilvl="7">
      <w:start w:val="1"/>
      <w:numFmt w:val="lowerLetter"/>
      <w:pStyle w:val="8"/>
      <w:lvlText w:val="(%8)"/>
      <w:lvlJc w:val="left"/>
      <w:pPr>
        <w:ind w:left="5040" w:firstLine="0"/>
      </w:pPr>
    </w:lvl>
    <w:lvl w:ilvl="8">
      <w:start w:val="1"/>
      <w:numFmt w:val="lowerRoman"/>
      <w:pStyle w:val="9"/>
      <w:lvlText w:val="(%9)"/>
      <w:lvlJc w:val="left"/>
      <w:pPr>
        <w:ind w:left="5760" w:firstLine="0"/>
      </w:pPr>
    </w:lvl>
  </w:abstractNum>
  <w:abstractNum w:abstractNumId="11" w15:restartNumberingAfterBreak="0">
    <w:nsid w:val="4A363351"/>
    <w:multiLevelType w:val="multilevel"/>
    <w:tmpl w:val="AA727B68"/>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4A8A5561"/>
    <w:multiLevelType w:val="multilevel"/>
    <w:tmpl w:val="265CE922"/>
    <w:lvl w:ilvl="0">
      <w:start w:val="1"/>
      <w:numFmt w:val="decimal"/>
      <w:lvlText w:val="%1."/>
      <w:lvlJc w:val="left"/>
      <w:pPr>
        <w:ind w:left="450" w:hanging="450"/>
      </w:pPr>
      <w:rPr>
        <w:rFonts w:hint="default"/>
      </w:rPr>
    </w:lvl>
    <w:lvl w:ilvl="1">
      <w:start w:val="1"/>
      <w:numFmt w:val="decimal"/>
      <w:lvlText w:val="%1.%2."/>
      <w:lvlJc w:val="left"/>
      <w:pPr>
        <w:ind w:left="1287" w:hanging="720"/>
      </w:pPr>
      <w:rPr>
        <w:rFonts w:hint="default"/>
        <w:strike w:val="0"/>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3" w15:restartNumberingAfterBreak="0">
    <w:nsid w:val="5DA01FEC"/>
    <w:multiLevelType w:val="multilevel"/>
    <w:tmpl w:val="05C0E814"/>
    <w:lvl w:ilvl="0">
      <w:start w:val="1"/>
      <w:numFmt w:val="decimal"/>
      <w:lvlText w:val="%1."/>
      <w:lvlJc w:val="left"/>
      <w:pPr>
        <w:ind w:left="360" w:hanging="360"/>
      </w:pPr>
      <w:rPr>
        <w:rFonts w:hint="default"/>
      </w:rPr>
    </w:lvl>
    <w:lvl w:ilvl="1">
      <w:start w:val="1"/>
      <w:numFmt w:val="decimal"/>
      <w:isLgl/>
      <w:lvlText w:val="%1.%2."/>
      <w:lvlJc w:val="left"/>
      <w:pPr>
        <w:ind w:left="1146" w:hanging="720"/>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2781" w:hanging="1080"/>
      </w:pPr>
      <w:rPr>
        <w:rFonts w:hint="default"/>
      </w:rPr>
    </w:lvl>
    <w:lvl w:ilvl="4">
      <w:start w:val="1"/>
      <w:numFmt w:val="decimal"/>
      <w:isLgl/>
      <w:lvlText w:val="%1.%2.%3.%4.%5."/>
      <w:lvlJc w:val="left"/>
      <w:pPr>
        <w:ind w:left="3348" w:hanging="1080"/>
      </w:pPr>
      <w:rPr>
        <w:rFonts w:hint="default"/>
      </w:rPr>
    </w:lvl>
    <w:lvl w:ilvl="5">
      <w:start w:val="1"/>
      <w:numFmt w:val="decimal"/>
      <w:isLgl/>
      <w:lvlText w:val="%1.%2.%3.%4.%5.%6."/>
      <w:lvlJc w:val="left"/>
      <w:pPr>
        <w:ind w:left="4275" w:hanging="1440"/>
      </w:pPr>
      <w:rPr>
        <w:rFonts w:hint="default"/>
      </w:rPr>
    </w:lvl>
    <w:lvl w:ilvl="6">
      <w:start w:val="1"/>
      <w:numFmt w:val="decimal"/>
      <w:isLgl/>
      <w:lvlText w:val="%1.%2.%3.%4.%5.%6.%7."/>
      <w:lvlJc w:val="left"/>
      <w:pPr>
        <w:ind w:left="5202" w:hanging="1800"/>
      </w:pPr>
      <w:rPr>
        <w:rFonts w:hint="default"/>
      </w:rPr>
    </w:lvl>
    <w:lvl w:ilvl="7">
      <w:start w:val="1"/>
      <w:numFmt w:val="decimal"/>
      <w:isLgl/>
      <w:lvlText w:val="%1.%2.%3.%4.%5.%6.%7.%8."/>
      <w:lvlJc w:val="left"/>
      <w:pPr>
        <w:ind w:left="5769" w:hanging="1800"/>
      </w:pPr>
      <w:rPr>
        <w:rFonts w:hint="default"/>
      </w:rPr>
    </w:lvl>
    <w:lvl w:ilvl="8">
      <w:start w:val="1"/>
      <w:numFmt w:val="decimal"/>
      <w:isLgl/>
      <w:lvlText w:val="%1.%2.%3.%4.%5.%6.%7.%8.%9."/>
      <w:lvlJc w:val="left"/>
      <w:pPr>
        <w:ind w:left="6696" w:hanging="2160"/>
      </w:pPr>
      <w:rPr>
        <w:rFonts w:hint="default"/>
      </w:rPr>
    </w:lvl>
  </w:abstractNum>
  <w:abstractNum w:abstractNumId="14" w15:restartNumberingAfterBreak="0">
    <w:nsid w:val="5FE76348"/>
    <w:multiLevelType w:val="multilevel"/>
    <w:tmpl w:val="0F60334E"/>
    <w:lvl w:ilvl="0">
      <w:start w:val="3"/>
      <w:numFmt w:val="decimal"/>
      <w:lvlText w:val="%1"/>
      <w:lvlJc w:val="left"/>
      <w:pPr>
        <w:ind w:left="375" w:hanging="375"/>
      </w:pPr>
      <w:rPr>
        <w:rFonts w:hint="default"/>
      </w:rPr>
    </w:lvl>
    <w:lvl w:ilvl="1">
      <w:start w:val="1"/>
      <w:numFmt w:val="decimal"/>
      <w:lvlText w:val="%1.%2"/>
      <w:lvlJc w:val="left"/>
      <w:pPr>
        <w:ind w:left="517" w:hanging="375"/>
      </w:pPr>
      <w:rPr>
        <w:rFonts w:hint="default"/>
        <w:strike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63E21685"/>
    <w:multiLevelType w:val="hybridMultilevel"/>
    <w:tmpl w:val="FB407FA2"/>
    <w:lvl w:ilvl="0" w:tplc="D61EEA16">
      <w:start w:val="1"/>
      <w:numFmt w:val="decimal"/>
      <w:lvlText w:val="%1."/>
      <w:lvlJc w:val="left"/>
      <w:pPr>
        <w:ind w:left="1260" w:hanging="360"/>
      </w:pPr>
      <w:rPr>
        <w:rFonts w:hint="default"/>
      </w:rPr>
    </w:lvl>
    <w:lvl w:ilvl="1" w:tplc="04220019" w:tentative="1">
      <w:start w:val="1"/>
      <w:numFmt w:val="lowerLetter"/>
      <w:lvlText w:val="%2."/>
      <w:lvlJc w:val="left"/>
      <w:pPr>
        <w:ind w:left="1980" w:hanging="360"/>
      </w:pPr>
    </w:lvl>
    <w:lvl w:ilvl="2" w:tplc="0422001B" w:tentative="1">
      <w:start w:val="1"/>
      <w:numFmt w:val="lowerRoman"/>
      <w:lvlText w:val="%3."/>
      <w:lvlJc w:val="right"/>
      <w:pPr>
        <w:ind w:left="2700" w:hanging="180"/>
      </w:pPr>
    </w:lvl>
    <w:lvl w:ilvl="3" w:tplc="0422000F" w:tentative="1">
      <w:start w:val="1"/>
      <w:numFmt w:val="decimal"/>
      <w:lvlText w:val="%4."/>
      <w:lvlJc w:val="left"/>
      <w:pPr>
        <w:ind w:left="3420" w:hanging="360"/>
      </w:pPr>
    </w:lvl>
    <w:lvl w:ilvl="4" w:tplc="04220019" w:tentative="1">
      <w:start w:val="1"/>
      <w:numFmt w:val="lowerLetter"/>
      <w:lvlText w:val="%5."/>
      <w:lvlJc w:val="left"/>
      <w:pPr>
        <w:ind w:left="4140" w:hanging="360"/>
      </w:pPr>
    </w:lvl>
    <w:lvl w:ilvl="5" w:tplc="0422001B" w:tentative="1">
      <w:start w:val="1"/>
      <w:numFmt w:val="lowerRoman"/>
      <w:lvlText w:val="%6."/>
      <w:lvlJc w:val="right"/>
      <w:pPr>
        <w:ind w:left="4860" w:hanging="180"/>
      </w:pPr>
    </w:lvl>
    <w:lvl w:ilvl="6" w:tplc="0422000F" w:tentative="1">
      <w:start w:val="1"/>
      <w:numFmt w:val="decimal"/>
      <w:lvlText w:val="%7."/>
      <w:lvlJc w:val="left"/>
      <w:pPr>
        <w:ind w:left="5580" w:hanging="360"/>
      </w:pPr>
    </w:lvl>
    <w:lvl w:ilvl="7" w:tplc="04220019" w:tentative="1">
      <w:start w:val="1"/>
      <w:numFmt w:val="lowerLetter"/>
      <w:lvlText w:val="%8."/>
      <w:lvlJc w:val="left"/>
      <w:pPr>
        <w:ind w:left="6300" w:hanging="360"/>
      </w:pPr>
    </w:lvl>
    <w:lvl w:ilvl="8" w:tplc="0422001B" w:tentative="1">
      <w:start w:val="1"/>
      <w:numFmt w:val="lowerRoman"/>
      <w:lvlText w:val="%9."/>
      <w:lvlJc w:val="right"/>
      <w:pPr>
        <w:ind w:left="7020" w:hanging="180"/>
      </w:pPr>
    </w:lvl>
  </w:abstractNum>
  <w:abstractNum w:abstractNumId="16" w15:restartNumberingAfterBreak="0">
    <w:nsid w:val="693A25EB"/>
    <w:multiLevelType w:val="multilevel"/>
    <w:tmpl w:val="C0E827D4"/>
    <w:lvl w:ilvl="0">
      <w:start w:val="1"/>
      <w:numFmt w:val="decimal"/>
      <w:lvlText w:val="%1."/>
      <w:lvlJc w:val="left"/>
      <w:pPr>
        <w:ind w:left="927" w:hanging="360"/>
      </w:pPr>
      <w:rPr>
        <w:rFonts w:ascii="Times New Roman" w:eastAsiaTheme="minorHAnsi" w:hAnsi="Times New Roman" w:cs="Times New Roman"/>
      </w:rPr>
    </w:lvl>
    <w:lvl w:ilvl="1">
      <w:start w:val="1"/>
      <w:numFmt w:val="decimal"/>
      <w:isLgl/>
      <w:lvlText w:val="%1.%2."/>
      <w:lvlJc w:val="left"/>
      <w:pPr>
        <w:ind w:left="1571" w:hanging="720"/>
      </w:pPr>
      <w:rPr>
        <w:rFonts w:hint="default"/>
        <w:color w:val="000000"/>
      </w:rPr>
    </w:lvl>
    <w:lvl w:ilvl="2">
      <w:start w:val="1"/>
      <w:numFmt w:val="decimal"/>
      <w:isLgl/>
      <w:lvlText w:val="%1.%2.%3."/>
      <w:lvlJc w:val="left"/>
      <w:pPr>
        <w:ind w:left="1855" w:hanging="720"/>
      </w:pPr>
      <w:rPr>
        <w:rFonts w:hint="default"/>
        <w:color w:val="000000"/>
      </w:rPr>
    </w:lvl>
    <w:lvl w:ilvl="3">
      <w:start w:val="1"/>
      <w:numFmt w:val="decimal"/>
      <w:isLgl/>
      <w:lvlText w:val="%1.%2.%3.%4."/>
      <w:lvlJc w:val="left"/>
      <w:pPr>
        <w:ind w:left="2499" w:hanging="1080"/>
      </w:pPr>
      <w:rPr>
        <w:rFonts w:hint="default"/>
        <w:color w:val="000000"/>
      </w:rPr>
    </w:lvl>
    <w:lvl w:ilvl="4">
      <w:start w:val="1"/>
      <w:numFmt w:val="decimal"/>
      <w:isLgl/>
      <w:lvlText w:val="%1.%2.%3.%4.%5."/>
      <w:lvlJc w:val="left"/>
      <w:pPr>
        <w:ind w:left="2783" w:hanging="1080"/>
      </w:pPr>
      <w:rPr>
        <w:rFonts w:hint="default"/>
        <w:color w:val="000000"/>
      </w:rPr>
    </w:lvl>
    <w:lvl w:ilvl="5">
      <w:start w:val="1"/>
      <w:numFmt w:val="decimal"/>
      <w:isLgl/>
      <w:lvlText w:val="%1.%2.%3.%4.%5.%6."/>
      <w:lvlJc w:val="left"/>
      <w:pPr>
        <w:ind w:left="3427" w:hanging="1440"/>
      </w:pPr>
      <w:rPr>
        <w:rFonts w:hint="default"/>
        <w:color w:val="000000"/>
      </w:rPr>
    </w:lvl>
    <w:lvl w:ilvl="6">
      <w:start w:val="1"/>
      <w:numFmt w:val="decimal"/>
      <w:isLgl/>
      <w:lvlText w:val="%1.%2.%3.%4.%5.%6.%7."/>
      <w:lvlJc w:val="left"/>
      <w:pPr>
        <w:ind w:left="4071" w:hanging="1800"/>
      </w:pPr>
      <w:rPr>
        <w:rFonts w:hint="default"/>
        <w:color w:val="000000"/>
      </w:rPr>
    </w:lvl>
    <w:lvl w:ilvl="7">
      <w:start w:val="1"/>
      <w:numFmt w:val="decimal"/>
      <w:isLgl/>
      <w:lvlText w:val="%1.%2.%3.%4.%5.%6.%7.%8."/>
      <w:lvlJc w:val="left"/>
      <w:pPr>
        <w:ind w:left="4355" w:hanging="1800"/>
      </w:pPr>
      <w:rPr>
        <w:rFonts w:hint="default"/>
        <w:color w:val="000000"/>
      </w:rPr>
    </w:lvl>
    <w:lvl w:ilvl="8">
      <w:start w:val="1"/>
      <w:numFmt w:val="decimal"/>
      <w:isLgl/>
      <w:lvlText w:val="%1.%2.%3.%4.%5.%6.%7.%8.%9."/>
      <w:lvlJc w:val="left"/>
      <w:pPr>
        <w:ind w:left="4999" w:hanging="2160"/>
      </w:pPr>
      <w:rPr>
        <w:rFonts w:hint="default"/>
        <w:color w:val="000000"/>
      </w:rPr>
    </w:lvl>
  </w:abstractNum>
  <w:abstractNum w:abstractNumId="17" w15:restartNumberingAfterBreak="0">
    <w:nsid w:val="6AE34EEB"/>
    <w:multiLevelType w:val="hybridMultilevel"/>
    <w:tmpl w:val="FB407FA2"/>
    <w:lvl w:ilvl="0" w:tplc="D61EEA16">
      <w:start w:val="1"/>
      <w:numFmt w:val="decimal"/>
      <w:lvlText w:val="%1."/>
      <w:lvlJc w:val="left"/>
      <w:pPr>
        <w:ind w:left="1260" w:hanging="360"/>
      </w:pPr>
      <w:rPr>
        <w:rFonts w:hint="default"/>
      </w:rPr>
    </w:lvl>
    <w:lvl w:ilvl="1" w:tplc="04220019" w:tentative="1">
      <w:start w:val="1"/>
      <w:numFmt w:val="lowerLetter"/>
      <w:lvlText w:val="%2."/>
      <w:lvlJc w:val="left"/>
      <w:pPr>
        <w:ind w:left="1980" w:hanging="360"/>
      </w:pPr>
    </w:lvl>
    <w:lvl w:ilvl="2" w:tplc="0422001B" w:tentative="1">
      <w:start w:val="1"/>
      <w:numFmt w:val="lowerRoman"/>
      <w:lvlText w:val="%3."/>
      <w:lvlJc w:val="right"/>
      <w:pPr>
        <w:ind w:left="2700" w:hanging="180"/>
      </w:pPr>
    </w:lvl>
    <w:lvl w:ilvl="3" w:tplc="0422000F" w:tentative="1">
      <w:start w:val="1"/>
      <w:numFmt w:val="decimal"/>
      <w:lvlText w:val="%4."/>
      <w:lvlJc w:val="left"/>
      <w:pPr>
        <w:ind w:left="3420" w:hanging="360"/>
      </w:pPr>
    </w:lvl>
    <w:lvl w:ilvl="4" w:tplc="04220019" w:tentative="1">
      <w:start w:val="1"/>
      <w:numFmt w:val="lowerLetter"/>
      <w:lvlText w:val="%5."/>
      <w:lvlJc w:val="left"/>
      <w:pPr>
        <w:ind w:left="4140" w:hanging="360"/>
      </w:pPr>
    </w:lvl>
    <w:lvl w:ilvl="5" w:tplc="0422001B" w:tentative="1">
      <w:start w:val="1"/>
      <w:numFmt w:val="lowerRoman"/>
      <w:lvlText w:val="%6."/>
      <w:lvlJc w:val="right"/>
      <w:pPr>
        <w:ind w:left="4860" w:hanging="180"/>
      </w:pPr>
    </w:lvl>
    <w:lvl w:ilvl="6" w:tplc="0422000F" w:tentative="1">
      <w:start w:val="1"/>
      <w:numFmt w:val="decimal"/>
      <w:lvlText w:val="%7."/>
      <w:lvlJc w:val="left"/>
      <w:pPr>
        <w:ind w:left="5580" w:hanging="360"/>
      </w:pPr>
    </w:lvl>
    <w:lvl w:ilvl="7" w:tplc="04220019" w:tentative="1">
      <w:start w:val="1"/>
      <w:numFmt w:val="lowerLetter"/>
      <w:lvlText w:val="%8."/>
      <w:lvlJc w:val="left"/>
      <w:pPr>
        <w:ind w:left="6300" w:hanging="360"/>
      </w:pPr>
    </w:lvl>
    <w:lvl w:ilvl="8" w:tplc="0422001B" w:tentative="1">
      <w:start w:val="1"/>
      <w:numFmt w:val="lowerRoman"/>
      <w:lvlText w:val="%9."/>
      <w:lvlJc w:val="right"/>
      <w:pPr>
        <w:ind w:left="7020" w:hanging="180"/>
      </w:pPr>
    </w:lvl>
  </w:abstractNum>
  <w:abstractNum w:abstractNumId="18" w15:restartNumberingAfterBreak="0">
    <w:nsid w:val="6D634BD8"/>
    <w:multiLevelType w:val="hybridMultilevel"/>
    <w:tmpl w:val="E0B4E5F2"/>
    <w:lvl w:ilvl="0" w:tplc="8BEEC368">
      <w:start w:val="6"/>
      <w:numFmt w:val="bullet"/>
      <w:lvlText w:val="-"/>
      <w:lvlJc w:val="left"/>
      <w:pPr>
        <w:ind w:left="1080" w:hanging="360"/>
      </w:pPr>
      <w:rPr>
        <w:rFonts w:ascii="Times New Roman" w:eastAsia="Times New Roman" w:hAnsi="Times New Roman" w:hint="default"/>
      </w:rPr>
    </w:lvl>
    <w:lvl w:ilvl="1" w:tplc="04190003" w:tentative="1">
      <w:start w:val="1"/>
      <w:numFmt w:val="bullet"/>
      <w:lvlText w:val="o"/>
      <w:lvlJc w:val="left"/>
      <w:pPr>
        <w:ind w:left="1800" w:hanging="360"/>
      </w:pPr>
      <w:rPr>
        <w:rFonts w:ascii="Courier New" w:hAnsi="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hint="default"/>
      </w:rPr>
    </w:lvl>
    <w:lvl w:ilvl="8" w:tplc="04190005" w:tentative="1">
      <w:start w:val="1"/>
      <w:numFmt w:val="bullet"/>
      <w:lvlText w:val=""/>
      <w:lvlJc w:val="left"/>
      <w:pPr>
        <w:ind w:left="6840" w:hanging="360"/>
      </w:pPr>
      <w:rPr>
        <w:rFonts w:ascii="Wingdings" w:hAnsi="Wingdings" w:hint="default"/>
      </w:rPr>
    </w:lvl>
  </w:abstractNum>
  <w:num w:numId="1">
    <w:abstractNumId w:val="8"/>
  </w:num>
  <w:num w:numId="2">
    <w:abstractNumId w:val="10"/>
  </w:num>
  <w:num w:numId="3">
    <w:abstractNumId w:val="16"/>
  </w:num>
  <w:num w:numId="4">
    <w:abstractNumId w:val="18"/>
  </w:num>
  <w:num w:numId="5">
    <w:abstractNumId w:val="3"/>
  </w:num>
  <w:num w:numId="6">
    <w:abstractNumId w:val="5"/>
  </w:num>
  <w:num w:numId="7">
    <w:abstractNumId w:val="1"/>
  </w:num>
  <w:num w:numId="8">
    <w:abstractNumId w:val="0"/>
  </w:num>
  <w:num w:numId="9">
    <w:abstractNumId w:val="7"/>
  </w:num>
  <w:num w:numId="10">
    <w:abstractNumId w:val="6"/>
  </w:num>
  <w:num w:numId="11">
    <w:abstractNumId w:val="15"/>
  </w:num>
  <w:num w:numId="12">
    <w:abstractNumId w:val="4"/>
  </w:num>
  <w:num w:numId="13">
    <w:abstractNumId w:val="17"/>
  </w:num>
  <w:num w:numId="14">
    <w:abstractNumId w:val="12"/>
  </w:num>
  <w:num w:numId="15">
    <w:abstractNumId w:val="11"/>
  </w:num>
  <w:num w:numId="16">
    <w:abstractNumId w:val="9"/>
  </w:num>
  <w:num w:numId="17">
    <w:abstractNumId w:val="2"/>
  </w:num>
  <w:num w:numId="18">
    <w:abstractNumId w:val="14"/>
  </w:num>
  <w:num w:numId="19">
    <w:abstractNumId w:val="1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690A"/>
    <w:rsid w:val="00001D77"/>
    <w:rsid w:val="00002537"/>
    <w:rsid w:val="00002747"/>
    <w:rsid w:val="00002820"/>
    <w:rsid w:val="00005CB1"/>
    <w:rsid w:val="00012944"/>
    <w:rsid w:val="000171D8"/>
    <w:rsid w:val="00020A73"/>
    <w:rsid w:val="00026E09"/>
    <w:rsid w:val="0002793A"/>
    <w:rsid w:val="00030D34"/>
    <w:rsid w:val="0003222D"/>
    <w:rsid w:val="000322A7"/>
    <w:rsid w:val="000370A0"/>
    <w:rsid w:val="00042D87"/>
    <w:rsid w:val="000475AF"/>
    <w:rsid w:val="00052C23"/>
    <w:rsid w:val="00057F24"/>
    <w:rsid w:val="00063858"/>
    <w:rsid w:val="00066F83"/>
    <w:rsid w:val="00066FB2"/>
    <w:rsid w:val="0007090C"/>
    <w:rsid w:val="00075EFA"/>
    <w:rsid w:val="00077A6B"/>
    <w:rsid w:val="000801CC"/>
    <w:rsid w:val="0008632F"/>
    <w:rsid w:val="00086852"/>
    <w:rsid w:val="00086F2F"/>
    <w:rsid w:val="000876CD"/>
    <w:rsid w:val="00094D32"/>
    <w:rsid w:val="000A219A"/>
    <w:rsid w:val="000A3629"/>
    <w:rsid w:val="000A41E1"/>
    <w:rsid w:val="000A6AD8"/>
    <w:rsid w:val="000A6C01"/>
    <w:rsid w:val="000A77BB"/>
    <w:rsid w:val="000B19A1"/>
    <w:rsid w:val="000B4ECB"/>
    <w:rsid w:val="000B690A"/>
    <w:rsid w:val="000C0191"/>
    <w:rsid w:val="000C2D1D"/>
    <w:rsid w:val="000C2F4A"/>
    <w:rsid w:val="000D079E"/>
    <w:rsid w:val="000D277E"/>
    <w:rsid w:val="000D4C12"/>
    <w:rsid w:val="000E162F"/>
    <w:rsid w:val="000E32CF"/>
    <w:rsid w:val="000E3F62"/>
    <w:rsid w:val="000E7551"/>
    <w:rsid w:val="000F0BC7"/>
    <w:rsid w:val="000F124C"/>
    <w:rsid w:val="000F1C8D"/>
    <w:rsid w:val="000F6D56"/>
    <w:rsid w:val="00102C34"/>
    <w:rsid w:val="001056C8"/>
    <w:rsid w:val="00105812"/>
    <w:rsid w:val="0010610C"/>
    <w:rsid w:val="001065B7"/>
    <w:rsid w:val="00107930"/>
    <w:rsid w:val="00113D28"/>
    <w:rsid w:val="001152A3"/>
    <w:rsid w:val="0011591E"/>
    <w:rsid w:val="00124417"/>
    <w:rsid w:val="001333E9"/>
    <w:rsid w:val="00133E22"/>
    <w:rsid w:val="001353CC"/>
    <w:rsid w:val="0013638B"/>
    <w:rsid w:val="0013760C"/>
    <w:rsid w:val="00137A44"/>
    <w:rsid w:val="00137E33"/>
    <w:rsid w:val="00142CB8"/>
    <w:rsid w:val="00143615"/>
    <w:rsid w:val="00144CA0"/>
    <w:rsid w:val="00147456"/>
    <w:rsid w:val="001511A1"/>
    <w:rsid w:val="0015264B"/>
    <w:rsid w:val="001529FF"/>
    <w:rsid w:val="00160343"/>
    <w:rsid w:val="0016347D"/>
    <w:rsid w:val="00166310"/>
    <w:rsid w:val="00171EE8"/>
    <w:rsid w:val="00172D84"/>
    <w:rsid w:val="00174A18"/>
    <w:rsid w:val="00174F11"/>
    <w:rsid w:val="00176728"/>
    <w:rsid w:val="00180C92"/>
    <w:rsid w:val="001824B2"/>
    <w:rsid w:val="001847B8"/>
    <w:rsid w:val="00184BB5"/>
    <w:rsid w:val="00187C86"/>
    <w:rsid w:val="00190ECE"/>
    <w:rsid w:val="00192C61"/>
    <w:rsid w:val="00195D70"/>
    <w:rsid w:val="001A5F77"/>
    <w:rsid w:val="001B06DA"/>
    <w:rsid w:val="001B4544"/>
    <w:rsid w:val="001B5AA2"/>
    <w:rsid w:val="001C0DE3"/>
    <w:rsid w:val="001C2F05"/>
    <w:rsid w:val="001C2F2A"/>
    <w:rsid w:val="001C2F86"/>
    <w:rsid w:val="001C5585"/>
    <w:rsid w:val="001C565F"/>
    <w:rsid w:val="001C70CE"/>
    <w:rsid w:val="001D0E1F"/>
    <w:rsid w:val="001E20C1"/>
    <w:rsid w:val="001E296E"/>
    <w:rsid w:val="001E5C4C"/>
    <w:rsid w:val="001E621A"/>
    <w:rsid w:val="00206A08"/>
    <w:rsid w:val="00212A2D"/>
    <w:rsid w:val="0021567E"/>
    <w:rsid w:val="00224F96"/>
    <w:rsid w:val="00234B7E"/>
    <w:rsid w:val="00235334"/>
    <w:rsid w:val="00237249"/>
    <w:rsid w:val="00240EE9"/>
    <w:rsid w:val="0024194D"/>
    <w:rsid w:val="0027163E"/>
    <w:rsid w:val="00274BD8"/>
    <w:rsid w:val="00275514"/>
    <w:rsid w:val="002805CF"/>
    <w:rsid w:val="00287EA7"/>
    <w:rsid w:val="00290652"/>
    <w:rsid w:val="002944D8"/>
    <w:rsid w:val="002A0204"/>
    <w:rsid w:val="002A0CC7"/>
    <w:rsid w:val="002A7A70"/>
    <w:rsid w:val="002B64E5"/>
    <w:rsid w:val="002B7AA8"/>
    <w:rsid w:val="002C77FA"/>
    <w:rsid w:val="002D2C94"/>
    <w:rsid w:val="002D2EA0"/>
    <w:rsid w:val="002D5494"/>
    <w:rsid w:val="002D66CF"/>
    <w:rsid w:val="002D6DBB"/>
    <w:rsid w:val="002E07D7"/>
    <w:rsid w:val="002F014F"/>
    <w:rsid w:val="002F52C8"/>
    <w:rsid w:val="002F6F3F"/>
    <w:rsid w:val="00302D40"/>
    <w:rsid w:val="00304B36"/>
    <w:rsid w:val="00307647"/>
    <w:rsid w:val="00310D02"/>
    <w:rsid w:val="003123F4"/>
    <w:rsid w:val="003129D0"/>
    <w:rsid w:val="00315F40"/>
    <w:rsid w:val="00324535"/>
    <w:rsid w:val="00327394"/>
    <w:rsid w:val="00327C36"/>
    <w:rsid w:val="00335F37"/>
    <w:rsid w:val="00336A7E"/>
    <w:rsid w:val="00342815"/>
    <w:rsid w:val="00343179"/>
    <w:rsid w:val="00343317"/>
    <w:rsid w:val="00343D8A"/>
    <w:rsid w:val="00347C56"/>
    <w:rsid w:val="00357C82"/>
    <w:rsid w:val="00357DC2"/>
    <w:rsid w:val="00360687"/>
    <w:rsid w:val="0036472F"/>
    <w:rsid w:val="003651F6"/>
    <w:rsid w:val="00374F79"/>
    <w:rsid w:val="00375C4F"/>
    <w:rsid w:val="0037750A"/>
    <w:rsid w:val="00380275"/>
    <w:rsid w:val="00387080"/>
    <w:rsid w:val="003A1C8E"/>
    <w:rsid w:val="003A3428"/>
    <w:rsid w:val="003A3866"/>
    <w:rsid w:val="003A4026"/>
    <w:rsid w:val="003A42E8"/>
    <w:rsid w:val="003A440C"/>
    <w:rsid w:val="003A5D95"/>
    <w:rsid w:val="003A6ECA"/>
    <w:rsid w:val="003B2050"/>
    <w:rsid w:val="003B4C4B"/>
    <w:rsid w:val="003B65FC"/>
    <w:rsid w:val="003C74AB"/>
    <w:rsid w:val="003D58B5"/>
    <w:rsid w:val="003D59C2"/>
    <w:rsid w:val="003D668C"/>
    <w:rsid w:val="003E05B8"/>
    <w:rsid w:val="003F0AB0"/>
    <w:rsid w:val="003F3BB7"/>
    <w:rsid w:val="003F6E78"/>
    <w:rsid w:val="00400F39"/>
    <w:rsid w:val="00402D9B"/>
    <w:rsid w:val="0040306E"/>
    <w:rsid w:val="00411FDB"/>
    <w:rsid w:val="004128CF"/>
    <w:rsid w:val="00425AB0"/>
    <w:rsid w:val="00425ACA"/>
    <w:rsid w:val="00427A93"/>
    <w:rsid w:val="00435B0C"/>
    <w:rsid w:val="00441187"/>
    <w:rsid w:val="00441453"/>
    <w:rsid w:val="004419B1"/>
    <w:rsid w:val="00444F2F"/>
    <w:rsid w:val="00450E5E"/>
    <w:rsid w:val="0045399C"/>
    <w:rsid w:val="0045469A"/>
    <w:rsid w:val="00460A21"/>
    <w:rsid w:val="004634CD"/>
    <w:rsid w:val="00466989"/>
    <w:rsid w:val="004675A7"/>
    <w:rsid w:val="00472E65"/>
    <w:rsid w:val="00473A05"/>
    <w:rsid w:val="004773C0"/>
    <w:rsid w:val="00483589"/>
    <w:rsid w:val="004857B0"/>
    <w:rsid w:val="0049048E"/>
    <w:rsid w:val="00492FD0"/>
    <w:rsid w:val="004938E5"/>
    <w:rsid w:val="0049518C"/>
    <w:rsid w:val="00495770"/>
    <w:rsid w:val="004A1EEA"/>
    <w:rsid w:val="004A621A"/>
    <w:rsid w:val="004B2012"/>
    <w:rsid w:val="004B4450"/>
    <w:rsid w:val="004B6703"/>
    <w:rsid w:val="004C01B7"/>
    <w:rsid w:val="004C36E0"/>
    <w:rsid w:val="004D381D"/>
    <w:rsid w:val="004D502E"/>
    <w:rsid w:val="004E5948"/>
    <w:rsid w:val="004F1372"/>
    <w:rsid w:val="004F1BB6"/>
    <w:rsid w:val="004F2415"/>
    <w:rsid w:val="00500908"/>
    <w:rsid w:val="00502DC0"/>
    <w:rsid w:val="00507BD0"/>
    <w:rsid w:val="00510CC9"/>
    <w:rsid w:val="005135DA"/>
    <w:rsid w:val="00514526"/>
    <w:rsid w:val="005151C7"/>
    <w:rsid w:val="00516235"/>
    <w:rsid w:val="005314FF"/>
    <w:rsid w:val="005330E3"/>
    <w:rsid w:val="005354B2"/>
    <w:rsid w:val="00537373"/>
    <w:rsid w:val="00542ED2"/>
    <w:rsid w:val="00544882"/>
    <w:rsid w:val="00544C18"/>
    <w:rsid w:val="005451F1"/>
    <w:rsid w:val="00545B93"/>
    <w:rsid w:val="005478D1"/>
    <w:rsid w:val="0055246A"/>
    <w:rsid w:val="00552895"/>
    <w:rsid w:val="00553077"/>
    <w:rsid w:val="00560B60"/>
    <w:rsid w:val="005632D9"/>
    <w:rsid w:val="00564CAA"/>
    <w:rsid w:val="00565CAF"/>
    <w:rsid w:val="005673BD"/>
    <w:rsid w:val="00570283"/>
    <w:rsid w:val="005843FA"/>
    <w:rsid w:val="00590D23"/>
    <w:rsid w:val="005910D4"/>
    <w:rsid w:val="00592B47"/>
    <w:rsid w:val="005A01B6"/>
    <w:rsid w:val="005A1D46"/>
    <w:rsid w:val="005A1FA5"/>
    <w:rsid w:val="005A25DB"/>
    <w:rsid w:val="005A5271"/>
    <w:rsid w:val="005A54F4"/>
    <w:rsid w:val="005B0B9B"/>
    <w:rsid w:val="005B2D35"/>
    <w:rsid w:val="005B7CD6"/>
    <w:rsid w:val="005C1431"/>
    <w:rsid w:val="005C15B9"/>
    <w:rsid w:val="005C19EB"/>
    <w:rsid w:val="005C1A04"/>
    <w:rsid w:val="005C1BEA"/>
    <w:rsid w:val="005C37ED"/>
    <w:rsid w:val="005C3D22"/>
    <w:rsid w:val="005E15F9"/>
    <w:rsid w:val="005E22DF"/>
    <w:rsid w:val="005E68A5"/>
    <w:rsid w:val="005E7E83"/>
    <w:rsid w:val="005F146D"/>
    <w:rsid w:val="005F4690"/>
    <w:rsid w:val="005F4E9D"/>
    <w:rsid w:val="005F7E22"/>
    <w:rsid w:val="00606417"/>
    <w:rsid w:val="006125D9"/>
    <w:rsid w:val="00614F52"/>
    <w:rsid w:val="00617D89"/>
    <w:rsid w:val="006206F3"/>
    <w:rsid w:val="0062397F"/>
    <w:rsid w:val="006241BE"/>
    <w:rsid w:val="00630D9C"/>
    <w:rsid w:val="00645B68"/>
    <w:rsid w:val="00650A9A"/>
    <w:rsid w:val="00650C6B"/>
    <w:rsid w:val="00655649"/>
    <w:rsid w:val="00656C37"/>
    <w:rsid w:val="0066306E"/>
    <w:rsid w:val="006652B4"/>
    <w:rsid w:val="00671F16"/>
    <w:rsid w:val="006841B5"/>
    <w:rsid w:val="00685D3D"/>
    <w:rsid w:val="00687C36"/>
    <w:rsid w:val="00690805"/>
    <w:rsid w:val="00690C27"/>
    <w:rsid w:val="00693778"/>
    <w:rsid w:val="006A1367"/>
    <w:rsid w:val="006A6186"/>
    <w:rsid w:val="006B0E71"/>
    <w:rsid w:val="006C65F1"/>
    <w:rsid w:val="006D02CC"/>
    <w:rsid w:val="006D2DB0"/>
    <w:rsid w:val="006D460D"/>
    <w:rsid w:val="006E1ED8"/>
    <w:rsid w:val="006E4CCA"/>
    <w:rsid w:val="006E4E45"/>
    <w:rsid w:val="006F4178"/>
    <w:rsid w:val="006F4D9D"/>
    <w:rsid w:val="006F6B4B"/>
    <w:rsid w:val="00701EC9"/>
    <w:rsid w:val="007057E1"/>
    <w:rsid w:val="00714EEF"/>
    <w:rsid w:val="00716EBC"/>
    <w:rsid w:val="00722FD3"/>
    <w:rsid w:val="00727979"/>
    <w:rsid w:val="007329B7"/>
    <w:rsid w:val="00753D7A"/>
    <w:rsid w:val="007541B4"/>
    <w:rsid w:val="007545B9"/>
    <w:rsid w:val="00756034"/>
    <w:rsid w:val="00757AD8"/>
    <w:rsid w:val="007621AD"/>
    <w:rsid w:val="007625C7"/>
    <w:rsid w:val="00763325"/>
    <w:rsid w:val="007633C2"/>
    <w:rsid w:val="00764FA2"/>
    <w:rsid w:val="00770BE2"/>
    <w:rsid w:val="0077295E"/>
    <w:rsid w:val="00773A70"/>
    <w:rsid w:val="0077476B"/>
    <w:rsid w:val="00776572"/>
    <w:rsid w:val="00777A04"/>
    <w:rsid w:val="00790037"/>
    <w:rsid w:val="00792563"/>
    <w:rsid w:val="0079447F"/>
    <w:rsid w:val="00794725"/>
    <w:rsid w:val="00795283"/>
    <w:rsid w:val="0079619D"/>
    <w:rsid w:val="007A5D9D"/>
    <w:rsid w:val="007A74F7"/>
    <w:rsid w:val="007B2C15"/>
    <w:rsid w:val="007B5718"/>
    <w:rsid w:val="007C2758"/>
    <w:rsid w:val="007D324C"/>
    <w:rsid w:val="007D4CF1"/>
    <w:rsid w:val="007E3575"/>
    <w:rsid w:val="007E3E3F"/>
    <w:rsid w:val="007E4014"/>
    <w:rsid w:val="007E4D08"/>
    <w:rsid w:val="007E51DA"/>
    <w:rsid w:val="007F234D"/>
    <w:rsid w:val="007F2798"/>
    <w:rsid w:val="007F394A"/>
    <w:rsid w:val="00800BEB"/>
    <w:rsid w:val="00803DA5"/>
    <w:rsid w:val="00805C76"/>
    <w:rsid w:val="00813631"/>
    <w:rsid w:val="00817974"/>
    <w:rsid w:val="00832702"/>
    <w:rsid w:val="00832E38"/>
    <w:rsid w:val="00841DA2"/>
    <w:rsid w:val="00846E84"/>
    <w:rsid w:val="00851340"/>
    <w:rsid w:val="00854575"/>
    <w:rsid w:val="00855C45"/>
    <w:rsid w:val="00860FA7"/>
    <w:rsid w:val="00866785"/>
    <w:rsid w:val="00866A15"/>
    <w:rsid w:val="00873447"/>
    <w:rsid w:val="0087345E"/>
    <w:rsid w:val="00877B00"/>
    <w:rsid w:val="00877F04"/>
    <w:rsid w:val="008800DD"/>
    <w:rsid w:val="008803C1"/>
    <w:rsid w:val="00883EBC"/>
    <w:rsid w:val="00893177"/>
    <w:rsid w:val="00895A98"/>
    <w:rsid w:val="00897B82"/>
    <w:rsid w:val="008A009E"/>
    <w:rsid w:val="008A1C19"/>
    <w:rsid w:val="008A29F4"/>
    <w:rsid w:val="008A2C7F"/>
    <w:rsid w:val="008A3DC5"/>
    <w:rsid w:val="008A4C75"/>
    <w:rsid w:val="008A615C"/>
    <w:rsid w:val="008B5FB3"/>
    <w:rsid w:val="008C6736"/>
    <w:rsid w:val="008C6861"/>
    <w:rsid w:val="008D0E9B"/>
    <w:rsid w:val="008D3285"/>
    <w:rsid w:val="008E4DEE"/>
    <w:rsid w:val="008E5EE3"/>
    <w:rsid w:val="008E7B83"/>
    <w:rsid w:val="008F1C2B"/>
    <w:rsid w:val="008F3607"/>
    <w:rsid w:val="008F3997"/>
    <w:rsid w:val="008F3AB1"/>
    <w:rsid w:val="008F635C"/>
    <w:rsid w:val="009018C5"/>
    <w:rsid w:val="009049D9"/>
    <w:rsid w:val="00906493"/>
    <w:rsid w:val="0091151B"/>
    <w:rsid w:val="009131FB"/>
    <w:rsid w:val="009167F5"/>
    <w:rsid w:val="00920798"/>
    <w:rsid w:val="00921088"/>
    <w:rsid w:val="00922374"/>
    <w:rsid w:val="009301F4"/>
    <w:rsid w:val="00930D96"/>
    <w:rsid w:val="009329F1"/>
    <w:rsid w:val="0094014F"/>
    <w:rsid w:val="00940D25"/>
    <w:rsid w:val="009515AE"/>
    <w:rsid w:val="009518E2"/>
    <w:rsid w:val="009522A8"/>
    <w:rsid w:val="00953B10"/>
    <w:rsid w:val="00955039"/>
    <w:rsid w:val="00956474"/>
    <w:rsid w:val="00960228"/>
    <w:rsid w:val="009618CB"/>
    <w:rsid w:val="00964964"/>
    <w:rsid w:val="009660C7"/>
    <w:rsid w:val="00971333"/>
    <w:rsid w:val="00973555"/>
    <w:rsid w:val="00977CD4"/>
    <w:rsid w:val="00980B5B"/>
    <w:rsid w:val="00980CDB"/>
    <w:rsid w:val="00983BBF"/>
    <w:rsid w:val="009872B4"/>
    <w:rsid w:val="009953F2"/>
    <w:rsid w:val="00997184"/>
    <w:rsid w:val="009A03CC"/>
    <w:rsid w:val="009A1A64"/>
    <w:rsid w:val="009A387A"/>
    <w:rsid w:val="009B40A2"/>
    <w:rsid w:val="009B462D"/>
    <w:rsid w:val="009B6E1B"/>
    <w:rsid w:val="009C6059"/>
    <w:rsid w:val="009D2316"/>
    <w:rsid w:val="009D2BB3"/>
    <w:rsid w:val="009D35B4"/>
    <w:rsid w:val="009D4D30"/>
    <w:rsid w:val="009E0154"/>
    <w:rsid w:val="009E1578"/>
    <w:rsid w:val="009E3074"/>
    <w:rsid w:val="009E33BE"/>
    <w:rsid w:val="009E75A2"/>
    <w:rsid w:val="009F2AC0"/>
    <w:rsid w:val="009F3B3C"/>
    <w:rsid w:val="009F3EA3"/>
    <w:rsid w:val="009F4B65"/>
    <w:rsid w:val="00A01BE3"/>
    <w:rsid w:val="00A021ED"/>
    <w:rsid w:val="00A02364"/>
    <w:rsid w:val="00A03352"/>
    <w:rsid w:val="00A034A0"/>
    <w:rsid w:val="00A061B3"/>
    <w:rsid w:val="00A112A9"/>
    <w:rsid w:val="00A141F0"/>
    <w:rsid w:val="00A15937"/>
    <w:rsid w:val="00A173CE"/>
    <w:rsid w:val="00A24D4F"/>
    <w:rsid w:val="00A33E76"/>
    <w:rsid w:val="00A37B7D"/>
    <w:rsid w:val="00A37E99"/>
    <w:rsid w:val="00A40B6E"/>
    <w:rsid w:val="00A40DF7"/>
    <w:rsid w:val="00A466CE"/>
    <w:rsid w:val="00A50E5E"/>
    <w:rsid w:val="00A56A2E"/>
    <w:rsid w:val="00A57F9C"/>
    <w:rsid w:val="00A64CD9"/>
    <w:rsid w:val="00A7224B"/>
    <w:rsid w:val="00A74B58"/>
    <w:rsid w:val="00A75B82"/>
    <w:rsid w:val="00A77050"/>
    <w:rsid w:val="00A83441"/>
    <w:rsid w:val="00A85AC5"/>
    <w:rsid w:val="00A9212F"/>
    <w:rsid w:val="00A93352"/>
    <w:rsid w:val="00A97073"/>
    <w:rsid w:val="00AA0430"/>
    <w:rsid w:val="00AA0746"/>
    <w:rsid w:val="00AA41B2"/>
    <w:rsid w:val="00AA5DEF"/>
    <w:rsid w:val="00AA6216"/>
    <w:rsid w:val="00AB0F61"/>
    <w:rsid w:val="00AC0536"/>
    <w:rsid w:val="00AC1282"/>
    <w:rsid w:val="00AC1D35"/>
    <w:rsid w:val="00AC4423"/>
    <w:rsid w:val="00AC48BA"/>
    <w:rsid w:val="00AC7390"/>
    <w:rsid w:val="00AD376B"/>
    <w:rsid w:val="00AD622F"/>
    <w:rsid w:val="00AD7635"/>
    <w:rsid w:val="00AD7E2A"/>
    <w:rsid w:val="00AE016C"/>
    <w:rsid w:val="00AE6FB2"/>
    <w:rsid w:val="00AF0CF9"/>
    <w:rsid w:val="00AF286D"/>
    <w:rsid w:val="00AF3355"/>
    <w:rsid w:val="00AF5BB8"/>
    <w:rsid w:val="00AF6013"/>
    <w:rsid w:val="00AF75E0"/>
    <w:rsid w:val="00B009AA"/>
    <w:rsid w:val="00B03855"/>
    <w:rsid w:val="00B0575C"/>
    <w:rsid w:val="00B351A3"/>
    <w:rsid w:val="00B3526A"/>
    <w:rsid w:val="00B35AF4"/>
    <w:rsid w:val="00B37468"/>
    <w:rsid w:val="00B40792"/>
    <w:rsid w:val="00B45F09"/>
    <w:rsid w:val="00B46141"/>
    <w:rsid w:val="00B468E4"/>
    <w:rsid w:val="00B5040E"/>
    <w:rsid w:val="00B512BC"/>
    <w:rsid w:val="00B600BC"/>
    <w:rsid w:val="00B65E6B"/>
    <w:rsid w:val="00B666B8"/>
    <w:rsid w:val="00B7137B"/>
    <w:rsid w:val="00B72D5B"/>
    <w:rsid w:val="00B736F6"/>
    <w:rsid w:val="00B76DD0"/>
    <w:rsid w:val="00B8654F"/>
    <w:rsid w:val="00B87BD1"/>
    <w:rsid w:val="00B9173A"/>
    <w:rsid w:val="00B97311"/>
    <w:rsid w:val="00BA01E4"/>
    <w:rsid w:val="00BA6FB3"/>
    <w:rsid w:val="00BB276A"/>
    <w:rsid w:val="00BB502E"/>
    <w:rsid w:val="00BC76E3"/>
    <w:rsid w:val="00BD2CCD"/>
    <w:rsid w:val="00BD4828"/>
    <w:rsid w:val="00BD72DD"/>
    <w:rsid w:val="00BE3BFB"/>
    <w:rsid w:val="00BE4F28"/>
    <w:rsid w:val="00BF03D1"/>
    <w:rsid w:val="00BF0AF5"/>
    <w:rsid w:val="00C03AB0"/>
    <w:rsid w:val="00C07E2E"/>
    <w:rsid w:val="00C112E2"/>
    <w:rsid w:val="00C13C27"/>
    <w:rsid w:val="00C14796"/>
    <w:rsid w:val="00C15CC7"/>
    <w:rsid w:val="00C168B4"/>
    <w:rsid w:val="00C20C89"/>
    <w:rsid w:val="00C23E4C"/>
    <w:rsid w:val="00C25FE1"/>
    <w:rsid w:val="00C2637B"/>
    <w:rsid w:val="00C32C9A"/>
    <w:rsid w:val="00C33E6A"/>
    <w:rsid w:val="00C44010"/>
    <w:rsid w:val="00C44AE4"/>
    <w:rsid w:val="00C4643D"/>
    <w:rsid w:val="00C50D7C"/>
    <w:rsid w:val="00C522DD"/>
    <w:rsid w:val="00C532FE"/>
    <w:rsid w:val="00C541CB"/>
    <w:rsid w:val="00C56056"/>
    <w:rsid w:val="00C570EB"/>
    <w:rsid w:val="00C61C4E"/>
    <w:rsid w:val="00C620C7"/>
    <w:rsid w:val="00C63786"/>
    <w:rsid w:val="00C639CE"/>
    <w:rsid w:val="00C673F3"/>
    <w:rsid w:val="00C71216"/>
    <w:rsid w:val="00C746A9"/>
    <w:rsid w:val="00C76571"/>
    <w:rsid w:val="00C80912"/>
    <w:rsid w:val="00C80E53"/>
    <w:rsid w:val="00C90371"/>
    <w:rsid w:val="00C93B2D"/>
    <w:rsid w:val="00CA1288"/>
    <w:rsid w:val="00CA28B9"/>
    <w:rsid w:val="00CA479B"/>
    <w:rsid w:val="00CA78D6"/>
    <w:rsid w:val="00CB22D4"/>
    <w:rsid w:val="00CB517F"/>
    <w:rsid w:val="00CB71F4"/>
    <w:rsid w:val="00CB7EB5"/>
    <w:rsid w:val="00CC2799"/>
    <w:rsid w:val="00CC2BCF"/>
    <w:rsid w:val="00CC4CF8"/>
    <w:rsid w:val="00CC4DCA"/>
    <w:rsid w:val="00CC70E1"/>
    <w:rsid w:val="00CD60BD"/>
    <w:rsid w:val="00CE0893"/>
    <w:rsid w:val="00CE1B7F"/>
    <w:rsid w:val="00CF243D"/>
    <w:rsid w:val="00CF77CC"/>
    <w:rsid w:val="00D0520A"/>
    <w:rsid w:val="00D06A4E"/>
    <w:rsid w:val="00D10EF1"/>
    <w:rsid w:val="00D1339F"/>
    <w:rsid w:val="00D14021"/>
    <w:rsid w:val="00D14D2A"/>
    <w:rsid w:val="00D16C90"/>
    <w:rsid w:val="00D27A36"/>
    <w:rsid w:val="00D30430"/>
    <w:rsid w:val="00D37439"/>
    <w:rsid w:val="00D40B15"/>
    <w:rsid w:val="00D438E8"/>
    <w:rsid w:val="00D44BC3"/>
    <w:rsid w:val="00D54E8F"/>
    <w:rsid w:val="00D602FA"/>
    <w:rsid w:val="00D64FA0"/>
    <w:rsid w:val="00D67C79"/>
    <w:rsid w:val="00D778B5"/>
    <w:rsid w:val="00D80A18"/>
    <w:rsid w:val="00D83145"/>
    <w:rsid w:val="00D84888"/>
    <w:rsid w:val="00D9087E"/>
    <w:rsid w:val="00D94936"/>
    <w:rsid w:val="00D9526C"/>
    <w:rsid w:val="00DA348E"/>
    <w:rsid w:val="00DB2E74"/>
    <w:rsid w:val="00DB55F2"/>
    <w:rsid w:val="00DB7160"/>
    <w:rsid w:val="00DC68A7"/>
    <w:rsid w:val="00DC768C"/>
    <w:rsid w:val="00DD53C8"/>
    <w:rsid w:val="00DE34FC"/>
    <w:rsid w:val="00DE4CBF"/>
    <w:rsid w:val="00DE4F8C"/>
    <w:rsid w:val="00DE5768"/>
    <w:rsid w:val="00DE5778"/>
    <w:rsid w:val="00DE5EE5"/>
    <w:rsid w:val="00DF21AE"/>
    <w:rsid w:val="00DF54B2"/>
    <w:rsid w:val="00DF6BDE"/>
    <w:rsid w:val="00E00414"/>
    <w:rsid w:val="00E0113B"/>
    <w:rsid w:val="00E123FC"/>
    <w:rsid w:val="00E125AE"/>
    <w:rsid w:val="00E21E57"/>
    <w:rsid w:val="00E27FDD"/>
    <w:rsid w:val="00E30B72"/>
    <w:rsid w:val="00E33C3D"/>
    <w:rsid w:val="00E35FE9"/>
    <w:rsid w:val="00E42B3E"/>
    <w:rsid w:val="00E44891"/>
    <w:rsid w:val="00E45538"/>
    <w:rsid w:val="00E45CC3"/>
    <w:rsid w:val="00E46102"/>
    <w:rsid w:val="00E50422"/>
    <w:rsid w:val="00E52827"/>
    <w:rsid w:val="00E52EEA"/>
    <w:rsid w:val="00E53178"/>
    <w:rsid w:val="00E544E8"/>
    <w:rsid w:val="00E67680"/>
    <w:rsid w:val="00E74458"/>
    <w:rsid w:val="00E76770"/>
    <w:rsid w:val="00E77C89"/>
    <w:rsid w:val="00E90D08"/>
    <w:rsid w:val="00EA1A37"/>
    <w:rsid w:val="00EA2DF6"/>
    <w:rsid w:val="00EA672C"/>
    <w:rsid w:val="00EB19EF"/>
    <w:rsid w:val="00EB5C13"/>
    <w:rsid w:val="00EB747D"/>
    <w:rsid w:val="00EB75F0"/>
    <w:rsid w:val="00EC18AB"/>
    <w:rsid w:val="00EC2AE9"/>
    <w:rsid w:val="00ED0E63"/>
    <w:rsid w:val="00ED22FA"/>
    <w:rsid w:val="00ED256E"/>
    <w:rsid w:val="00ED4629"/>
    <w:rsid w:val="00ED4E3C"/>
    <w:rsid w:val="00ED502E"/>
    <w:rsid w:val="00EE0B09"/>
    <w:rsid w:val="00EE1999"/>
    <w:rsid w:val="00EE6AA0"/>
    <w:rsid w:val="00EF3420"/>
    <w:rsid w:val="00EF4810"/>
    <w:rsid w:val="00EF6EBA"/>
    <w:rsid w:val="00F01134"/>
    <w:rsid w:val="00F01280"/>
    <w:rsid w:val="00F0169B"/>
    <w:rsid w:val="00F06709"/>
    <w:rsid w:val="00F1438C"/>
    <w:rsid w:val="00F15888"/>
    <w:rsid w:val="00F17569"/>
    <w:rsid w:val="00F25C92"/>
    <w:rsid w:val="00F30887"/>
    <w:rsid w:val="00F4115B"/>
    <w:rsid w:val="00F4341C"/>
    <w:rsid w:val="00F53455"/>
    <w:rsid w:val="00F54D16"/>
    <w:rsid w:val="00F61F64"/>
    <w:rsid w:val="00F6714D"/>
    <w:rsid w:val="00F679E5"/>
    <w:rsid w:val="00F67C8F"/>
    <w:rsid w:val="00F7292D"/>
    <w:rsid w:val="00F73C2D"/>
    <w:rsid w:val="00F91239"/>
    <w:rsid w:val="00F91640"/>
    <w:rsid w:val="00F9167E"/>
    <w:rsid w:val="00F92D21"/>
    <w:rsid w:val="00F942F4"/>
    <w:rsid w:val="00FA35ED"/>
    <w:rsid w:val="00FA444E"/>
    <w:rsid w:val="00FA55DF"/>
    <w:rsid w:val="00FC3665"/>
    <w:rsid w:val="00FC3FAA"/>
    <w:rsid w:val="00FC4107"/>
    <w:rsid w:val="00FD3D70"/>
    <w:rsid w:val="00FD521D"/>
    <w:rsid w:val="00FD6137"/>
    <w:rsid w:val="00FE1387"/>
    <w:rsid w:val="00FE2F48"/>
    <w:rsid w:val="00FE66AD"/>
    <w:rsid w:val="00FE7540"/>
    <w:rsid w:val="00FF0944"/>
    <w:rsid w:val="00FF1D32"/>
    <w:rsid w:val="00FF269D"/>
    <w:rsid w:val="00FF2B0B"/>
    <w:rsid w:val="00FF2C96"/>
    <w:rsid w:val="00FF33D1"/>
    <w:rsid w:val="00FF405E"/>
    <w:rsid w:val="00FF67B6"/>
    <w:rsid w:val="00FF6DB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F406A4"/>
  <w15:chartTrackingRefBased/>
  <w15:docId w15:val="{258A44B2-5165-46B3-8537-39D49B73CC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5E15F9"/>
    <w:pPr>
      <w:numPr>
        <w:numId w:val="2"/>
      </w:numPr>
      <w:spacing w:before="100" w:beforeAutospacing="1" w:after="100" w:afterAutospacing="1" w:line="240" w:lineRule="auto"/>
      <w:outlineLvl w:val="0"/>
    </w:pPr>
    <w:rPr>
      <w:rFonts w:ascii="Times New Roman" w:eastAsia="Times New Roman" w:hAnsi="Times New Roman" w:cs="Times New Roman"/>
      <w:b/>
      <w:bCs/>
      <w:kern w:val="36"/>
      <w:sz w:val="48"/>
      <w:szCs w:val="48"/>
      <w:lang w:eastAsia="uk-UA"/>
    </w:rPr>
  </w:style>
  <w:style w:type="paragraph" w:styleId="2">
    <w:name w:val="heading 2"/>
    <w:basedOn w:val="a"/>
    <w:next w:val="a"/>
    <w:link w:val="20"/>
    <w:uiPriority w:val="9"/>
    <w:unhideWhenUsed/>
    <w:qFormat/>
    <w:rsid w:val="00514526"/>
    <w:pPr>
      <w:keepNext/>
      <w:keepLines/>
      <w:numPr>
        <w:ilvl w:val="1"/>
        <w:numId w:val="2"/>
      </w:numPr>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unhideWhenUsed/>
    <w:qFormat/>
    <w:rsid w:val="004634CD"/>
    <w:pPr>
      <w:keepNext/>
      <w:keepLines/>
      <w:numPr>
        <w:ilvl w:val="2"/>
        <w:numId w:val="2"/>
      </w:numPr>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0"/>
    <w:uiPriority w:val="9"/>
    <w:semiHidden/>
    <w:unhideWhenUsed/>
    <w:qFormat/>
    <w:rsid w:val="004634CD"/>
    <w:pPr>
      <w:keepNext/>
      <w:keepLines/>
      <w:numPr>
        <w:ilvl w:val="3"/>
        <w:numId w:val="2"/>
      </w:numPr>
      <w:spacing w:before="40" w:after="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semiHidden/>
    <w:unhideWhenUsed/>
    <w:qFormat/>
    <w:rsid w:val="00A02364"/>
    <w:pPr>
      <w:keepNext/>
      <w:keepLines/>
      <w:numPr>
        <w:ilvl w:val="4"/>
        <w:numId w:val="2"/>
      </w:numPr>
      <w:spacing w:before="40" w:after="0"/>
      <w:outlineLvl w:val="4"/>
    </w:pPr>
    <w:rPr>
      <w:rFonts w:asciiTheme="majorHAnsi" w:eastAsiaTheme="majorEastAsia" w:hAnsiTheme="majorHAnsi" w:cstheme="majorBidi"/>
      <w:color w:val="2E74B5" w:themeColor="accent1" w:themeShade="BF"/>
    </w:rPr>
  </w:style>
  <w:style w:type="paragraph" w:styleId="6">
    <w:name w:val="heading 6"/>
    <w:basedOn w:val="a"/>
    <w:next w:val="a"/>
    <w:link w:val="60"/>
    <w:uiPriority w:val="9"/>
    <w:semiHidden/>
    <w:unhideWhenUsed/>
    <w:qFormat/>
    <w:rsid w:val="00A02364"/>
    <w:pPr>
      <w:keepNext/>
      <w:keepLines/>
      <w:numPr>
        <w:ilvl w:val="5"/>
        <w:numId w:val="2"/>
      </w:numPr>
      <w:spacing w:before="40" w:after="0"/>
      <w:outlineLvl w:val="5"/>
    </w:pPr>
    <w:rPr>
      <w:rFonts w:asciiTheme="majorHAnsi" w:eastAsiaTheme="majorEastAsia" w:hAnsiTheme="majorHAnsi" w:cstheme="majorBidi"/>
      <w:color w:val="1F4D78" w:themeColor="accent1" w:themeShade="7F"/>
    </w:rPr>
  </w:style>
  <w:style w:type="paragraph" w:styleId="7">
    <w:name w:val="heading 7"/>
    <w:basedOn w:val="a"/>
    <w:next w:val="a"/>
    <w:link w:val="70"/>
    <w:uiPriority w:val="9"/>
    <w:semiHidden/>
    <w:unhideWhenUsed/>
    <w:qFormat/>
    <w:rsid w:val="00A02364"/>
    <w:pPr>
      <w:keepNext/>
      <w:keepLines/>
      <w:numPr>
        <w:ilvl w:val="6"/>
        <w:numId w:val="2"/>
      </w:numPr>
      <w:spacing w:before="40" w:after="0"/>
      <w:outlineLvl w:val="6"/>
    </w:pPr>
    <w:rPr>
      <w:rFonts w:asciiTheme="majorHAnsi" w:eastAsiaTheme="majorEastAsia" w:hAnsiTheme="majorHAnsi" w:cstheme="majorBidi"/>
      <w:i/>
      <w:iCs/>
      <w:color w:val="1F4D78" w:themeColor="accent1" w:themeShade="7F"/>
    </w:rPr>
  </w:style>
  <w:style w:type="paragraph" w:styleId="8">
    <w:name w:val="heading 8"/>
    <w:basedOn w:val="a"/>
    <w:next w:val="a"/>
    <w:link w:val="80"/>
    <w:uiPriority w:val="9"/>
    <w:semiHidden/>
    <w:unhideWhenUsed/>
    <w:qFormat/>
    <w:rsid w:val="00A02364"/>
    <w:pPr>
      <w:keepNext/>
      <w:keepLines/>
      <w:numPr>
        <w:ilvl w:val="7"/>
        <w:numId w:val="2"/>
      </w:numPr>
      <w:spacing w:before="40" w:after="0"/>
      <w:outlineLvl w:val="7"/>
    </w:pPr>
    <w:rPr>
      <w:rFonts w:asciiTheme="majorHAnsi" w:eastAsiaTheme="majorEastAsia" w:hAnsiTheme="majorHAnsi" w:cstheme="majorBidi"/>
      <w:color w:val="272727" w:themeColor="text1" w:themeTint="D8"/>
      <w:sz w:val="21"/>
      <w:szCs w:val="21"/>
    </w:rPr>
  </w:style>
  <w:style w:type="paragraph" w:styleId="9">
    <w:name w:val="heading 9"/>
    <w:basedOn w:val="a"/>
    <w:next w:val="a"/>
    <w:link w:val="90"/>
    <w:uiPriority w:val="9"/>
    <w:semiHidden/>
    <w:unhideWhenUsed/>
    <w:qFormat/>
    <w:rsid w:val="00A02364"/>
    <w:pPr>
      <w:keepNext/>
      <w:keepLines/>
      <w:numPr>
        <w:ilvl w:val="8"/>
        <w:numId w:val="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0B690A"/>
    <w:pPr>
      <w:spacing w:after="0" w:line="240" w:lineRule="auto"/>
    </w:pPr>
  </w:style>
  <w:style w:type="character" w:styleId="a4">
    <w:name w:val="annotation reference"/>
    <w:basedOn w:val="a0"/>
    <w:uiPriority w:val="99"/>
    <w:semiHidden/>
    <w:unhideWhenUsed/>
    <w:rsid w:val="00851340"/>
    <w:rPr>
      <w:sz w:val="16"/>
      <w:szCs w:val="16"/>
    </w:rPr>
  </w:style>
  <w:style w:type="paragraph" w:styleId="a5">
    <w:name w:val="annotation text"/>
    <w:basedOn w:val="a"/>
    <w:link w:val="a6"/>
    <w:uiPriority w:val="99"/>
    <w:semiHidden/>
    <w:unhideWhenUsed/>
    <w:rsid w:val="00851340"/>
    <w:pPr>
      <w:spacing w:line="240" w:lineRule="auto"/>
    </w:pPr>
    <w:rPr>
      <w:sz w:val="20"/>
      <w:szCs w:val="20"/>
    </w:rPr>
  </w:style>
  <w:style w:type="character" w:customStyle="1" w:styleId="a6">
    <w:name w:val="Текст примітки Знак"/>
    <w:basedOn w:val="a0"/>
    <w:link w:val="a5"/>
    <w:uiPriority w:val="99"/>
    <w:semiHidden/>
    <w:rsid w:val="00851340"/>
    <w:rPr>
      <w:sz w:val="20"/>
      <w:szCs w:val="20"/>
    </w:rPr>
  </w:style>
  <w:style w:type="paragraph" w:styleId="a7">
    <w:name w:val="annotation subject"/>
    <w:basedOn w:val="a5"/>
    <w:next w:val="a5"/>
    <w:link w:val="a8"/>
    <w:uiPriority w:val="99"/>
    <w:semiHidden/>
    <w:unhideWhenUsed/>
    <w:rsid w:val="00851340"/>
    <w:rPr>
      <w:b/>
      <w:bCs/>
    </w:rPr>
  </w:style>
  <w:style w:type="character" w:customStyle="1" w:styleId="a8">
    <w:name w:val="Тема примітки Знак"/>
    <w:basedOn w:val="a6"/>
    <w:link w:val="a7"/>
    <w:uiPriority w:val="99"/>
    <w:semiHidden/>
    <w:rsid w:val="00851340"/>
    <w:rPr>
      <w:b/>
      <w:bCs/>
      <w:sz w:val="20"/>
      <w:szCs w:val="20"/>
    </w:rPr>
  </w:style>
  <w:style w:type="paragraph" w:styleId="a9">
    <w:name w:val="Balloon Text"/>
    <w:basedOn w:val="a"/>
    <w:link w:val="aa"/>
    <w:uiPriority w:val="99"/>
    <w:semiHidden/>
    <w:unhideWhenUsed/>
    <w:rsid w:val="00851340"/>
    <w:pPr>
      <w:spacing w:after="0" w:line="240" w:lineRule="auto"/>
    </w:pPr>
    <w:rPr>
      <w:rFonts w:ascii="Segoe UI" w:hAnsi="Segoe UI" w:cs="Segoe UI"/>
      <w:sz w:val="18"/>
      <w:szCs w:val="18"/>
    </w:rPr>
  </w:style>
  <w:style w:type="character" w:customStyle="1" w:styleId="aa">
    <w:name w:val="Текст у виносці Знак"/>
    <w:basedOn w:val="a0"/>
    <w:link w:val="a9"/>
    <w:uiPriority w:val="99"/>
    <w:semiHidden/>
    <w:rsid w:val="00851340"/>
    <w:rPr>
      <w:rFonts w:ascii="Segoe UI" w:hAnsi="Segoe UI" w:cs="Segoe UI"/>
      <w:sz w:val="18"/>
      <w:szCs w:val="18"/>
    </w:rPr>
  </w:style>
  <w:style w:type="character" w:customStyle="1" w:styleId="ab">
    <w:name w:val="a"/>
    <w:basedOn w:val="a0"/>
    <w:rsid w:val="00E52EEA"/>
  </w:style>
  <w:style w:type="paragraph" w:styleId="ac">
    <w:name w:val="Normal (Web)"/>
    <w:basedOn w:val="a"/>
    <w:uiPriority w:val="99"/>
    <w:unhideWhenUsed/>
    <w:rsid w:val="003D668C"/>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10">
    <w:name w:val="Заголовок 1 Знак"/>
    <w:basedOn w:val="a0"/>
    <w:link w:val="1"/>
    <w:uiPriority w:val="9"/>
    <w:rsid w:val="005E15F9"/>
    <w:rPr>
      <w:rFonts w:ascii="Times New Roman" w:eastAsia="Times New Roman" w:hAnsi="Times New Roman" w:cs="Times New Roman"/>
      <w:b/>
      <w:bCs/>
      <w:kern w:val="36"/>
      <w:sz w:val="48"/>
      <w:szCs w:val="48"/>
      <w:lang w:eastAsia="uk-UA"/>
    </w:rPr>
  </w:style>
  <w:style w:type="paragraph" w:styleId="ad">
    <w:name w:val="List Paragraph"/>
    <w:basedOn w:val="a"/>
    <w:uiPriority w:val="34"/>
    <w:qFormat/>
    <w:rsid w:val="005E15F9"/>
    <w:pPr>
      <w:ind w:left="720"/>
      <w:contextualSpacing/>
    </w:pPr>
  </w:style>
  <w:style w:type="character" w:styleId="ae">
    <w:name w:val="Strong"/>
    <w:basedOn w:val="a0"/>
    <w:uiPriority w:val="22"/>
    <w:qFormat/>
    <w:rsid w:val="00AA6216"/>
    <w:rPr>
      <w:b/>
      <w:bCs/>
    </w:rPr>
  </w:style>
  <w:style w:type="character" w:customStyle="1" w:styleId="20">
    <w:name w:val="Заголовок 2 Знак"/>
    <w:basedOn w:val="a0"/>
    <w:link w:val="2"/>
    <w:uiPriority w:val="9"/>
    <w:rsid w:val="00514526"/>
    <w:rPr>
      <w:rFonts w:asciiTheme="majorHAnsi" w:eastAsiaTheme="majorEastAsia" w:hAnsiTheme="majorHAnsi" w:cstheme="majorBidi"/>
      <w:color w:val="2E74B5" w:themeColor="accent1" w:themeShade="BF"/>
      <w:sz w:val="26"/>
      <w:szCs w:val="26"/>
    </w:rPr>
  </w:style>
  <w:style w:type="character" w:styleId="af">
    <w:name w:val="Hyperlink"/>
    <w:basedOn w:val="a0"/>
    <w:uiPriority w:val="99"/>
    <w:semiHidden/>
    <w:unhideWhenUsed/>
    <w:rsid w:val="004634CD"/>
    <w:rPr>
      <w:color w:val="0000FF"/>
      <w:u w:val="single"/>
    </w:rPr>
  </w:style>
  <w:style w:type="character" w:customStyle="1" w:styleId="30">
    <w:name w:val="Заголовок 3 Знак"/>
    <w:basedOn w:val="a0"/>
    <w:link w:val="3"/>
    <w:uiPriority w:val="9"/>
    <w:rsid w:val="004634CD"/>
    <w:rPr>
      <w:rFonts w:asciiTheme="majorHAnsi" w:eastAsiaTheme="majorEastAsia" w:hAnsiTheme="majorHAnsi" w:cstheme="majorBidi"/>
      <w:color w:val="1F4D78" w:themeColor="accent1" w:themeShade="7F"/>
      <w:sz w:val="24"/>
      <w:szCs w:val="24"/>
    </w:rPr>
  </w:style>
  <w:style w:type="character" w:customStyle="1" w:styleId="40">
    <w:name w:val="Заголовок 4 Знак"/>
    <w:basedOn w:val="a0"/>
    <w:link w:val="4"/>
    <w:uiPriority w:val="9"/>
    <w:semiHidden/>
    <w:rsid w:val="004634CD"/>
    <w:rPr>
      <w:rFonts w:asciiTheme="majorHAnsi" w:eastAsiaTheme="majorEastAsia" w:hAnsiTheme="majorHAnsi" w:cstheme="majorBidi"/>
      <w:i/>
      <w:iCs/>
      <w:color w:val="2E74B5" w:themeColor="accent1" w:themeShade="BF"/>
    </w:rPr>
  </w:style>
  <w:style w:type="character" w:customStyle="1" w:styleId="11">
    <w:name w:val="Назва1"/>
    <w:basedOn w:val="a0"/>
    <w:rsid w:val="004634CD"/>
  </w:style>
  <w:style w:type="paragraph" w:customStyle="1" w:styleId="price">
    <w:name w:val="price"/>
    <w:basedOn w:val="a"/>
    <w:rsid w:val="004634CD"/>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city">
    <w:name w:val="city"/>
    <w:basedOn w:val="a"/>
    <w:rsid w:val="004634CD"/>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tj">
    <w:name w:val="tj"/>
    <w:basedOn w:val="a"/>
    <w:rsid w:val="007E3575"/>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rvps7">
    <w:name w:val="rvps7"/>
    <w:basedOn w:val="a"/>
    <w:rsid w:val="00813631"/>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rvts15">
    <w:name w:val="rvts15"/>
    <w:basedOn w:val="a0"/>
    <w:rsid w:val="00813631"/>
  </w:style>
  <w:style w:type="paragraph" w:customStyle="1" w:styleId="rvps2">
    <w:name w:val="rvps2"/>
    <w:basedOn w:val="a"/>
    <w:rsid w:val="00813631"/>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rvts9">
    <w:name w:val="rvts9"/>
    <w:basedOn w:val="a0"/>
    <w:rsid w:val="00813631"/>
  </w:style>
  <w:style w:type="paragraph" w:customStyle="1" w:styleId="rvps12">
    <w:name w:val="rvps12"/>
    <w:basedOn w:val="a"/>
    <w:rsid w:val="00FA55DF"/>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rvps6">
    <w:name w:val="rvps6"/>
    <w:basedOn w:val="a"/>
    <w:rsid w:val="00FA55DF"/>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rvts23">
    <w:name w:val="rvts23"/>
    <w:basedOn w:val="a0"/>
    <w:rsid w:val="00FA55DF"/>
  </w:style>
  <w:style w:type="character" w:customStyle="1" w:styleId="rvts46">
    <w:name w:val="rvts46"/>
    <w:basedOn w:val="a0"/>
    <w:rsid w:val="00FA55DF"/>
  </w:style>
  <w:style w:type="character" w:customStyle="1" w:styleId="rvts37">
    <w:name w:val="rvts37"/>
    <w:basedOn w:val="a0"/>
    <w:rsid w:val="00FA55DF"/>
  </w:style>
  <w:style w:type="paragraph" w:customStyle="1" w:styleId="rvps8">
    <w:name w:val="rvps8"/>
    <w:basedOn w:val="a"/>
    <w:rsid w:val="00FA55DF"/>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rvts11">
    <w:name w:val="rvts11"/>
    <w:basedOn w:val="a0"/>
    <w:rsid w:val="00FA55DF"/>
  </w:style>
  <w:style w:type="paragraph" w:styleId="af0">
    <w:name w:val="header"/>
    <w:basedOn w:val="a"/>
    <w:link w:val="af1"/>
    <w:uiPriority w:val="99"/>
    <w:unhideWhenUsed/>
    <w:rsid w:val="00AE6FB2"/>
    <w:pPr>
      <w:tabs>
        <w:tab w:val="center" w:pos="4819"/>
        <w:tab w:val="right" w:pos="9639"/>
      </w:tabs>
      <w:spacing w:after="0" w:line="240" w:lineRule="auto"/>
    </w:pPr>
  </w:style>
  <w:style w:type="character" w:customStyle="1" w:styleId="af1">
    <w:name w:val="Верхній колонтитул Знак"/>
    <w:basedOn w:val="a0"/>
    <w:link w:val="af0"/>
    <w:uiPriority w:val="99"/>
    <w:rsid w:val="00AE6FB2"/>
  </w:style>
  <w:style w:type="paragraph" w:styleId="af2">
    <w:name w:val="footer"/>
    <w:basedOn w:val="a"/>
    <w:link w:val="af3"/>
    <w:uiPriority w:val="99"/>
    <w:unhideWhenUsed/>
    <w:rsid w:val="00AE6FB2"/>
    <w:pPr>
      <w:tabs>
        <w:tab w:val="center" w:pos="4819"/>
        <w:tab w:val="right" w:pos="9639"/>
      </w:tabs>
      <w:spacing w:after="0" w:line="240" w:lineRule="auto"/>
    </w:pPr>
  </w:style>
  <w:style w:type="character" w:customStyle="1" w:styleId="af3">
    <w:name w:val="Нижній колонтитул Знак"/>
    <w:basedOn w:val="a0"/>
    <w:link w:val="af2"/>
    <w:uiPriority w:val="99"/>
    <w:rsid w:val="00AE6FB2"/>
  </w:style>
  <w:style w:type="character" w:customStyle="1" w:styleId="50">
    <w:name w:val="Заголовок 5 Знак"/>
    <w:basedOn w:val="a0"/>
    <w:link w:val="5"/>
    <w:uiPriority w:val="9"/>
    <w:semiHidden/>
    <w:rsid w:val="00A02364"/>
    <w:rPr>
      <w:rFonts w:asciiTheme="majorHAnsi" w:eastAsiaTheme="majorEastAsia" w:hAnsiTheme="majorHAnsi" w:cstheme="majorBidi"/>
      <w:color w:val="2E74B5" w:themeColor="accent1" w:themeShade="BF"/>
    </w:rPr>
  </w:style>
  <w:style w:type="character" w:customStyle="1" w:styleId="60">
    <w:name w:val="Заголовок 6 Знак"/>
    <w:basedOn w:val="a0"/>
    <w:link w:val="6"/>
    <w:uiPriority w:val="9"/>
    <w:semiHidden/>
    <w:rsid w:val="00A02364"/>
    <w:rPr>
      <w:rFonts w:asciiTheme="majorHAnsi" w:eastAsiaTheme="majorEastAsia" w:hAnsiTheme="majorHAnsi" w:cstheme="majorBidi"/>
      <w:color w:val="1F4D78" w:themeColor="accent1" w:themeShade="7F"/>
    </w:rPr>
  </w:style>
  <w:style w:type="character" w:customStyle="1" w:styleId="70">
    <w:name w:val="Заголовок 7 Знак"/>
    <w:basedOn w:val="a0"/>
    <w:link w:val="7"/>
    <w:uiPriority w:val="9"/>
    <w:semiHidden/>
    <w:rsid w:val="00A02364"/>
    <w:rPr>
      <w:rFonts w:asciiTheme="majorHAnsi" w:eastAsiaTheme="majorEastAsia" w:hAnsiTheme="majorHAnsi" w:cstheme="majorBidi"/>
      <w:i/>
      <w:iCs/>
      <w:color w:val="1F4D78" w:themeColor="accent1" w:themeShade="7F"/>
    </w:rPr>
  </w:style>
  <w:style w:type="character" w:customStyle="1" w:styleId="80">
    <w:name w:val="Заголовок 8 Знак"/>
    <w:basedOn w:val="a0"/>
    <w:link w:val="8"/>
    <w:uiPriority w:val="9"/>
    <w:semiHidden/>
    <w:rsid w:val="00A02364"/>
    <w:rPr>
      <w:rFonts w:asciiTheme="majorHAnsi" w:eastAsiaTheme="majorEastAsia" w:hAnsiTheme="majorHAnsi" w:cstheme="majorBidi"/>
      <w:color w:val="272727" w:themeColor="text1" w:themeTint="D8"/>
      <w:sz w:val="21"/>
      <w:szCs w:val="21"/>
    </w:rPr>
  </w:style>
  <w:style w:type="character" w:customStyle="1" w:styleId="90">
    <w:name w:val="Заголовок 9 Знак"/>
    <w:basedOn w:val="a0"/>
    <w:link w:val="9"/>
    <w:uiPriority w:val="9"/>
    <w:semiHidden/>
    <w:rsid w:val="00A02364"/>
    <w:rPr>
      <w:rFonts w:asciiTheme="majorHAnsi" w:eastAsiaTheme="majorEastAsia" w:hAnsiTheme="majorHAnsi" w:cstheme="majorBidi"/>
      <w:i/>
      <w:iCs/>
      <w:color w:val="272727" w:themeColor="text1" w:themeTint="D8"/>
      <w:sz w:val="21"/>
      <w:szCs w:val="21"/>
    </w:rPr>
  </w:style>
  <w:style w:type="table" w:styleId="af4">
    <w:name w:val="Table Grid"/>
    <w:basedOn w:val="a1"/>
    <w:uiPriority w:val="39"/>
    <w:rsid w:val="00BE4F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17">
    <w:name w:val="rvps17"/>
    <w:basedOn w:val="a"/>
    <w:rsid w:val="00020A73"/>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rvts78">
    <w:name w:val="rvts78"/>
    <w:basedOn w:val="a0"/>
    <w:rsid w:val="00020A73"/>
  </w:style>
  <w:style w:type="paragraph" w:customStyle="1" w:styleId="tc">
    <w:name w:val="tc"/>
    <w:basedOn w:val="a"/>
    <w:rsid w:val="00020A7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Style1">
    <w:name w:val="Style1"/>
    <w:basedOn w:val="a"/>
    <w:rsid w:val="000F0BC7"/>
    <w:pPr>
      <w:widowControl w:val="0"/>
      <w:autoSpaceDE w:val="0"/>
      <w:autoSpaceDN w:val="0"/>
      <w:adjustRightInd w:val="0"/>
      <w:spacing w:after="0" w:line="226" w:lineRule="exact"/>
      <w:ind w:firstLine="518"/>
      <w:jc w:val="both"/>
    </w:pPr>
    <w:rPr>
      <w:rFonts w:ascii="Times New Roman" w:eastAsia="Times New Roman" w:hAnsi="Times New Roman" w:cs="Times New Roman"/>
      <w:sz w:val="24"/>
      <w:szCs w:val="24"/>
      <w:lang w:eastAsia="ru-RU"/>
    </w:rPr>
  </w:style>
  <w:style w:type="paragraph" w:styleId="af5">
    <w:name w:val="Body Text"/>
    <w:basedOn w:val="a"/>
    <w:link w:val="af6"/>
    <w:uiPriority w:val="1"/>
    <w:qFormat/>
    <w:rsid w:val="000A6C01"/>
    <w:pPr>
      <w:widowControl w:val="0"/>
      <w:autoSpaceDE w:val="0"/>
      <w:autoSpaceDN w:val="0"/>
      <w:spacing w:after="0" w:line="240" w:lineRule="auto"/>
    </w:pPr>
    <w:rPr>
      <w:rFonts w:ascii="Times New Roman" w:eastAsia="Times New Roman" w:hAnsi="Times New Roman" w:cs="Times New Roman"/>
      <w:sz w:val="29"/>
      <w:szCs w:val="29"/>
    </w:rPr>
  </w:style>
  <w:style w:type="character" w:customStyle="1" w:styleId="af6">
    <w:name w:val="Основний текст Знак"/>
    <w:basedOn w:val="a0"/>
    <w:link w:val="af5"/>
    <w:uiPriority w:val="1"/>
    <w:rsid w:val="000A6C01"/>
    <w:rPr>
      <w:rFonts w:ascii="Times New Roman" w:eastAsia="Times New Roman" w:hAnsi="Times New Roman" w:cs="Times New Roman"/>
      <w:sz w:val="29"/>
      <w:szCs w:val="2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2184789">
      <w:bodyDiv w:val="1"/>
      <w:marLeft w:val="0"/>
      <w:marRight w:val="0"/>
      <w:marTop w:val="0"/>
      <w:marBottom w:val="0"/>
      <w:divBdr>
        <w:top w:val="none" w:sz="0" w:space="0" w:color="auto"/>
        <w:left w:val="none" w:sz="0" w:space="0" w:color="auto"/>
        <w:bottom w:val="none" w:sz="0" w:space="0" w:color="auto"/>
        <w:right w:val="none" w:sz="0" w:space="0" w:color="auto"/>
      </w:divBdr>
      <w:divsChild>
        <w:div w:id="49109826">
          <w:marLeft w:val="0"/>
          <w:marRight w:val="0"/>
          <w:marTop w:val="0"/>
          <w:marBottom w:val="150"/>
          <w:divBdr>
            <w:top w:val="none" w:sz="0" w:space="0" w:color="auto"/>
            <w:left w:val="none" w:sz="0" w:space="0" w:color="auto"/>
            <w:bottom w:val="none" w:sz="0" w:space="0" w:color="auto"/>
            <w:right w:val="none" w:sz="0" w:space="0" w:color="auto"/>
          </w:divBdr>
        </w:div>
        <w:div w:id="1558200831">
          <w:marLeft w:val="0"/>
          <w:marRight w:val="0"/>
          <w:marTop w:val="0"/>
          <w:marBottom w:val="150"/>
          <w:divBdr>
            <w:top w:val="none" w:sz="0" w:space="0" w:color="auto"/>
            <w:left w:val="none" w:sz="0" w:space="0" w:color="auto"/>
            <w:bottom w:val="none" w:sz="0" w:space="0" w:color="auto"/>
            <w:right w:val="none" w:sz="0" w:space="0" w:color="auto"/>
          </w:divBdr>
        </w:div>
      </w:divsChild>
    </w:div>
    <w:div w:id="252132445">
      <w:bodyDiv w:val="1"/>
      <w:marLeft w:val="0"/>
      <w:marRight w:val="0"/>
      <w:marTop w:val="0"/>
      <w:marBottom w:val="0"/>
      <w:divBdr>
        <w:top w:val="none" w:sz="0" w:space="0" w:color="auto"/>
        <w:left w:val="none" w:sz="0" w:space="0" w:color="auto"/>
        <w:bottom w:val="none" w:sz="0" w:space="0" w:color="auto"/>
        <w:right w:val="none" w:sz="0" w:space="0" w:color="auto"/>
      </w:divBdr>
    </w:div>
    <w:div w:id="355229319">
      <w:bodyDiv w:val="1"/>
      <w:marLeft w:val="0"/>
      <w:marRight w:val="0"/>
      <w:marTop w:val="0"/>
      <w:marBottom w:val="0"/>
      <w:divBdr>
        <w:top w:val="none" w:sz="0" w:space="0" w:color="auto"/>
        <w:left w:val="none" w:sz="0" w:space="0" w:color="auto"/>
        <w:bottom w:val="none" w:sz="0" w:space="0" w:color="auto"/>
        <w:right w:val="none" w:sz="0" w:space="0" w:color="auto"/>
      </w:divBdr>
      <w:divsChild>
        <w:div w:id="109017160">
          <w:marLeft w:val="0"/>
          <w:marRight w:val="0"/>
          <w:marTop w:val="0"/>
          <w:marBottom w:val="0"/>
          <w:divBdr>
            <w:top w:val="none" w:sz="0" w:space="0" w:color="auto"/>
            <w:left w:val="none" w:sz="0" w:space="0" w:color="auto"/>
            <w:bottom w:val="none" w:sz="0" w:space="0" w:color="auto"/>
            <w:right w:val="none" w:sz="0" w:space="0" w:color="auto"/>
          </w:divBdr>
        </w:div>
        <w:div w:id="1568344737">
          <w:marLeft w:val="0"/>
          <w:marRight w:val="0"/>
          <w:marTop w:val="0"/>
          <w:marBottom w:val="0"/>
          <w:divBdr>
            <w:top w:val="none" w:sz="0" w:space="0" w:color="auto"/>
            <w:left w:val="none" w:sz="0" w:space="0" w:color="auto"/>
            <w:bottom w:val="none" w:sz="0" w:space="0" w:color="auto"/>
            <w:right w:val="none" w:sz="0" w:space="0" w:color="auto"/>
          </w:divBdr>
        </w:div>
        <w:div w:id="1599830832">
          <w:marLeft w:val="0"/>
          <w:marRight w:val="0"/>
          <w:marTop w:val="0"/>
          <w:marBottom w:val="0"/>
          <w:divBdr>
            <w:top w:val="none" w:sz="0" w:space="0" w:color="auto"/>
            <w:left w:val="none" w:sz="0" w:space="0" w:color="auto"/>
            <w:bottom w:val="none" w:sz="0" w:space="0" w:color="auto"/>
            <w:right w:val="none" w:sz="0" w:space="0" w:color="auto"/>
          </w:divBdr>
        </w:div>
      </w:divsChild>
    </w:div>
    <w:div w:id="442921675">
      <w:bodyDiv w:val="1"/>
      <w:marLeft w:val="0"/>
      <w:marRight w:val="0"/>
      <w:marTop w:val="0"/>
      <w:marBottom w:val="0"/>
      <w:divBdr>
        <w:top w:val="none" w:sz="0" w:space="0" w:color="auto"/>
        <w:left w:val="none" w:sz="0" w:space="0" w:color="auto"/>
        <w:bottom w:val="none" w:sz="0" w:space="0" w:color="auto"/>
        <w:right w:val="none" w:sz="0" w:space="0" w:color="auto"/>
      </w:divBdr>
    </w:div>
    <w:div w:id="589311312">
      <w:bodyDiv w:val="1"/>
      <w:marLeft w:val="0"/>
      <w:marRight w:val="0"/>
      <w:marTop w:val="0"/>
      <w:marBottom w:val="0"/>
      <w:divBdr>
        <w:top w:val="none" w:sz="0" w:space="0" w:color="auto"/>
        <w:left w:val="none" w:sz="0" w:space="0" w:color="auto"/>
        <w:bottom w:val="none" w:sz="0" w:space="0" w:color="auto"/>
        <w:right w:val="none" w:sz="0" w:space="0" w:color="auto"/>
      </w:divBdr>
    </w:div>
    <w:div w:id="781190016">
      <w:bodyDiv w:val="1"/>
      <w:marLeft w:val="0"/>
      <w:marRight w:val="0"/>
      <w:marTop w:val="0"/>
      <w:marBottom w:val="0"/>
      <w:divBdr>
        <w:top w:val="none" w:sz="0" w:space="0" w:color="auto"/>
        <w:left w:val="none" w:sz="0" w:space="0" w:color="auto"/>
        <w:bottom w:val="none" w:sz="0" w:space="0" w:color="auto"/>
        <w:right w:val="none" w:sz="0" w:space="0" w:color="auto"/>
      </w:divBdr>
    </w:div>
    <w:div w:id="1096050106">
      <w:bodyDiv w:val="1"/>
      <w:marLeft w:val="0"/>
      <w:marRight w:val="0"/>
      <w:marTop w:val="0"/>
      <w:marBottom w:val="0"/>
      <w:divBdr>
        <w:top w:val="none" w:sz="0" w:space="0" w:color="auto"/>
        <w:left w:val="none" w:sz="0" w:space="0" w:color="auto"/>
        <w:bottom w:val="none" w:sz="0" w:space="0" w:color="auto"/>
        <w:right w:val="none" w:sz="0" w:space="0" w:color="auto"/>
      </w:divBdr>
    </w:div>
    <w:div w:id="1101024493">
      <w:bodyDiv w:val="1"/>
      <w:marLeft w:val="0"/>
      <w:marRight w:val="0"/>
      <w:marTop w:val="0"/>
      <w:marBottom w:val="0"/>
      <w:divBdr>
        <w:top w:val="none" w:sz="0" w:space="0" w:color="auto"/>
        <w:left w:val="none" w:sz="0" w:space="0" w:color="auto"/>
        <w:bottom w:val="none" w:sz="0" w:space="0" w:color="auto"/>
        <w:right w:val="none" w:sz="0" w:space="0" w:color="auto"/>
      </w:divBdr>
    </w:div>
    <w:div w:id="1105733441">
      <w:bodyDiv w:val="1"/>
      <w:marLeft w:val="0"/>
      <w:marRight w:val="0"/>
      <w:marTop w:val="0"/>
      <w:marBottom w:val="0"/>
      <w:divBdr>
        <w:top w:val="none" w:sz="0" w:space="0" w:color="auto"/>
        <w:left w:val="none" w:sz="0" w:space="0" w:color="auto"/>
        <w:bottom w:val="none" w:sz="0" w:space="0" w:color="auto"/>
        <w:right w:val="none" w:sz="0" w:space="0" w:color="auto"/>
      </w:divBdr>
      <w:divsChild>
        <w:div w:id="260339121">
          <w:marLeft w:val="0"/>
          <w:marRight w:val="0"/>
          <w:marTop w:val="0"/>
          <w:marBottom w:val="0"/>
          <w:divBdr>
            <w:top w:val="none" w:sz="0" w:space="0" w:color="auto"/>
            <w:left w:val="none" w:sz="0" w:space="0" w:color="auto"/>
            <w:bottom w:val="none" w:sz="0" w:space="0" w:color="auto"/>
            <w:right w:val="none" w:sz="0" w:space="0" w:color="auto"/>
          </w:divBdr>
        </w:div>
        <w:div w:id="1127747421">
          <w:marLeft w:val="0"/>
          <w:marRight w:val="0"/>
          <w:marTop w:val="0"/>
          <w:marBottom w:val="0"/>
          <w:divBdr>
            <w:top w:val="none" w:sz="0" w:space="0" w:color="auto"/>
            <w:left w:val="none" w:sz="0" w:space="0" w:color="auto"/>
            <w:bottom w:val="none" w:sz="0" w:space="0" w:color="auto"/>
            <w:right w:val="none" w:sz="0" w:space="0" w:color="auto"/>
          </w:divBdr>
        </w:div>
        <w:div w:id="1644890364">
          <w:marLeft w:val="0"/>
          <w:marRight w:val="0"/>
          <w:marTop w:val="0"/>
          <w:marBottom w:val="0"/>
          <w:divBdr>
            <w:top w:val="none" w:sz="0" w:space="0" w:color="auto"/>
            <w:left w:val="none" w:sz="0" w:space="0" w:color="auto"/>
            <w:bottom w:val="none" w:sz="0" w:space="0" w:color="auto"/>
            <w:right w:val="none" w:sz="0" w:space="0" w:color="auto"/>
          </w:divBdr>
        </w:div>
      </w:divsChild>
    </w:div>
    <w:div w:id="1167598327">
      <w:bodyDiv w:val="1"/>
      <w:marLeft w:val="0"/>
      <w:marRight w:val="0"/>
      <w:marTop w:val="0"/>
      <w:marBottom w:val="0"/>
      <w:divBdr>
        <w:top w:val="none" w:sz="0" w:space="0" w:color="auto"/>
        <w:left w:val="none" w:sz="0" w:space="0" w:color="auto"/>
        <w:bottom w:val="none" w:sz="0" w:space="0" w:color="auto"/>
        <w:right w:val="none" w:sz="0" w:space="0" w:color="auto"/>
      </w:divBdr>
      <w:divsChild>
        <w:div w:id="1543056361">
          <w:marLeft w:val="0"/>
          <w:marRight w:val="0"/>
          <w:marTop w:val="0"/>
          <w:marBottom w:val="360"/>
          <w:divBdr>
            <w:top w:val="none" w:sz="0" w:space="0" w:color="auto"/>
            <w:left w:val="none" w:sz="0" w:space="0" w:color="auto"/>
            <w:bottom w:val="none" w:sz="0" w:space="0" w:color="auto"/>
            <w:right w:val="none" w:sz="0" w:space="0" w:color="auto"/>
          </w:divBdr>
          <w:divsChild>
            <w:div w:id="835222402">
              <w:marLeft w:val="0"/>
              <w:marRight w:val="0"/>
              <w:marTop w:val="0"/>
              <w:marBottom w:val="0"/>
              <w:divBdr>
                <w:top w:val="none" w:sz="0" w:space="0" w:color="auto"/>
                <w:left w:val="none" w:sz="0" w:space="0" w:color="auto"/>
                <w:bottom w:val="none" w:sz="0" w:space="0" w:color="auto"/>
                <w:right w:val="none" w:sz="0" w:space="0" w:color="auto"/>
              </w:divBdr>
            </w:div>
            <w:div w:id="885485780">
              <w:marLeft w:val="0"/>
              <w:marRight w:val="0"/>
              <w:marTop w:val="0"/>
              <w:marBottom w:val="0"/>
              <w:divBdr>
                <w:top w:val="none" w:sz="0" w:space="0" w:color="auto"/>
                <w:left w:val="none" w:sz="0" w:space="0" w:color="auto"/>
                <w:bottom w:val="none" w:sz="0" w:space="0" w:color="auto"/>
                <w:right w:val="none" w:sz="0" w:space="0" w:color="auto"/>
              </w:divBdr>
            </w:div>
          </w:divsChild>
        </w:div>
        <w:div w:id="1700083786">
          <w:marLeft w:val="0"/>
          <w:marRight w:val="0"/>
          <w:marTop w:val="0"/>
          <w:marBottom w:val="360"/>
          <w:divBdr>
            <w:top w:val="none" w:sz="0" w:space="0" w:color="auto"/>
            <w:left w:val="none" w:sz="0" w:space="0" w:color="auto"/>
            <w:bottom w:val="none" w:sz="0" w:space="0" w:color="auto"/>
            <w:right w:val="none" w:sz="0" w:space="0" w:color="auto"/>
          </w:divBdr>
          <w:divsChild>
            <w:div w:id="157234719">
              <w:marLeft w:val="0"/>
              <w:marRight w:val="0"/>
              <w:marTop w:val="0"/>
              <w:marBottom w:val="0"/>
              <w:divBdr>
                <w:top w:val="none" w:sz="0" w:space="0" w:color="auto"/>
                <w:left w:val="none" w:sz="0" w:space="0" w:color="auto"/>
                <w:bottom w:val="none" w:sz="0" w:space="0" w:color="auto"/>
                <w:right w:val="none" w:sz="0" w:space="0" w:color="auto"/>
              </w:divBdr>
            </w:div>
            <w:div w:id="183714659">
              <w:marLeft w:val="0"/>
              <w:marRight w:val="0"/>
              <w:marTop w:val="0"/>
              <w:marBottom w:val="0"/>
              <w:divBdr>
                <w:top w:val="none" w:sz="0" w:space="0" w:color="auto"/>
                <w:left w:val="none" w:sz="0" w:space="0" w:color="auto"/>
                <w:bottom w:val="none" w:sz="0" w:space="0" w:color="auto"/>
                <w:right w:val="none" w:sz="0" w:space="0" w:color="auto"/>
              </w:divBdr>
            </w:div>
            <w:div w:id="1513764474">
              <w:marLeft w:val="0"/>
              <w:marRight w:val="0"/>
              <w:marTop w:val="0"/>
              <w:marBottom w:val="0"/>
              <w:divBdr>
                <w:top w:val="none" w:sz="0" w:space="0" w:color="auto"/>
                <w:left w:val="none" w:sz="0" w:space="0" w:color="auto"/>
                <w:bottom w:val="none" w:sz="0" w:space="0" w:color="auto"/>
                <w:right w:val="none" w:sz="0" w:space="0" w:color="auto"/>
              </w:divBdr>
            </w:div>
            <w:div w:id="1920869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0407941">
      <w:bodyDiv w:val="1"/>
      <w:marLeft w:val="0"/>
      <w:marRight w:val="0"/>
      <w:marTop w:val="0"/>
      <w:marBottom w:val="0"/>
      <w:divBdr>
        <w:top w:val="none" w:sz="0" w:space="0" w:color="auto"/>
        <w:left w:val="none" w:sz="0" w:space="0" w:color="auto"/>
        <w:bottom w:val="none" w:sz="0" w:space="0" w:color="auto"/>
        <w:right w:val="none" w:sz="0" w:space="0" w:color="auto"/>
      </w:divBdr>
    </w:div>
    <w:div w:id="1268737568">
      <w:bodyDiv w:val="1"/>
      <w:marLeft w:val="0"/>
      <w:marRight w:val="0"/>
      <w:marTop w:val="0"/>
      <w:marBottom w:val="0"/>
      <w:divBdr>
        <w:top w:val="none" w:sz="0" w:space="0" w:color="auto"/>
        <w:left w:val="none" w:sz="0" w:space="0" w:color="auto"/>
        <w:bottom w:val="none" w:sz="0" w:space="0" w:color="auto"/>
        <w:right w:val="none" w:sz="0" w:space="0" w:color="auto"/>
      </w:divBdr>
    </w:div>
    <w:div w:id="1279338246">
      <w:bodyDiv w:val="1"/>
      <w:marLeft w:val="0"/>
      <w:marRight w:val="0"/>
      <w:marTop w:val="0"/>
      <w:marBottom w:val="0"/>
      <w:divBdr>
        <w:top w:val="none" w:sz="0" w:space="0" w:color="auto"/>
        <w:left w:val="none" w:sz="0" w:space="0" w:color="auto"/>
        <w:bottom w:val="none" w:sz="0" w:space="0" w:color="auto"/>
        <w:right w:val="none" w:sz="0" w:space="0" w:color="auto"/>
      </w:divBdr>
      <w:divsChild>
        <w:div w:id="1118522512">
          <w:marLeft w:val="0"/>
          <w:marRight w:val="0"/>
          <w:marTop w:val="0"/>
          <w:marBottom w:val="0"/>
          <w:divBdr>
            <w:top w:val="none" w:sz="0" w:space="0" w:color="auto"/>
            <w:left w:val="none" w:sz="0" w:space="0" w:color="auto"/>
            <w:bottom w:val="none" w:sz="0" w:space="0" w:color="auto"/>
            <w:right w:val="none" w:sz="0" w:space="0" w:color="auto"/>
          </w:divBdr>
          <w:divsChild>
            <w:div w:id="8064688">
              <w:marLeft w:val="0"/>
              <w:marRight w:val="0"/>
              <w:marTop w:val="0"/>
              <w:marBottom w:val="150"/>
              <w:divBdr>
                <w:top w:val="none" w:sz="0" w:space="0" w:color="auto"/>
                <w:left w:val="none" w:sz="0" w:space="0" w:color="auto"/>
                <w:bottom w:val="none" w:sz="0" w:space="0" w:color="auto"/>
                <w:right w:val="none" w:sz="0" w:space="0" w:color="auto"/>
              </w:divBdr>
            </w:div>
            <w:div w:id="64495580">
              <w:marLeft w:val="0"/>
              <w:marRight w:val="0"/>
              <w:marTop w:val="0"/>
              <w:marBottom w:val="150"/>
              <w:divBdr>
                <w:top w:val="none" w:sz="0" w:space="0" w:color="auto"/>
                <w:left w:val="none" w:sz="0" w:space="0" w:color="auto"/>
                <w:bottom w:val="none" w:sz="0" w:space="0" w:color="auto"/>
                <w:right w:val="none" w:sz="0" w:space="0" w:color="auto"/>
              </w:divBdr>
            </w:div>
            <w:div w:id="134838500">
              <w:marLeft w:val="0"/>
              <w:marRight w:val="0"/>
              <w:marTop w:val="0"/>
              <w:marBottom w:val="150"/>
              <w:divBdr>
                <w:top w:val="none" w:sz="0" w:space="0" w:color="auto"/>
                <w:left w:val="none" w:sz="0" w:space="0" w:color="auto"/>
                <w:bottom w:val="none" w:sz="0" w:space="0" w:color="auto"/>
                <w:right w:val="none" w:sz="0" w:space="0" w:color="auto"/>
              </w:divBdr>
            </w:div>
            <w:div w:id="177737980">
              <w:marLeft w:val="0"/>
              <w:marRight w:val="0"/>
              <w:marTop w:val="0"/>
              <w:marBottom w:val="150"/>
              <w:divBdr>
                <w:top w:val="none" w:sz="0" w:space="0" w:color="auto"/>
                <w:left w:val="none" w:sz="0" w:space="0" w:color="auto"/>
                <w:bottom w:val="none" w:sz="0" w:space="0" w:color="auto"/>
                <w:right w:val="none" w:sz="0" w:space="0" w:color="auto"/>
              </w:divBdr>
            </w:div>
            <w:div w:id="308248036">
              <w:marLeft w:val="0"/>
              <w:marRight w:val="0"/>
              <w:marTop w:val="0"/>
              <w:marBottom w:val="150"/>
              <w:divBdr>
                <w:top w:val="none" w:sz="0" w:space="0" w:color="auto"/>
                <w:left w:val="none" w:sz="0" w:space="0" w:color="auto"/>
                <w:bottom w:val="none" w:sz="0" w:space="0" w:color="auto"/>
                <w:right w:val="none" w:sz="0" w:space="0" w:color="auto"/>
              </w:divBdr>
            </w:div>
            <w:div w:id="458189710">
              <w:marLeft w:val="0"/>
              <w:marRight w:val="0"/>
              <w:marTop w:val="0"/>
              <w:marBottom w:val="150"/>
              <w:divBdr>
                <w:top w:val="none" w:sz="0" w:space="0" w:color="auto"/>
                <w:left w:val="none" w:sz="0" w:space="0" w:color="auto"/>
                <w:bottom w:val="none" w:sz="0" w:space="0" w:color="auto"/>
                <w:right w:val="none" w:sz="0" w:space="0" w:color="auto"/>
              </w:divBdr>
            </w:div>
            <w:div w:id="1173304700">
              <w:marLeft w:val="0"/>
              <w:marRight w:val="0"/>
              <w:marTop w:val="0"/>
              <w:marBottom w:val="150"/>
              <w:divBdr>
                <w:top w:val="none" w:sz="0" w:space="0" w:color="auto"/>
                <w:left w:val="none" w:sz="0" w:space="0" w:color="auto"/>
                <w:bottom w:val="none" w:sz="0" w:space="0" w:color="auto"/>
                <w:right w:val="none" w:sz="0" w:space="0" w:color="auto"/>
              </w:divBdr>
            </w:div>
            <w:div w:id="1733653869">
              <w:marLeft w:val="0"/>
              <w:marRight w:val="0"/>
              <w:marTop w:val="0"/>
              <w:marBottom w:val="150"/>
              <w:divBdr>
                <w:top w:val="none" w:sz="0" w:space="0" w:color="auto"/>
                <w:left w:val="none" w:sz="0" w:space="0" w:color="auto"/>
                <w:bottom w:val="none" w:sz="0" w:space="0" w:color="auto"/>
                <w:right w:val="none" w:sz="0" w:space="0" w:color="auto"/>
              </w:divBdr>
            </w:div>
            <w:div w:id="2060015109">
              <w:marLeft w:val="0"/>
              <w:marRight w:val="0"/>
              <w:marTop w:val="0"/>
              <w:marBottom w:val="150"/>
              <w:divBdr>
                <w:top w:val="none" w:sz="0" w:space="0" w:color="auto"/>
                <w:left w:val="none" w:sz="0" w:space="0" w:color="auto"/>
                <w:bottom w:val="none" w:sz="0" w:space="0" w:color="auto"/>
                <w:right w:val="none" w:sz="0" w:space="0" w:color="auto"/>
              </w:divBdr>
            </w:div>
            <w:div w:id="2103989017">
              <w:marLeft w:val="0"/>
              <w:marRight w:val="0"/>
              <w:marTop w:val="0"/>
              <w:marBottom w:val="150"/>
              <w:divBdr>
                <w:top w:val="none" w:sz="0" w:space="0" w:color="auto"/>
                <w:left w:val="none" w:sz="0" w:space="0" w:color="auto"/>
                <w:bottom w:val="none" w:sz="0" w:space="0" w:color="auto"/>
                <w:right w:val="none" w:sz="0" w:space="0" w:color="auto"/>
              </w:divBdr>
            </w:div>
          </w:divsChild>
        </w:div>
        <w:div w:id="1444492038">
          <w:marLeft w:val="0"/>
          <w:marRight w:val="0"/>
          <w:marTop w:val="0"/>
          <w:marBottom w:val="0"/>
          <w:divBdr>
            <w:top w:val="none" w:sz="0" w:space="0" w:color="auto"/>
            <w:left w:val="single" w:sz="24" w:space="17" w:color="73A8B9"/>
            <w:bottom w:val="none" w:sz="0" w:space="0" w:color="auto"/>
            <w:right w:val="none" w:sz="0" w:space="0" w:color="auto"/>
          </w:divBdr>
          <w:divsChild>
            <w:div w:id="1363745729">
              <w:marLeft w:val="0"/>
              <w:marRight w:val="0"/>
              <w:marTop w:val="0"/>
              <w:marBottom w:val="0"/>
              <w:divBdr>
                <w:top w:val="none" w:sz="0" w:space="0" w:color="auto"/>
                <w:left w:val="none" w:sz="0" w:space="0" w:color="auto"/>
                <w:bottom w:val="none" w:sz="0" w:space="0" w:color="auto"/>
                <w:right w:val="none" w:sz="0" w:space="0" w:color="auto"/>
              </w:divBdr>
              <w:divsChild>
                <w:div w:id="2054888178">
                  <w:marLeft w:val="0"/>
                  <w:marRight w:val="0"/>
                  <w:marTop w:val="0"/>
                  <w:marBottom w:val="0"/>
                  <w:divBdr>
                    <w:top w:val="none" w:sz="0" w:space="0" w:color="auto"/>
                    <w:left w:val="none" w:sz="0" w:space="0" w:color="auto"/>
                    <w:bottom w:val="none" w:sz="0" w:space="0" w:color="auto"/>
                    <w:right w:val="none" w:sz="0" w:space="0" w:color="auto"/>
                  </w:divBdr>
                </w:div>
              </w:divsChild>
            </w:div>
            <w:div w:id="2029675393">
              <w:marLeft w:val="0"/>
              <w:marRight w:val="0"/>
              <w:marTop w:val="0"/>
              <w:marBottom w:val="570"/>
              <w:divBdr>
                <w:top w:val="none" w:sz="0" w:space="0" w:color="auto"/>
                <w:left w:val="none" w:sz="0" w:space="0" w:color="auto"/>
                <w:bottom w:val="none" w:sz="0" w:space="0" w:color="auto"/>
                <w:right w:val="none" w:sz="0" w:space="0" w:color="auto"/>
              </w:divBdr>
              <w:divsChild>
                <w:div w:id="492723750">
                  <w:marLeft w:val="0"/>
                  <w:marRight w:val="0"/>
                  <w:marTop w:val="0"/>
                  <w:marBottom w:val="150"/>
                  <w:divBdr>
                    <w:top w:val="none" w:sz="0" w:space="0" w:color="auto"/>
                    <w:left w:val="single" w:sz="4" w:space="28" w:color="73A8B9"/>
                    <w:bottom w:val="none" w:sz="0" w:space="0" w:color="auto"/>
                    <w:right w:val="none" w:sz="0" w:space="0" w:color="auto"/>
                  </w:divBdr>
                  <w:divsChild>
                    <w:div w:id="401149050">
                      <w:marLeft w:val="0"/>
                      <w:marRight w:val="0"/>
                      <w:marTop w:val="0"/>
                      <w:marBottom w:val="150"/>
                      <w:divBdr>
                        <w:top w:val="none" w:sz="0" w:space="0" w:color="auto"/>
                        <w:left w:val="none" w:sz="0" w:space="0" w:color="auto"/>
                        <w:bottom w:val="none" w:sz="0" w:space="0" w:color="auto"/>
                        <w:right w:val="none" w:sz="0" w:space="0" w:color="auto"/>
                      </w:divBdr>
                      <w:divsChild>
                        <w:div w:id="522669856">
                          <w:marLeft w:val="0"/>
                          <w:marRight w:val="0"/>
                          <w:marTop w:val="0"/>
                          <w:marBottom w:val="285"/>
                          <w:divBdr>
                            <w:top w:val="none" w:sz="0" w:space="0" w:color="auto"/>
                            <w:left w:val="none" w:sz="0" w:space="0" w:color="auto"/>
                            <w:bottom w:val="none" w:sz="0" w:space="0" w:color="auto"/>
                            <w:right w:val="none" w:sz="0" w:space="0" w:color="auto"/>
                          </w:divBdr>
                          <w:divsChild>
                            <w:div w:id="144974034">
                              <w:marLeft w:val="0"/>
                              <w:marRight w:val="0"/>
                              <w:marTop w:val="0"/>
                              <w:marBottom w:val="150"/>
                              <w:divBdr>
                                <w:top w:val="none" w:sz="0" w:space="0" w:color="auto"/>
                                <w:left w:val="none" w:sz="0" w:space="0" w:color="auto"/>
                                <w:bottom w:val="none" w:sz="0" w:space="0" w:color="auto"/>
                                <w:right w:val="none" w:sz="0" w:space="0" w:color="auto"/>
                              </w:divBdr>
                            </w:div>
                            <w:div w:id="603457423">
                              <w:marLeft w:val="0"/>
                              <w:marRight w:val="0"/>
                              <w:marTop w:val="0"/>
                              <w:marBottom w:val="150"/>
                              <w:divBdr>
                                <w:top w:val="none" w:sz="0" w:space="0" w:color="auto"/>
                                <w:left w:val="none" w:sz="0" w:space="0" w:color="auto"/>
                                <w:bottom w:val="none" w:sz="0" w:space="0" w:color="auto"/>
                                <w:right w:val="none" w:sz="0" w:space="0" w:color="auto"/>
                              </w:divBdr>
                            </w:div>
                          </w:divsChild>
                        </w:div>
                        <w:div w:id="966665940">
                          <w:marLeft w:val="0"/>
                          <w:marRight w:val="0"/>
                          <w:marTop w:val="0"/>
                          <w:marBottom w:val="285"/>
                          <w:divBdr>
                            <w:top w:val="none" w:sz="0" w:space="0" w:color="auto"/>
                            <w:left w:val="none" w:sz="0" w:space="0" w:color="auto"/>
                            <w:bottom w:val="none" w:sz="0" w:space="0" w:color="auto"/>
                            <w:right w:val="none" w:sz="0" w:space="0" w:color="auto"/>
                          </w:divBdr>
                          <w:divsChild>
                            <w:div w:id="624192518">
                              <w:marLeft w:val="0"/>
                              <w:marRight w:val="0"/>
                              <w:marTop w:val="0"/>
                              <w:marBottom w:val="150"/>
                              <w:divBdr>
                                <w:top w:val="none" w:sz="0" w:space="0" w:color="auto"/>
                                <w:left w:val="none" w:sz="0" w:space="0" w:color="auto"/>
                                <w:bottom w:val="none" w:sz="0" w:space="0" w:color="auto"/>
                                <w:right w:val="none" w:sz="0" w:space="0" w:color="auto"/>
                              </w:divBdr>
                            </w:div>
                            <w:div w:id="63094418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941885351">
                  <w:marLeft w:val="0"/>
                  <w:marRight w:val="0"/>
                  <w:marTop w:val="0"/>
                  <w:marBottom w:val="150"/>
                  <w:divBdr>
                    <w:top w:val="none" w:sz="0" w:space="0" w:color="auto"/>
                    <w:left w:val="none" w:sz="0" w:space="0" w:color="auto"/>
                    <w:bottom w:val="none" w:sz="0" w:space="0" w:color="auto"/>
                    <w:right w:val="none" w:sz="0" w:space="0" w:color="auto"/>
                  </w:divBdr>
                  <w:divsChild>
                    <w:div w:id="12590073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508593383">
          <w:marLeft w:val="0"/>
          <w:marRight w:val="0"/>
          <w:marTop w:val="0"/>
          <w:marBottom w:val="255"/>
          <w:divBdr>
            <w:top w:val="none" w:sz="0" w:space="0" w:color="auto"/>
            <w:left w:val="none" w:sz="0" w:space="0" w:color="auto"/>
            <w:bottom w:val="none" w:sz="0" w:space="0" w:color="auto"/>
            <w:right w:val="none" w:sz="0" w:space="0" w:color="auto"/>
          </w:divBdr>
          <w:divsChild>
            <w:div w:id="31030922">
              <w:marLeft w:val="0"/>
              <w:marRight w:val="0"/>
              <w:marTop w:val="0"/>
              <w:marBottom w:val="150"/>
              <w:divBdr>
                <w:top w:val="none" w:sz="0" w:space="0" w:color="auto"/>
                <w:left w:val="none" w:sz="0" w:space="0" w:color="auto"/>
                <w:bottom w:val="none" w:sz="0" w:space="0" w:color="auto"/>
                <w:right w:val="none" w:sz="0" w:space="0" w:color="auto"/>
              </w:divBdr>
            </w:div>
            <w:div w:id="391542747">
              <w:marLeft w:val="0"/>
              <w:marRight w:val="0"/>
              <w:marTop w:val="0"/>
              <w:marBottom w:val="150"/>
              <w:divBdr>
                <w:top w:val="none" w:sz="0" w:space="0" w:color="auto"/>
                <w:left w:val="none" w:sz="0" w:space="0" w:color="auto"/>
                <w:bottom w:val="none" w:sz="0" w:space="0" w:color="auto"/>
                <w:right w:val="none" w:sz="0" w:space="0" w:color="auto"/>
              </w:divBdr>
            </w:div>
            <w:div w:id="399904532">
              <w:marLeft w:val="0"/>
              <w:marRight w:val="0"/>
              <w:marTop w:val="0"/>
              <w:marBottom w:val="150"/>
              <w:divBdr>
                <w:top w:val="none" w:sz="0" w:space="0" w:color="auto"/>
                <w:left w:val="none" w:sz="0" w:space="0" w:color="auto"/>
                <w:bottom w:val="none" w:sz="0" w:space="0" w:color="auto"/>
                <w:right w:val="none" w:sz="0" w:space="0" w:color="auto"/>
              </w:divBdr>
            </w:div>
            <w:div w:id="433137826">
              <w:marLeft w:val="0"/>
              <w:marRight w:val="0"/>
              <w:marTop w:val="0"/>
              <w:marBottom w:val="150"/>
              <w:divBdr>
                <w:top w:val="none" w:sz="0" w:space="0" w:color="auto"/>
                <w:left w:val="none" w:sz="0" w:space="0" w:color="auto"/>
                <w:bottom w:val="none" w:sz="0" w:space="0" w:color="auto"/>
                <w:right w:val="none" w:sz="0" w:space="0" w:color="auto"/>
              </w:divBdr>
            </w:div>
            <w:div w:id="860360223">
              <w:marLeft w:val="0"/>
              <w:marRight w:val="0"/>
              <w:marTop w:val="0"/>
              <w:marBottom w:val="150"/>
              <w:divBdr>
                <w:top w:val="none" w:sz="0" w:space="0" w:color="auto"/>
                <w:left w:val="none" w:sz="0" w:space="0" w:color="auto"/>
                <w:bottom w:val="none" w:sz="0" w:space="0" w:color="auto"/>
                <w:right w:val="none" w:sz="0" w:space="0" w:color="auto"/>
              </w:divBdr>
            </w:div>
            <w:div w:id="891885121">
              <w:marLeft w:val="0"/>
              <w:marRight w:val="0"/>
              <w:marTop w:val="0"/>
              <w:marBottom w:val="150"/>
              <w:divBdr>
                <w:top w:val="none" w:sz="0" w:space="0" w:color="auto"/>
                <w:left w:val="none" w:sz="0" w:space="0" w:color="auto"/>
                <w:bottom w:val="none" w:sz="0" w:space="0" w:color="auto"/>
                <w:right w:val="none" w:sz="0" w:space="0" w:color="auto"/>
              </w:divBdr>
            </w:div>
            <w:div w:id="1487430974">
              <w:marLeft w:val="0"/>
              <w:marRight w:val="0"/>
              <w:marTop w:val="0"/>
              <w:marBottom w:val="150"/>
              <w:divBdr>
                <w:top w:val="none" w:sz="0" w:space="0" w:color="auto"/>
                <w:left w:val="none" w:sz="0" w:space="0" w:color="auto"/>
                <w:bottom w:val="none" w:sz="0" w:space="0" w:color="auto"/>
                <w:right w:val="none" w:sz="0" w:space="0" w:color="auto"/>
              </w:divBdr>
            </w:div>
            <w:div w:id="1670131069">
              <w:marLeft w:val="0"/>
              <w:marRight w:val="0"/>
              <w:marTop w:val="0"/>
              <w:marBottom w:val="150"/>
              <w:divBdr>
                <w:top w:val="none" w:sz="0" w:space="0" w:color="auto"/>
                <w:left w:val="none" w:sz="0" w:space="0" w:color="auto"/>
                <w:bottom w:val="none" w:sz="0" w:space="0" w:color="auto"/>
                <w:right w:val="none" w:sz="0" w:space="0" w:color="auto"/>
              </w:divBdr>
            </w:div>
            <w:div w:id="1818641311">
              <w:marLeft w:val="0"/>
              <w:marRight w:val="0"/>
              <w:marTop w:val="0"/>
              <w:marBottom w:val="150"/>
              <w:divBdr>
                <w:top w:val="none" w:sz="0" w:space="0" w:color="auto"/>
                <w:left w:val="none" w:sz="0" w:space="0" w:color="auto"/>
                <w:bottom w:val="none" w:sz="0" w:space="0" w:color="auto"/>
                <w:right w:val="none" w:sz="0" w:space="0" w:color="auto"/>
              </w:divBdr>
            </w:div>
            <w:div w:id="1823546036">
              <w:marLeft w:val="0"/>
              <w:marRight w:val="0"/>
              <w:marTop w:val="0"/>
              <w:marBottom w:val="150"/>
              <w:divBdr>
                <w:top w:val="none" w:sz="0" w:space="0" w:color="auto"/>
                <w:left w:val="none" w:sz="0" w:space="0" w:color="auto"/>
                <w:bottom w:val="none" w:sz="0" w:space="0" w:color="auto"/>
                <w:right w:val="none" w:sz="0" w:space="0" w:color="auto"/>
              </w:divBdr>
            </w:div>
            <w:div w:id="1875729081">
              <w:marLeft w:val="0"/>
              <w:marRight w:val="0"/>
              <w:marTop w:val="0"/>
              <w:marBottom w:val="150"/>
              <w:divBdr>
                <w:top w:val="none" w:sz="0" w:space="0" w:color="auto"/>
                <w:left w:val="none" w:sz="0" w:space="0" w:color="auto"/>
                <w:bottom w:val="none" w:sz="0" w:space="0" w:color="auto"/>
                <w:right w:val="none" w:sz="0" w:space="0" w:color="auto"/>
              </w:divBdr>
            </w:div>
            <w:div w:id="1964577981">
              <w:marLeft w:val="0"/>
              <w:marRight w:val="0"/>
              <w:marTop w:val="0"/>
              <w:marBottom w:val="150"/>
              <w:divBdr>
                <w:top w:val="none" w:sz="0" w:space="0" w:color="auto"/>
                <w:left w:val="none" w:sz="0" w:space="0" w:color="auto"/>
                <w:bottom w:val="none" w:sz="0" w:space="0" w:color="auto"/>
                <w:right w:val="none" w:sz="0" w:space="0" w:color="auto"/>
              </w:divBdr>
              <w:divsChild>
                <w:div w:id="274220593">
                  <w:marLeft w:val="0"/>
                  <w:marRight w:val="0"/>
                  <w:marTop w:val="0"/>
                  <w:marBottom w:val="150"/>
                  <w:divBdr>
                    <w:top w:val="none" w:sz="0" w:space="0" w:color="auto"/>
                    <w:left w:val="none" w:sz="0" w:space="0" w:color="auto"/>
                    <w:bottom w:val="none" w:sz="0" w:space="0" w:color="auto"/>
                    <w:right w:val="none" w:sz="0" w:space="0" w:color="auto"/>
                  </w:divBdr>
                  <w:divsChild>
                    <w:div w:id="1158380900">
                      <w:marLeft w:val="0"/>
                      <w:marRight w:val="0"/>
                      <w:marTop w:val="0"/>
                      <w:marBottom w:val="150"/>
                      <w:divBdr>
                        <w:top w:val="none" w:sz="0" w:space="0" w:color="auto"/>
                        <w:left w:val="none" w:sz="0" w:space="0" w:color="auto"/>
                        <w:bottom w:val="none" w:sz="0" w:space="0" w:color="auto"/>
                        <w:right w:val="none" w:sz="0" w:space="0" w:color="auto"/>
                      </w:divBdr>
                      <w:divsChild>
                        <w:div w:id="123813181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1299799844">
      <w:bodyDiv w:val="1"/>
      <w:marLeft w:val="0"/>
      <w:marRight w:val="0"/>
      <w:marTop w:val="0"/>
      <w:marBottom w:val="0"/>
      <w:divBdr>
        <w:top w:val="none" w:sz="0" w:space="0" w:color="auto"/>
        <w:left w:val="none" w:sz="0" w:space="0" w:color="auto"/>
        <w:bottom w:val="none" w:sz="0" w:space="0" w:color="auto"/>
        <w:right w:val="none" w:sz="0" w:space="0" w:color="auto"/>
      </w:divBdr>
    </w:div>
    <w:div w:id="1494834787">
      <w:bodyDiv w:val="1"/>
      <w:marLeft w:val="0"/>
      <w:marRight w:val="0"/>
      <w:marTop w:val="0"/>
      <w:marBottom w:val="0"/>
      <w:divBdr>
        <w:top w:val="none" w:sz="0" w:space="0" w:color="auto"/>
        <w:left w:val="none" w:sz="0" w:space="0" w:color="auto"/>
        <w:bottom w:val="none" w:sz="0" w:space="0" w:color="auto"/>
        <w:right w:val="none" w:sz="0" w:space="0" w:color="auto"/>
      </w:divBdr>
    </w:div>
    <w:div w:id="1605645455">
      <w:bodyDiv w:val="1"/>
      <w:marLeft w:val="0"/>
      <w:marRight w:val="0"/>
      <w:marTop w:val="0"/>
      <w:marBottom w:val="0"/>
      <w:divBdr>
        <w:top w:val="none" w:sz="0" w:space="0" w:color="auto"/>
        <w:left w:val="none" w:sz="0" w:space="0" w:color="auto"/>
        <w:bottom w:val="none" w:sz="0" w:space="0" w:color="auto"/>
        <w:right w:val="none" w:sz="0" w:space="0" w:color="auto"/>
      </w:divBdr>
    </w:div>
    <w:div w:id="1827239142">
      <w:bodyDiv w:val="1"/>
      <w:marLeft w:val="0"/>
      <w:marRight w:val="0"/>
      <w:marTop w:val="0"/>
      <w:marBottom w:val="0"/>
      <w:divBdr>
        <w:top w:val="none" w:sz="0" w:space="0" w:color="auto"/>
        <w:left w:val="none" w:sz="0" w:space="0" w:color="auto"/>
        <w:bottom w:val="none" w:sz="0" w:space="0" w:color="auto"/>
        <w:right w:val="none" w:sz="0" w:space="0" w:color="auto"/>
      </w:divBdr>
    </w:div>
    <w:div w:id="1830366489">
      <w:bodyDiv w:val="1"/>
      <w:marLeft w:val="0"/>
      <w:marRight w:val="0"/>
      <w:marTop w:val="0"/>
      <w:marBottom w:val="0"/>
      <w:divBdr>
        <w:top w:val="none" w:sz="0" w:space="0" w:color="auto"/>
        <w:left w:val="none" w:sz="0" w:space="0" w:color="auto"/>
        <w:bottom w:val="none" w:sz="0" w:space="0" w:color="auto"/>
        <w:right w:val="none" w:sz="0" w:space="0" w:color="auto"/>
      </w:divBdr>
      <w:divsChild>
        <w:div w:id="371347801">
          <w:marLeft w:val="0"/>
          <w:marRight w:val="0"/>
          <w:marTop w:val="0"/>
          <w:marBottom w:val="150"/>
          <w:divBdr>
            <w:top w:val="none" w:sz="0" w:space="0" w:color="auto"/>
            <w:left w:val="none" w:sz="0" w:space="0" w:color="auto"/>
            <w:bottom w:val="none" w:sz="0" w:space="0" w:color="auto"/>
            <w:right w:val="none" w:sz="0" w:space="0" w:color="auto"/>
          </w:divBdr>
        </w:div>
      </w:divsChild>
    </w:div>
    <w:div w:id="1855683066">
      <w:bodyDiv w:val="1"/>
      <w:marLeft w:val="0"/>
      <w:marRight w:val="0"/>
      <w:marTop w:val="0"/>
      <w:marBottom w:val="0"/>
      <w:divBdr>
        <w:top w:val="none" w:sz="0" w:space="0" w:color="auto"/>
        <w:left w:val="none" w:sz="0" w:space="0" w:color="auto"/>
        <w:bottom w:val="none" w:sz="0" w:space="0" w:color="auto"/>
        <w:right w:val="none" w:sz="0" w:space="0" w:color="auto"/>
      </w:divBdr>
    </w:div>
    <w:div w:id="2006131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265-2022-%D0%BF"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F66652-230D-448E-B6D9-439D756763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111</TotalTime>
  <Pages>3</Pages>
  <Words>4687</Words>
  <Characters>2672</Characters>
  <Application>Microsoft Office Word</Application>
  <DocSecurity>0</DocSecurity>
  <Lines>22</Lines>
  <Paragraphs>14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7345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Прогонюк Сергій Тарасович</dc:creator>
  <cp:keywords/>
  <dc:description/>
  <cp:lastModifiedBy>Навозенко Марина Вікторівна</cp:lastModifiedBy>
  <cp:revision>20</cp:revision>
  <cp:lastPrinted>2026-10-01T05:14:00Z</cp:lastPrinted>
  <dcterms:created xsi:type="dcterms:W3CDTF">2026-05-25T10:19:00Z</dcterms:created>
  <dcterms:modified xsi:type="dcterms:W3CDTF">2026-10-01T10:08:00Z</dcterms:modified>
</cp:coreProperties>
</file>