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0F5834" w:rsidRPr="001D7BF5" w:rsidRDefault="00AF4C31" w:rsidP="005924AC">
      <w:pPr>
        <w:pBdr>
          <w:top w:val="nil"/>
          <w:left w:val="nil"/>
          <w:bottom w:val="nil"/>
          <w:right w:val="nil"/>
          <w:between w:val="nil"/>
        </w:pBdr>
        <w:jc w:val="center"/>
        <w:rPr>
          <w:color w:val="000000" w:themeColor="text1"/>
          <w:sz w:val="28"/>
          <w:szCs w:val="28"/>
        </w:rPr>
      </w:pPr>
      <w:r w:rsidRPr="001D7BF5">
        <w:rPr>
          <w:b/>
          <w:color w:val="000000" w:themeColor="text1"/>
          <w:sz w:val="28"/>
          <w:szCs w:val="28"/>
        </w:rPr>
        <w:t>ПОЯСНЮВАЛЬНА ЗАПИСКА</w:t>
      </w:r>
    </w:p>
    <w:p w14:paraId="00000003" w14:textId="77777777" w:rsidR="000F5834" w:rsidRPr="001D7BF5" w:rsidRDefault="000F5834" w:rsidP="005924AC">
      <w:pPr>
        <w:pBdr>
          <w:top w:val="nil"/>
          <w:left w:val="nil"/>
          <w:bottom w:val="nil"/>
          <w:right w:val="nil"/>
          <w:between w:val="nil"/>
        </w:pBdr>
        <w:jc w:val="center"/>
        <w:rPr>
          <w:color w:val="000000" w:themeColor="text1"/>
          <w:sz w:val="28"/>
          <w:szCs w:val="28"/>
        </w:rPr>
      </w:pPr>
    </w:p>
    <w:p w14:paraId="00000004" w14:textId="77777777" w:rsidR="000F5834" w:rsidRPr="001D7BF5" w:rsidRDefault="00AF4C31" w:rsidP="005924AC">
      <w:pPr>
        <w:pBdr>
          <w:top w:val="nil"/>
          <w:left w:val="nil"/>
          <w:bottom w:val="nil"/>
          <w:right w:val="nil"/>
          <w:between w:val="nil"/>
        </w:pBdr>
        <w:jc w:val="center"/>
        <w:rPr>
          <w:color w:val="000000" w:themeColor="text1"/>
          <w:sz w:val="28"/>
          <w:szCs w:val="28"/>
        </w:rPr>
      </w:pPr>
      <w:r w:rsidRPr="001D7BF5">
        <w:rPr>
          <w:color w:val="000000" w:themeColor="text1"/>
          <w:sz w:val="28"/>
          <w:szCs w:val="28"/>
        </w:rPr>
        <w:t xml:space="preserve">до проєкту рішення Київської міської ради «Про внесення змін </w:t>
      </w:r>
    </w:p>
    <w:p w14:paraId="00000005" w14:textId="480DA782" w:rsidR="000F5834" w:rsidRPr="001D7BF5" w:rsidRDefault="00AF4C31" w:rsidP="005924AC">
      <w:pPr>
        <w:pBdr>
          <w:top w:val="nil"/>
          <w:left w:val="nil"/>
          <w:bottom w:val="nil"/>
          <w:right w:val="nil"/>
          <w:between w:val="nil"/>
        </w:pBdr>
        <w:jc w:val="center"/>
        <w:rPr>
          <w:color w:val="000000" w:themeColor="text1"/>
          <w:sz w:val="28"/>
          <w:szCs w:val="28"/>
        </w:rPr>
      </w:pPr>
      <w:r w:rsidRPr="001D7BF5">
        <w:rPr>
          <w:color w:val="000000" w:themeColor="text1"/>
          <w:sz w:val="28"/>
          <w:szCs w:val="28"/>
        </w:rPr>
        <w:t xml:space="preserve">до рішення Київської міської ради від </w:t>
      </w:r>
      <w:r w:rsidR="00915BEB" w:rsidRPr="001D7BF5">
        <w:rPr>
          <w:color w:val="000000" w:themeColor="text1"/>
          <w:sz w:val="28"/>
          <w:szCs w:val="28"/>
        </w:rPr>
        <w:t>05</w:t>
      </w:r>
      <w:r w:rsidRPr="001D7BF5">
        <w:rPr>
          <w:color w:val="000000" w:themeColor="text1"/>
          <w:sz w:val="28"/>
          <w:szCs w:val="28"/>
        </w:rPr>
        <w:t xml:space="preserve"> грудня 202</w:t>
      </w:r>
      <w:r w:rsidR="00915BEB" w:rsidRPr="001D7BF5">
        <w:rPr>
          <w:color w:val="000000" w:themeColor="text1"/>
          <w:sz w:val="28"/>
          <w:szCs w:val="28"/>
        </w:rPr>
        <w:t>4</w:t>
      </w:r>
      <w:r w:rsidRPr="001D7BF5">
        <w:rPr>
          <w:color w:val="000000" w:themeColor="text1"/>
          <w:sz w:val="28"/>
          <w:szCs w:val="28"/>
        </w:rPr>
        <w:t xml:space="preserve"> року № </w:t>
      </w:r>
      <w:r w:rsidR="00915BEB" w:rsidRPr="001D7BF5">
        <w:rPr>
          <w:color w:val="000000" w:themeColor="text1"/>
          <w:sz w:val="28"/>
          <w:szCs w:val="28"/>
        </w:rPr>
        <w:t>426</w:t>
      </w:r>
      <w:r w:rsidRPr="001D7BF5">
        <w:rPr>
          <w:color w:val="000000" w:themeColor="text1"/>
          <w:sz w:val="28"/>
          <w:szCs w:val="28"/>
        </w:rPr>
        <w:t>/</w:t>
      </w:r>
      <w:r w:rsidR="00915BEB" w:rsidRPr="001D7BF5">
        <w:rPr>
          <w:color w:val="000000" w:themeColor="text1"/>
          <w:sz w:val="28"/>
          <w:szCs w:val="28"/>
        </w:rPr>
        <w:t>10234</w:t>
      </w:r>
      <w:r w:rsidRPr="001D7BF5">
        <w:rPr>
          <w:color w:val="000000" w:themeColor="text1"/>
          <w:sz w:val="28"/>
          <w:szCs w:val="28"/>
        </w:rPr>
        <w:t xml:space="preserve"> </w:t>
      </w:r>
    </w:p>
    <w:p w14:paraId="00000006" w14:textId="014D0AEA" w:rsidR="000F5834" w:rsidRPr="001D7BF5" w:rsidRDefault="00AF4C31" w:rsidP="005924AC">
      <w:pPr>
        <w:pBdr>
          <w:top w:val="nil"/>
          <w:left w:val="nil"/>
          <w:bottom w:val="nil"/>
          <w:right w:val="nil"/>
          <w:between w:val="nil"/>
        </w:pBdr>
        <w:jc w:val="center"/>
        <w:rPr>
          <w:color w:val="000000" w:themeColor="text1"/>
          <w:sz w:val="28"/>
          <w:szCs w:val="28"/>
        </w:rPr>
      </w:pPr>
      <w:r w:rsidRPr="001D7BF5">
        <w:rPr>
          <w:color w:val="000000" w:themeColor="text1"/>
          <w:sz w:val="28"/>
          <w:szCs w:val="28"/>
        </w:rPr>
        <w:t>«Про бюджет міста Києва на 202</w:t>
      </w:r>
      <w:r w:rsidR="00915BEB" w:rsidRPr="001D7BF5">
        <w:rPr>
          <w:color w:val="000000" w:themeColor="text1"/>
          <w:sz w:val="28"/>
          <w:szCs w:val="28"/>
        </w:rPr>
        <w:t>5</w:t>
      </w:r>
      <w:r w:rsidRPr="001D7BF5">
        <w:rPr>
          <w:color w:val="000000" w:themeColor="text1"/>
          <w:sz w:val="28"/>
          <w:szCs w:val="28"/>
        </w:rPr>
        <w:t xml:space="preserve"> рік»</w:t>
      </w:r>
    </w:p>
    <w:p w14:paraId="00000007" w14:textId="77777777" w:rsidR="000F5834" w:rsidRPr="001D7BF5" w:rsidRDefault="000F5834" w:rsidP="005924AC">
      <w:pPr>
        <w:pBdr>
          <w:top w:val="nil"/>
          <w:left w:val="nil"/>
          <w:bottom w:val="nil"/>
          <w:right w:val="nil"/>
          <w:between w:val="nil"/>
        </w:pBdr>
        <w:jc w:val="center"/>
        <w:rPr>
          <w:color w:val="000000" w:themeColor="text1"/>
          <w:sz w:val="28"/>
          <w:szCs w:val="28"/>
        </w:rPr>
      </w:pPr>
    </w:p>
    <w:p w14:paraId="00000008" w14:textId="77777777" w:rsidR="000F5834" w:rsidRPr="001D7BF5" w:rsidRDefault="00AF4C31" w:rsidP="005924AC">
      <w:pPr>
        <w:pBdr>
          <w:top w:val="nil"/>
          <w:left w:val="nil"/>
          <w:bottom w:val="nil"/>
          <w:right w:val="nil"/>
          <w:between w:val="nil"/>
        </w:pBdr>
        <w:ind w:firstLine="851"/>
        <w:jc w:val="both"/>
        <w:rPr>
          <w:color w:val="000000" w:themeColor="text1"/>
          <w:sz w:val="28"/>
          <w:szCs w:val="28"/>
        </w:rPr>
      </w:pPr>
      <w:r w:rsidRPr="001D7BF5">
        <w:rPr>
          <w:b/>
          <w:color w:val="000000" w:themeColor="text1"/>
          <w:sz w:val="28"/>
          <w:szCs w:val="28"/>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0000000A" w14:textId="70EA0D98" w:rsidR="000F5834" w:rsidRPr="001D7BF5" w:rsidRDefault="00AF4C31" w:rsidP="00B953F5">
      <w:pPr>
        <w:pBdr>
          <w:top w:val="nil"/>
          <w:left w:val="nil"/>
          <w:bottom w:val="nil"/>
          <w:right w:val="nil"/>
          <w:between w:val="nil"/>
        </w:pBdr>
        <w:spacing w:before="120"/>
        <w:ind w:firstLine="851"/>
        <w:jc w:val="both"/>
        <w:rPr>
          <w:color w:val="000000" w:themeColor="text1"/>
          <w:sz w:val="28"/>
          <w:szCs w:val="28"/>
        </w:rPr>
      </w:pPr>
      <w:r w:rsidRPr="001D7BF5">
        <w:rPr>
          <w:color w:val="000000" w:themeColor="text1"/>
          <w:sz w:val="28"/>
          <w:szCs w:val="28"/>
        </w:rPr>
        <w:t xml:space="preserve">Проєкт рішення Київської міської ради «Про внесення змін до рішення Київської міської ради </w:t>
      </w:r>
      <w:r w:rsidR="00915BEB" w:rsidRPr="001D7BF5">
        <w:rPr>
          <w:color w:val="000000" w:themeColor="text1"/>
          <w:sz w:val="28"/>
          <w:szCs w:val="28"/>
        </w:rPr>
        <w:t xml:space="preserve">від 05 грудня 2024 року № 426/10234 «Про бюджет міста Києва на 2025 рік» </w:t>
      </w:r>
      <w:r w:rsidRPr="001D7BF5">
        <w:rPr>
          <w:color w:val="000000" w:themeColor="text1"/>
          <w:sz w:val="28"/>
          <w:szCs w:val="28"/>
        </w:rPr>
        <w:t xml:space="preserve">підготовлено відповідно до ст. 23, 78 Бюджетного кодексу України </w:t>
      </w:r>
      <w:r w:rsidR="006D2789" w:rsidRPr="001D7BF5">
        <w:rPr>
          <w:color w:val="000000" w:themeColor="text1"/>
          <w:sz w:val="28"/>
          <w:szCs w:val="28"/>
        </w:rPr>
        <w:t xml:space="preserve">та рішення комісії з питань бюджету, соціального економічного розвитку та інвестиції від 23.10.2025 року </w:t>
      </w:r>
      <w:r w:rsidRPr="001D7BF5">
        <w:rPr>
          <w:color w:val="000000" w:themeColor="text1"/>
          <w:sz w:val="28"/>
          <w:szCs w:val="28"/>
        </w:rPr>
        <w:t>з метою розгляду та затвердження Київською міською радою змін до бюджету міста Києва на 202</w:t>
      </w:r>
      <w:r w:rsidR="009B2178" w:rsidRPr="001D7BF5">
        <w:rPr>
          <w:color w:val="000000" w:themeColor="text1"/>
          <w:sz w:val="28"/>
          <w:szCs w:val="28"/>
        </w:rPr>
        <w:t>5</w:t>
      </w:r>
      <w:r w:rsidRPr="001D7BF5">
        <w:rPr>
          <w:color w:val="000000" w:themeColor="text1"/>
          <w:sz w:val="28"/>
          <w:szCs w:val="28"/>
        </w:rPr>
        <w:t xml:space="preserve"> рік.</w:t>
      </w:r>
    </w:p>
    <w:p w14:paraId="6813BA78" w14:textId="77777777" w:rsidR="007311EF" w:rsidRPr="001D7BF5" w:rsidRDefault="007311EF" w:rsidP="005924AC">
      <w:pPr>
        <w:pBdr>
          <w:top w:val="nil"/>
          <w:left w:val="nil"/>
          <w:bottom w:val="nil"/>
          <w:right w:val="nil"/>
          <w:between w:val="nil"/>
        </w:pBdr>
        <w:ind w:firstLine="851"/>
        <w:jc w:val="both"/>
        <w:rPr>
          <w:b/>
          <w:color w:val="000000" w:themeColor="text1"/>
          <w:sz w:val="28"/>
          <w:szCs w:val="28"/>
        </w:rPr>
      </w:pPr>
    </w:p>
    <w:p w14:paraId="0000000C" w14:textId="3F3B7C13" w:rsidR="000F5834" w:rsidRPr="001D7BF5" w:rsidRDefault="00AF4C31" w:rsidP="005924AC">
      <w:pPr>
        <w:pBdr>
          <w:top w:val="nil"/>
          <w:left w:val="nil"/>
          <w:bottom w:val="nil"/>
          <w:right w:val="nil"/>
          <w:between w:val="nil"/>
        </w:pBdr>
        <w:ind w:firstLine="851"/>
        <w:jc w:val="both"/>
        <w:rPr>
          <w:color w:val="000000" w:themeColor="text1"/>
          <w:sz w:val="28"/>
          <w:szCs w:val="28"/>
        </w:rPr>
      </w:pPr>
      <w:r w:rsidRPr="001D7BF5">
        <w:rPr>
          <w:b/>
          <w:color w:val="000000" w:themeColor="text1"/>
          <w:sz w:val="28"/>
          <w:szCs w:val="28"/>
        </w:rPr>
        <w:t>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14:paraId="0000000E" w14:textId="77777777" w:rsidR="000F5834" w:rsidRPr="001D7BF5" w:rsidRDefault="00AF4C31" w:rsidP="00B953F5">
      <w:pPr>
        <w:pBdr>
          <w:top w:val="nil"/>
          <w:left w:val="nil"/>
          <w:bottom w:val="nil"/>
          <w:right w:val="nil"/>
          <w:between w:val="nil"/>
        </w:pBdr>
        <w:tabs>
          <w:tab w:val="left" w:pos="0"/>
        </w:tabs>
        <w:spacing w:before="120"/>
        <w:ind w:firstLine="851"/>
        <w:jc w:val="both"/>
        <w:rPr>
          <w:color w:val="000000" w:themeColor="text1"/>
          <w:sz w:val="28"/>
          <w:szCs w:val="28"/>
        </w:rPr>
      </w:pPr>
      <w:r w:rsidRPr="001D7BF5">
        <w:rPr>
          <w:color w:val="000000" w:themeColor="text1"/>
          <w:sz w:val="28"/>
          <w:szCs w:val="28"/>
        </w:rPr>
        <w:t>Нормативно-правовою базою у даній сфері є Бюджетний кодекс України, закони України «Про місцеве самоврядування в Україні», «Про столицю України – місто-герой Київ», Указ Президента України від 24 лютого 2022 року № 64/2022 «Про введення воєнного стану в Україні», затверджений Законом України «Про затвердження Указу Президента України «Про введення воєнного стану в Україні» від 24 лютого 2022 року № 2102-IX.</w:t>
      </w:r>
    </w:p>
    <w:p w14:paraId="193C024A" w14:textId="77777777" w:rsidR="007311EF" w:rsidRPr="001D7BF5" w:rsidRDefault="007311EF" w:rsidP="005924AC">
      <w:pPr>
        <w:pBdr>
          <w:top w:val="nil"/>
          <w:left w:val="nil"/>
          <w:bottom w:val="nil"/>
          <w:right w:val="nil"/>
          <w:between w:val="nil"/>
        </w:pBdr>
        <w:ind w:firstLine="851"/>
        <w:jc w:val="both"/>
        <w:rPr>
          <w:b/>
          <w:color w:val="000000" w:themeColor="text1"/>
          <w:sz w:val="28"/>
          <w:szCs w:val="28"/>
        </w:rPr>
      </w:pPr>
    </w:p>
    <w:p w14:paraId="00000010" w14:textId="57E57811" w:rsidR="000F5834" w:rsidRPr="001D7BF5" w:rsidRDefault="00AF4C31" w:rsidP="005924AC">
      <w:pPr>
        <w:pBdr>
          <w:top w:val="nil"/>
          <w:left w:val="nil"/>
          <w:bottom w:val="nil"/>
          <w:right w:val="nil"/>
          <w:between w:val="nil"/>
        </w:pBdr>
        <w:ind w:firstLine="851"/>
        <w:jc w:val="both"/>
        <w:rPr>
          <w:color w:val="000000" w:themeColor="text1"/>
          <w:sz w:val="28"/>
          <w:szCs w:val="28"/>
        </w:rPr>
      </w:pPr>
      <w:r w:rsidRPr="001D7BF5">
        <w:rPr>
          <w:b/>
          <w:color w:val="000000" w:themeColor="text1"/>
          <w:sz w:val="28"/>
          <w:szCs w:val="28"/>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00000012" w14:textId="199571B2" w:rsidR="000F5834" w:rsidRPr="001D7BF5" w:rsidRDefault="00AF4C31" w:rsidP="00123B03">
      <w:pPr>
        <w:pBdr>
          <w:top w:val="nil"/>
          <w:left w:val="nil"/>
          <w:bottom w:val="nil"/>
          <w:right w:val="nil"/>
          <w:between w:val="nil"/>
        </w:pBdr>
        <w:tabs>
          <w:tab w:val="left" w:pos="0"/>
        </w:tabs>
        <w:ind w:firstLine="851"/>
        <w:jc w:val="both"/>
        <w:rPr>
          <w:color w:val="000000" w:themeColor="text1"/>
          <w:sz w:val="28"/>
          <w:szCs w:val="28"/>
        </w:rPr>
      </w:pPr>
      <w:r w:rsidRPr="001D7BF5">
        <w:rPr>
          <w:color w:val="000000" w:themeColor="text1"/>
          <w:sz w:val="28"/>
          <w:szCs w:val="28"/>
        </w:rPr>
        <w:t xml:space="preserve">Ціллю та завданням прийняття рішення є </w:t>
      </w:r>
      <w:r w:rsidR="007A3203" w:rsidRPr="001D7BF5">
        <w:rPr>
          <w:color w:val="000000" w:themeColor="text1"/>
          <w:sz w:val="28"/>
          <w:szCs w:val="28"/>
        </w:rPr>
        <w:t xml:space="preserve">коригування бюджетних призначень головних розпорядників бюджетних коштів для забезпечення життєдіяльності міста </w:t>
      </w:r>
      <w:r w:rsidRPr="001D7BF5">
        <w:rPr>
          <w:color w:val="000000" w:themeColor="text1"/>
          <w:sz w:val="28"/>
          <w:szCs w:val="28"/>
        </w:rPr>
        <w:t xml:space="preserve">шляхом змін до рішення Київської міської ради </w:t>
      </w:r>
      <w:r w:rsidR="0084369D" w:rsidRPr="001D7BF5">
        <w:rPr>
          <w:color w:val="000000" w:themeColor="text1"/>
          <w:sz w:val="28"/>
          <w:szCs w:val="28"/>
        </w:rPr>
        <w:t>від 05</w:t>
      </w:r>
      <w:r w:rsidR="0061048E">
        <w:rPr>
          <w:color w:val="000000" w:themeColor="text1"/>
          <w:sz w:val="28"/>
          <w:szCs w:val="28"/>
        </w:rPr>
        <w:t> </w:t>
      </w:r>
      <w:r w:rsidR="0084369D" w:rsidRPr="001D7BF5">
        <w:rPr>
          <w:color w:val="000000" w:themeColor="text1"/>
          <w:sz w:val="28"/>
          <w:szCs w:val="28"/>
        </w:rPr>
        <w:t>грудня 2024 року № 426/10234 «Про бюджет міста Києва на 2025 рік».</w:t>
      </w:r>
    </w:p>
    <w:p w14:paraId="00000013" w14:textId="404AAAB1" w:rsidR="000F5834" w:rsidRPr="001D7BF5" w:rsidRDefault="00AF4C31" w:rsidP="00123B03">
      <w:pPr>
        <w:pBdr>
          <w:top w:val="nil"/>
          <w:left w:val="nil"/>
          <w:bottom w:val="nil"/>
          <w:right w:val="nil"/>
          <w:between w:val="nil"/>
        </w:pBdr>
        <w:ind w:firstLine="851"/>
        <w:jc w:val="both"/>
        <w:rPr>
          <w:color w:val="000000" w:themeColor="text1"/>
          <w:sz w:val="28"/>
          <w:szCs w:val="28"/>
        </w:rPr>
      </w:pPr>
      <w:r w:rsidRPr="001D7BF5">
        <w:rPr>
          <w:color w:val="000000" w:themeColor="text1"/>
          <w:sz w:val="28"/>
          <w:szCs w:val="28"/>
        </w:rPr>
        <w:t xml:space="preserve">Проєкт рішення Київської міської ради «Про внесення змін до рішення Київської міської ради </w:t>
      </w:r>
      <w:r w:rsidR="0084369D" w:rsidRPr="001D7BF5">
        <w:rPr>
          <w:color w:val="000000" w:themeColor="text1"/>
          <w:sz w:val="28"/>
          <w:szCs w:val="28"/>
        </w:rPr>
        <w:t>від 05 грудня 2024 року № 426/10234 «Про бюджет міста Києва на 2025 рік»</w:t>
      </w:r>
      <w:r w:rsidRPr="001D7BF5">
        <w:rPr>
          <w:color w:val="000000" w:themeColor="text1"/>
          <w:sz w:val="28"/>
          <w:szCs w:val="28"/>
        </w:rPr>
        <w:t xml:space="preserve"> сприятиме використанню бюджетних коштів у 202</w:t>
      </w:r>
      <w:r w:rsidR="005B33CD" w:rsidRPr="001D7BF5">
        <w:rPr>
          <w:color w:val="000000" w:themeColor="text1"/>
          <w:sz w:val="28"/>
          <w:szCs w:val="28"/>
        </w:rPr>
        <w:t>5</w:t>
      </w:r>
      <w:r w:rsidRPr="001D7BF5">
        <w:rPr>
          <w:color w:val="000000" w:themeColor="text1"/>
          <w:sz w:val="28"/>
          <w:szCs w:val="28"/>
        </w:rPr>
        <w:t xml:space="preserve"> році. </w:t>
      </w:r>
    </w:p>
    <w:p w14:paraId="040DC067" w14:textId="4E4F2BD4" w:rsidR="006635EE" w:rsidRPr="001D7BF5" w:rsidRDefault="006635EE" w:rsidP="006635EE">
      <w:pPr>
        <w:pBdr>
          <w:top w:val="nil"/>
          <w:left w:val="nil"/>
          <w:bottom w:val="nil"/>
          <w:right w:val="nil"/>
          <w:between w:val="nil"/>
        </w:pBdr>
        <w:ind w:firstLine="851"/>
        <w:jc w:val="both"/>
        <w:rPr>
          <w:color w:val="000000" w:themeColor="text1"/>
          <w:sz w:val="28"/>
          <w:szCs w:val="28"/>
        </w:rPr>
      </w:pPr>
      <w:r w:rsidRPr="001D7BF5">
        <w:rPr>
          <w:color w:val="000000" w:themeColor="text1"/>
          <w:sz w:val="28"/>
          <w:szCs w:val="28"/>
        </w:rPr>
        <w:t xml:space="preserve">Проєкт рішення передбачає збільшення доходів загального фонду міста Києва на </w:t>
      </w:r>
      <w:r w:rsidR="0056208B">
        <w:rPr>
          <w:color w:val="000000" w:themeColor="text1"/>
          <w:sz w:val="28"/>
          <w:szCs w:val="28"/>
        </w:rPr>
        <w:t>275</w:t>
      </w:r>
      <w:r w:rsidR="00A42EC4">
        <w:rPr>
          <w:color w:val="000000" w:themeColor="text1"/>
          <w:sz w:val="28"/>
          <w:szCs w:val="28"/>
        </w:rPr>
        <w:t> </w:t>
      </w:r>
      <w:r w:rsidR="0056208B">
        <w:rPr>
          <w:color w:val="000000" w:themeColor="text1"/>
          <w:sz w:val="28"/>
          <w:szCs w:val="28"/>
        </w:rPr>
        <w:t>3</w:t>
      </w:r>
      <w:r w:rsidR="00A42EC4">
        <w:rPr>
          <w:color w:val="000000" w:themeColor="text1"/>
          <w:sz w:val="28"/>
          <w:szCs w:val="28"/>
        </w:rPr>
        <w:t>8</w:t>
      </w:r>
      <w:r w:rsidR="0056208B">
        <w:rPr>
          <w:color w:val="000000" w:themeColor="text1"/>
          <w:sz w:val="28"/>
          <w:szCs w:val="28"/>
        </w:rPr>
        <w:t>9</w:t>
      </w:r>
      <w:r w:rsidR="00A42EC4">
        <w:rPr>
          <w:color w:val="000000" w:themeColor="text1"/>
          <w:sz w:val="28"/>
          <w:szCs w:val="28"/>
        </w:rPr>
        <w:t> </w:t>
      </w:r>
      <w:r w:rsidR="0056208B">
        <w:rPr>
          <w:color w:val="000000" w:themeColor="text1"/>
          <w:sz w:val="28"/>
          <w:szCs w:val="28"/>
        </w:rPr>
        <w:t>6</w:t>
      </w:r>
      <w:r w:rsidR="00A42EC4">
        <w:rPr>
          <w:color w:val="000000" w:themeColor="text1"/>
          <w:sz w:val="28"/>
          <w:szCs w:val="28"/>
        </w:rPr>
        <w:t>02</w:t>
      </w:r>
      <w:r w:rsidRPr="001D7BF5">
        <w:rPr>
          <w:color w:val="000000" w:themeColor="text1"/>
          <w:sz w:val="28"/>
          <w:szCs w:val="28"/>
        </w:rPr>
        <w:t xml:space="preserve"> грн, збільшення видатків спеціального фонду бюджету міста Києва на </w:t>
      </w:r>
      <w:r w:rsidR="0056208B">
        <w:rPr>
          <w:color w:val="000000" w:themeColor="text1"/>
          <w:sz w:val="28"/>
          <w:szCs w:val="28"/>
        </w:rPr>
        <w:t>275 389</w:t>
      </w:r>
      <w:r w:rsidR="0056208B">
        <w:rPr>
          <w:color w:val="000000" w:themeColor="text1"/>
          <w:sz w:val="28"/>
          <w:szCs w:val="28"/>
        </w:rPr>
        <w:t> </w:t>
      </w:r>
      <w:r w:rsidR="0056208B">
        <w:rPr>
          <w:color w:val="000000" w:themeColor="text1"/>
          <w:sz w:val="28"/>
          <w:szCs w:val="28"/>
        </w:rPr>
        <w:t>602</w:t>
      </w:r>
      <w:r w:rsidR="0056208B" w:rsidRPr="001D7BF5">
        <w:rPr>
          <w:color w:val="000000" w:themeColor="text1"/>
          <w:sz w:val="28"/>
          <w:szCs w:val="28"/>
        </w:rPr>
        <w:t xml:space="preserve"> </w:t>
      </w:r>
      <w:r w:rsidRPr="001D7BF5">
        <w:rPr>
          <w:color w:val="000000" w:themeColor="text1"/>
          <w:sz w:val="28"/>
          <w:szCs w:val="28"/>
        </w:rPr>
        <w:t>гривн</w:t>
      </w:r>
      <w:r w:rsidR="00531C9B">
        <w:rPr>
          <w:color w:val="000000" w:themeColor="text1"/>
          <w:sz w:val="28"/>
          <w:szCs w:val="28"/>
        </w:rPr>
        <w:t>і</w:t>
      </w:r>
      <w:r w:rsidRPr="001D7BF5">
        <w:rPr>
          <w:color w:val="000000" w:themeColor="text1"/>
          <w:sz w:val="28"/>
          <w:szCs w:val="28"/>
        </w:rPr>
        <w:t xml:space="preserve">. Деталізована інформація наведена у додатках </w:t>
      </w:r>
      <w:r w:rsidRPr="00A42EC4">
        <w:rPr>
          <w:color w:val="000000" w:themeColor="text1"/>
          <w:sz w:val="28"/>
          <w:szCs w:val="28"/>
        </w:rPr>
        <w:t>1, 2, 3, 5</w:t>
      </w:r>
      <w:r w:rsidR="00A42EC4" w:rsidRPr="00A42EC4">
        <w:rPr>
          <w:color w:val="000000" w:themeColor="text1"/>
          <w:sz w:val="28"/>
          <w:szCs w:val="28"/>
        </w:rPr>
        <w:t>,</w:t>
      </w:r>
      <w:r w:rsidR="0056208B">
        <w:rPr>
          <w:color w:val="000000" w:themeColor="text1"/>
          <w:sz w:val="28"/>
          <w:szCs w:val="28"/>
        </w:rPr>
        <w:t xml:space="preserve"> 6,</w:t>
      </w:r>
      <w:r w:rsidRPr="00A42EC4">
        <w:rPr>
          <w:color w:val="000000" w:themeColor="text1"/>
          <w:sz w:val="28"/>
          <w:szCs w:val="28"/>
        </w:rPr>
        <w:t xml:space="preserve"> 7</w:t>
      </w:r>
      <w:r w:rsidR="00FB2A31">
        <w:rPr>
          <w:color w:val="000000" w:themeColor="text1"/>
          <w:sz w:val="28"/>
          <w:szCs w:val="28"/>
        </w:rPr>
        <w:t xml:space="preserve"> </w:t>
      </w:r>
      <w:r w:rsidRPr="00A42EC4">
        <w:rPr>
          <w:color w:val="000000" w:themeColor="text1"/>
          <w:sz w:val="28"/>
          <w:szCs w:val="28"/>
        </w:rPr>
        <w:t>до проєкту рішення.</w:t>
      </w:r>
      <w:r w:rsidRPr="001D7BF5">
        <w:rPr>
          <w:color w:val="000000" w:themeColor="text1"/>
          <w:sz w:val="28"/>
          <w:szCs w:val="28"/>
        </w:rPr>
        <w:t xml:space="preserve"> </w:t>
      </w:r>
    </w:p>
    <w:p w14:paraId="2705376F" w14:textId="25DF7D39" w:rsidR="004A29FA" w:rsidRDefault="004A29FA" w:rsidP="00CB1272">
      <w:pPr>
        <w:pBdr>
          <w:top w:val="nil"/>
          <w:left w:val="nil"/>
          <w:bottom w:val="nil"/>
          <w:right w:val="nil"/>
          <w:between w:val="nil"/>
        </w:pBdr>
        <w:ind w:firstLine="851"/>
        <w:jc w:val="both"/>
        <w:rPr>
          <w:sz w:val="28"/>
          <w:szCs w:val="28"/>
        </w:rPr>
      </w:pPr>
      <w:r w:rsidRPr="004A29FA">
        <w:rPr>
          <w:color w:val="000000" w:themeColor="text1"/>
          <w:sz w:val="28"/>
          <w:szCs w:val="28"/>
        </w:rPr>
        <w:lastRenderedPageBreak/>
        <w:t xml:space="preserve">З урахуванням </w:t>
      </w:r>
      <w:r w:rsidR="001B05B7" w:rsidRPr="004A29FA">
        <w:rPr>
          <w:color w:val="000000" w:themeColor="text1"/>
          <w:sz w:val="28"/>
          <w:szCs w:val="28"/>
        </w:rPr>
        <w:t xml:space="preserve">протокольного доручення постійної комісії Київської міської ради з питань бюджету, соціально-економічного розвитку та інвестиційної діяльності від </w:t>
      </w:r>
      <w:r w:rsidR="0021168F">
        <w:rPr>
          <w:color w:val="000000" w:themeColor="text1"/>
          <w:sz w:val="28"/>
          <w:szCs w:val="28"/>
        </w:rPr>
        <w:t>16</w:t>
      </w:r>
      <w:r w:rsidR="001B05B7" w:rsidRPr="004A29FA">
        <w:rPr>
          <w:color w:val="000000" w:themeColor="text1"/>
          <w:sz w:val="28"/>
          <w:szCs w:val="28"/>
        </w:rPr>
        <w:t>.1</w:t>
      </w:r>
      <w:r w:rsidR="00570306">
        <w:rPr>
          <w:color w:val="000000" w:themeColor="text1"/>
          <w:sz w:val="28"/>
          <w:szCs w:val="28"/>
        </w:rPr>
        <w:t>2</w:t>
      </w:r>
      <w:r w:rsidR="001B05B7" w:rsidRPr="004A29FA">
        <w:rPr>
          <w:color w:val="000000" w:themeColor="text1"/>
          <w:sz w:val="28"/>
          <w:szCs w:val="28"/>
        </w:rPr>
        <w:t>.2025 протокол № </w:t>
      </w:r>
      <w:r w:rsidR="0021168F">
        <w:rPr>
          <w:color w:val="000000" w:themeColor="text1"/>
          <w:sz w:val="28"/>
          <w:szCs w:val="28"/>
        </w:rPr>
        <w:t>23</w:t>
      </w:r>
      <w:r w:rsidR="001B05B7" w:rsidRPr="004A29FA">
        <w:rPr>
          <w:color w:val="000000" w:themeColor="text1"/>
          <w:sz w:val="28"/>
          <w:szCs w:val="28"/>
        </w:rPr>
        <w:t>/</w:t>
      </w:r>
      <w:r w:rsidR="0021168F">
        <w:rPr>
          <w:color w:val="000000" w:themeColor="text1"/>
          <w:sz w:val="28"/>
          <w:szCs w:val="28"/>
        </w:rPr>
        <w:t>132</w:t>
      </w:r>
      <w:r w:rsidR="001B05B7" w:rsidRPr="004A29FA">
        <w:rPr>
          <w:color w:val="000000" w:themeColor="text1"/>
          <w:sz w:val="28"/>
          <w:szCs w:val="28"/>
        </w:rPr>
        <w:t xml:space="preserve"> </w:t>
      </w:r>
      <w:r w:rsidRPr="004A29FA">
        <w:rPr>
          <w:color w:val="000000" w:themeColor="text1"/>
          <w:sz w:val="28"/>
          <w:szCs w:val="28"/>
        </w:rPr>
        <w:t>у вказаному проєкті рішення Київської міської ради пропонується, зокрема наступне</w:t>
      </w:r>
      <w:r w:rsidR="001B05B7" w:rsidRPr="004A29FA">
        <w:rPr>
          <w:sz w:val="28"/>
          <w:szCs w:val="28"/>
        </w:rPr>
        <w:t>:</w:t>
      </w:r>
    </w:p>
    <w:p w14:paraId="798612B9" w14:textId="0A3E53C9" w:rsidR="00DD4923" w:rsidRPr="0021168F" w:rsidRDefault="00DD4923" w:rsidP="00CB1272">
      <w:pPr>
        <w:pBdr>
          <w:top w:val="nil"/>
          <w:left w:val="nil"/>
          <w:bottom w:val="nil"/>
          <w:right w:val="nil"/>
          <w:between w:val="nil"/>
        </w:pBdr>
        <w:ind w:firstLine="851"/>
        <w:jc w:val="both"/>
        <w:rPr>
          <w:sz w:val="28"/>
          <w:szCs w:val="28"/>
        </w:rPr>
      </w:pPr>
      <w:r w:rsidRPr="006D2D92">
        <w:rPr>
          <w:color w:val="000000" w:themeColor="text1"/>
          <w:sz w:val="28"/>
          <w:szCs w:val="28"/>
        </w:rPr>
        <w:t>На виконання розпоряджен</w:t>
      </w:r>
      <w:r w:rsidR="0021168F">
        <w:rPr>
          <w:color w:val="000000" w:themeColor="text1"/>
          <w:sz w:val="28"/>
          <w:szCs w:val="28"/>
        </w:rPr>
        <w:t>ь</w:t>
      </w:r>
      <w:r w:rsidRPr="006D2D92">
        <w:rPr>
          <w:color w:val="000000" w:themeColor="text1"/>
          <w:sz w:val="28"/>
          <w:szCs w:val="28"/>
        </w:rPr>
        <w:t xml:space="preserve"> Кабінету Міністрів України від</w:t>
      </w:r>
      <w:r>
        <w:rPr>
          <w:color w:val="000000" w:themeColor="text1"/>
          <w:sz w:val="28"/>
          <w:szCs w:val="28"/>
        </w:rPr>
        <w:t xml:space="preserve"> </w:t>
      </w:r>
      <w:r w:rsidR="00A42EC4">
        <w:rPr>
          <w:color w:val="000000" w:themeColor="text1"/>
          <w:sz w:val="28"/>
          <w:szCs w:val="28"/>
        </w:rPr>
        <w:t>17</w:t>
      </w:r>
      <w:r w:rsidRPr="00DD4923">
        <w:rPr>
          <w:sz w:val="28"/>
          <w:szCs w:val="28"/>
        </w:rPr>
        <w:t> </w:t>
      </w:r>
      <w:r w:rsidR="00570306">
        <w:rPr>
          <w:sz w:val="28"/>
          <w:szCs w:val="28"/>
        </w:rPr>
        <w:t>грудня</w:t>
      </w:r>
      <w:r w:rsidRPr="00DD4923">
        <w:rPr>
          <w:sz w:val="28"/>
          <w:szCs w:val="28"/>
        </w:rPr>
        <w:t> 2025 року № </w:t>
      </w:r>
      <w:r w:rsidR="00A42EC4">
        <w:rPr>
          <w:sz w:val="28"/>
          <w:szCs w:val="28"/>
        </w:rPr>
        <w:t>1433</w:t>
      </w:r>
      <w:r w:rsidRPr="00DD4923">
        <w:rPr>
          <w:sz w:val="28"/>
          <w:szCs w:val="28"/>
        </w:rPr>
        <w:t xml:space="preserve">-р </w:t>
      </w:r>
      <w:r w:rsidRPr="00A42EC4">
        <w:rPr>
          <w:sz w:val="28"/>
          <w:szCs w:val="28"/>
        </w:rPr>
        <w:t>«</w:t>
      </w:r>
      <w:r w:rsidR="00A42EC4" w:rsidRPr="00A42EC4">
        <w:rPr>
          <w:color w:val="000000" w:themeColor="text1"/>
          <w:sz w:val="28"/>
          <w:szCs w:val="28"/>
        </w:rPr>
        <w:t xml:space="preserve">Про перерозподіл </w:t>
      </w:r>
      <w:r w:rsidR="00A42EC4" w:rsidRPr="00A42EC4">
        <w:rPr>
          <w:color w:val="000000" w:themeColor="text1"/>
          <w:sz w:val="28"/>
          <w:szCs w:val="28"/>
          <w:lang w:eastAsia="en-US"/>
        </w:rPr>
        <w:t>деяких видатків державного бюджету, передбачених Міністерству у справах ветеранів на 2025 рік, та розподіл у 2025 році обсягу субвенції з державного бюджету місцевим бюджетам на реалізацію публічного інвестиційного проекту із виплати грошової компенсації за належні для отримання жилі приміщення для деяких категорій осіб, які захищали незалежність, суверенітет та територіальну цілісність України, а також членів їх сімей</w:t>
      </w:r>
      <w:r w:rsidRPr="00A42EC4">
        <w:rPr>
          <w:sz w:val="28"/>
          <w:szCs w:val="28"/>
        </w:rPr>
        <w:t>»</w:t>
      </w:r>
      <w:r w:rsidR="0021168F">
        <w:rPr>
          <w:sz w:val="28"/>
          <w:szCs w:val="28"/>
        </w:rPr>
        <w:t xml:space="preserve">, від </w:t>
      </w:r>
      <w:r w:rsidR="0021168F">
        <w:rPr>
          <w:color w:val="000000" w:themeColor="text1"/>
          <w:sz w:val="28"/>
          <w:szCs w:val="28"/>
        </w:rPr>
        <w:t>19</w:t>
      </w:r>
      <w:r w:rsidR="0021168F" w:rsidRPr="00DD4923">
        <w:rPr>
          <w:sz w:val="28"/>
          <w:szCs w:val="28"/>
        </w:rPr>
        <w:t> </w:t>
      </w:r>
      <w:r w:rsidR="0021168F">
        <w:rPr>
          <w:sz w:val="28"/>
          <w:szCs w:val="28"/>
        </w:rPr>
        <w:t>грудня</w:t>
      </w:r>
      <w:r w:rsidR="0021168F" w:rsidRPr="00DD4923">
        <w:rPr>
          <w:sz w:val="28"/>
          <w:szCs w:val="28"/>
        </w:rPr>
        <w:t> 2025 року № </w:t>
      </w:r>
      <w:r w:rsidR="0021168F">
        <w:rPr>
          <w:sz w:val="28"/>
          <w:szCs w:val="28"/>
        </w:rPr>
        <w:t>1474</w:t>
      </w:r>
      <w:r w:rsidR="0021168F" w:rsidRPr="00DD4923">
        <w:rPr>
          <w:sz w:val="28"/>
          <w:szCs w:val="28"/>
        </w:rPr>
        <w:t>-р</w:t>
      </w:r>
      <w:r w:rsidR="0021168F">
        <w:rPr>
          <w:sz w:val="28"/>
          <w:szCs w:val="28"/>
        </w:rPr>
        <w:t xml:space="preserve"> «</w:t>
      </w:r>
      <w:r w:rsidR="0021168F" w:rsidRPr="0021168F">
        <w:rPr>
          <w:sz w:val="28"/>
          <w:szCs w:val="28"/>
        </w:rPr>
        <w:t>Про перерозподіл деяких видатків державного бюджету, передбачених Міністерству освіти і науки на 2025 рік, розподіл резерву освітньої субвенції з державного бюджету місцевим бюджетам у 2025 році»</w:t>
      </w:r>
      <w:r w:rsidRPr="0021168F">
        <w:rPr>
          <w:color w:val="000000" w:themeColor="text1"/>
          <w:sz w:val="28"/>
          <w:szCs w:val="28"/>
        </w:rPr>
        <w:t>:</w:t>
      </w:r>
    </w:p>
    <w:p w14:paraId="3C87C41E" w14:textId="77777777" w:rsidR="0021168F" w:rsidRDefault="00DD4923" w:rsidP="00CB1272">
      <w:pPr>
        <w:pBdr>
          <w:top w:val="nil"/>
          <w:left w:val="nil"/>
          <w:bottom w:val="nil"/>
          <w:right w:val="nil"/>
          <w:between w:val="nil"/>
        </w:pBdr>
        <w:ind w:firstLine="851"/>
        <w:jc w:val="both"/>
        <w:rPr>
          <w:sz w:val="28"/>
          <w:szCs w:val="28"/>
        </w:rPr>
      </w:pPr>
      <w:r w:rsidRPr="00FB2A31">
        <w:rPr>
          <w:sz w:val="28"/>
          <w:szCs w:val="28"/>
        </w:rPr>
        <w:t>збільшити доходи загального фонду бюджету міста Києва за рахунок збільшення субвенці</w:t>
      </w:r>
      <w:r w:rsidR="0021168F">
        <w:rPr>
          <w:sz w:val="28"/>
          <w:szCs w:val="28"/>
        </w:rPr>
        <w:t>й</w:t>
      </w:r>
      <w:r w:rsidRPr="00FB2A31">
        <w:rPr>
          <w:sz w:val="28"/>
          <w:szCs w:val="28"/>
        </w:rPr>
        <w:t xml:space="preserve"> з державного бюджету місцевим бюджетам</w:t>
      </w:r>
      <w:r w:rsidR="0021168F">
        <w:rPr>
          <w:sz w:val="28"/>
          <w:szCs w:val="28"/>
        </w:rPr>
        <w:t>:</w:t>
      </w:r>
    </w:p>
    <w:p w14:paraId="27893207" w14:textId="2D96D04D" w:rsidR="00DD4923" w:rsidRDefault="00DD4923" w:rsidP="00CB1272">
      <w:pPr>
        <w:pBdr>
          <w:top w:val="nil"/>
          <w:left w:val="nil"/>
          <w:bottom w:val="nil"/>
          <w:right w:val="nil"/>
          <w:between w:val="nil"/>
        </w:pBdr>
        <w:ind w:firstLine="851"/>
        <w:jc w:val="both"/>
        <w:rPr>
          <w:sz w:val="28"/>
          <w:szCs w:val="28"/>
        </w:rPr>
      </w:pPr>
      <w:r w:rsidRPr="00FB2A31">
        <w:rPr>
          <w:sz w:val="28"/>
          <w:szCs w:val="28"/>
        </w:rPr>
        <w:t xml:space="preserve">за кодом класифікації доходів бюджету </w:t>
      </w:r>
      <w:r w:rsidR="00A42EC4" w:rsidRPr="00FB2A31">
        <w:rPr>
          <w:sz w:val="28"/>
          <w:szCs w:val="28"/>
        </w:rPr>
        <w:t>41030800 «Субвенція з державного бюджету місцевим бюджетам на реалізацію публічного інвестиційного проекту із виплати грошової компенсації за належні для отримання жилі приміщення для сімей осіб, визначених </w:t>
      </w:r>
      <w:hyperlink r:id="rId8" w:anchor="n659" w:tgtFrame="_blank" w:history="1">
        <w:r w:rsidR="00A42EC4" w:rsidRPr="00FB2A31">
          <w:rPr>
            <w:rStyle w:val="a5"/>
            <w:color w:val="auto"/>
            <w:sz w:val="28"/>
            <w:szCs w:val="28"/>
            <w:u w:val="none"/>
          </w:rPr>
          <w:t>пунктами 2 - 5</w:t>
        </w:r>
      </w:hyperlink>
      <w:r w:rsidR="00A42EC4" w:rsidRPr="00FB2A31">
        <w:rPr>
          <w:sz w:val="28"/>
          <w:szCs w:val="28"/>
        </w:rPr>
        <w:t> частини першої статті 10-1 Закону України «Про статус ветеранів війни, гарантії їх соціального захисту»,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w:t>
      </w:r>
      <w:hyperlink r:id="rId9" w:anchor="n103" w:tgtFrame="_blank" w:history="1">
        <w:r w:rsidR="00A42EC4" w:rsidRPr="00FB2A31">
          <w:rPr>
            <w:rStyle w:val="a5"/>
            <w:color w:val="auto"/>
            <w:sz w:val="28"/>
            <w:szCs w:val="28"/>
            <w:u w:val="none"/>
          </w:rPr>
          <w:t xml:space="preserve">пунктами 11 </w:t>
        </w:r>
        <w:r w:rsidR="00A42EC4" w:rsidRPr="00FB2A31">
          <w:rPr>
            <w:sz w:val="28"/>
            <w:szCs w:val="28"/>
          </w:rPr>
          <w:t>–</w:t>
        </w:r>
        <w:r w:rsidR="00A42EC4" w:rsidRPr="00FB2A31">
          <w:rPr>
            <w:rStyle w:val="a5"/>
            <w:color w:val="auto"/>
            <w:sz w:val="28"/>
            <w:szCs w:val="28"/>
            <w:u w:val="none"/>
          </w:rPr>
          <w:t xml:space="preserve"> 14</w:t>
        </w:r>
      </w:hyperlink>
      <w:r w:rsidR="00A42EC4" w:rsidRPr="00FB2A31">
        <w:rPr>
          <w:sz w:val="28"/>
          <w:szCs w:val="28"/>
        </w:rPr>
        <w:t> частини другої статті 7 Закону України «Про статус ветеранів війни, гарантії їх соціального захисту», та які потребують поліпшення житлових умов» на суму 40 853 402 гривні</w:t>
      </w:r>
      <w:r w:rsidR="0021168F">
        <w:rPr>
          <w:sz w:val="28"/>
          <w:szCs w:val="28"/>
        </w:rPr>
        <w:t>;</w:t>
      </w:r>
    </w:p>
    <w:p w14:paraId="0282E41C" w14:textId="79294164" w:rsidR="0021168F" w:rsidRPr="00FB2A31" w:rsidRDefault="0021168F" w:rsidP="00CB1272">
      <w:pPr>
        <w:pBdr>
          <w:top w:val="nil"/>
          <w:left w:val="nil"/>
          <w:bottom w:val="nil"/>
          <w:right w:val="nil"/>
          <w:between w:val="nil"/>
        </w:pBdr>
        <w:ind w:firstLine="851"/>
        <w:jc w:val="both"/>
        <w:rPr>
          <w:sz w:val="28"/>
          <w:szCs w:val="28"/>
        </w:rPr>
      </w:pPr>
      <w:r w:rsidRPr="00FB2A31">
        <w:rPr>
          <w:sz w:val="28"/>
          <w:szCs w:val="28"/>
        </w:rPr>
        <w:t>за кодом класифікації доходів бюджету 4103</w:t>
      </w:r>
      <w:r>
        <w:rPr>
          <w:sz w:val="28"/>
          <w:szCs w:val="28"/>
        </w:rPr>
        <w:t>39</w:t>
      </w:r>
      <w:r w:rsidRPr="00FB2A31">
        <w:rPr>
          <w:sz w:val="28"/>
          <w:szCs w:val="28"/>
        </w:rPr>
        <w:t>00</w:t>
      </w:r>
      <w:r>
        <w:rPr>
          <w:sz w:val="28"/>
          <w:szCs w:val="28"/>
        </w:rPr>
        <w:t xml:space="preserve"> </w:t>
      </w:r>
      <w:r w:rsidRPr="00F16BBB">
        <w:rPr>
          <w:sz w:val="28"/>
          <w:szCs w:val="28"/>
        </w:rPr>
        <w:t>«Освітня субвенція з державного бюджету місцевим бюджетам»</w:t>
      </w:r>
      <w:r>
        <w:rPr>
          <w:sz w:val="28"/>
          <w:szCs w:val="28"/>
        </w:rPr>
        <w:t xml:space="preserve"> на суму 234 536 200 гривень.</w:t>
      </w:r>
    </w:p>
    <w:p w14:paraId="3B9B6646" w14:textId="2C6D9604" w:rsidR="00DD4923" w:rsidRPr="008C6DBE" w:rsidRDefault="00DD4923" w:rsidP="00CB1272">
      <w:pPr>
        <w:pStyle w:val="rvps14"/>
        <w:spacing w:before="0" w:beforeAutospacing="0" w:after="0" w:afterAutospacing="0"/>
        <w:ind w:firstLine="567"/>
        <w:jc w:val="both"/>
        <w:rPr>
          <w:color w:val="000000" w:themeColor="text1"/>
          <w:sz w:val="28"/>
          <w:szCs w:val="28"/>
        </w:rPr>
      </w:pPr>
      <w:r w:rsidRPr="008C6DBE">
        <w:rPr>
          <w:sz w:val="28"/>
          <w:szCs w:val="28"/>
        </w:rPr>
        <w:t xml:space="preserve">Пропонується збільшити </w:t>
      </w:r>
      <w:r w:rsidR="002F42C4" w:rsidRPr="008C6DBE">
        <w:rPr>
          <w:sz w:val="28"/>
          <w:szCs w:val="28"/>
        </w:rPr>
        <w:t>видатки розвитку спеціального фонду бюджету міста Києва за рахунок субвенці</w:t>
      </w:r>
      <w:r w:rsidR="0021168F">
        <w:rPr>
          <w:sz w:val="28"/>
          <w:szCs w:val="28"/>
        </w:rPr>
        <w:t>ї</w:t>
      </w:r>
      <w:r w:rsidR="002F42C4" w:rsidRPr="008C6DBE">
        <w:rPr>
          <w:sz w:val="28"/>
          <w:szCs w:val="28"/>
        </w:rPr>
        <w:t xml:space="preserve"> з державного бюджету місцевим бюджетам</w:t>
      </w:r>
      <w:r w:rsidR="0021168F">
        <w:rPr>
          <w:sz w:val="28"/>
          <w:szCs w:val="28"/>
        </w:rPr>
        <w:t xml:space="preserve"> </w:t>
      </w:r>
      <w:r w:rsidR="00166F71" w:rsidRPr="008C6DBE">
        <w:rPr>
          <w:sz w:val="28"/>
          <w:szCs w:val="28"/>
        </w:rPr>
        <w:t>на реалізацію публічного інвестиційного проекту із виплати грошової компенсації за належні для отримання жилі приміщення для сімей осіб, визначених </w:t>
      </w:r>
      <w:hyperlink r:id="rId10" w:anchor="n659" w:tgtFrame="_blank" w:history="1">
        <w:r w:rsidR="00166F71" w:rsidRPr="008C6DBE">
          <w:rPr>
            <w:rStyle w:val="a5"/>
            <w:color w:val="auto"/>
            <w:sz w:val="28"/>
            <w:szCs w:val="28"/>
            <w:u w:val="none"/>
          </w:rPr>
          <w:t>пунктами 2 - 5</w:t>
        </w:r>
      </w:hyperlink>
      <w:r w:rsidR="00166F71" w:rsidRPr="008C6DBE">
        <w:rPr>
          <w:sz w:val="28"/>
          <w:szCs w:val="28"/>
        </w:rPr>
        <w:t xml:space="preserve"> частини першої статті 10-1 Закону України «Про статус ветеранів війни, гарантії їх соціального захисту»,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w:t>
      </w:r>
      <w:r w:rsidR="00166F71" w:rsidRPr="008C6DBE">
        <w:rPr>
          <w:sz w:val="28"/>
          <w:szCs w:val="28"/>
        </w:rPr>
        <w:lastRenderedPageBreak/>
        <w:t>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w:t>
      </w:r>
      <w:hyperlink r:id="rId11" w:anchor="n103" w:tgtFrame="_blank" w:history="1">
        <w:r w:rsidR="00166F71" w:rsidRPr="008C6DBE">
          <w:rPr>
            <w:rStyle w:val="a5"/>
            <w:color w:val="auto"/>
            <w:sz w:val="28"/>
            <w:szCs w:val="28"/>
            <w:u w:val="none"/>
          </w:rPr>
          <w:t xml:space="preserve">пунктами 11 </w:t>
        </w:r>
        <w:r w:rsidR="00166F71" w:rsidRPr="008C6DBE">
          <w:rPr>
            <w:sz w:val="28"/>
            <w:szCs w:val="28"/>
          </w:rPr>
          <w:t>–</w:t>
        </w:r>
        <w:r w:rsidR="00166F71" w:rsidRPr="008C6DBE">
          <w:rPr>
            <w:rStyle w:val="a5"/>
            <w:color w:val="auto"/>
            <w:sz w:val="28"/>
            <w:szCs w:val="28"/>
            <w:u w:val="none"/>
          </w:rPr>
          <w:t xml:space="preserve"> 14</w:t>
        </w:r>
      </w:hyperlink>
      <w:r w:rsidR="00166F71" w:rsidRPr="008C6DBE">
        <w:rPr>
          <w:sz w:val="28"/>
          <w:szCs w:val="28"/>
        </w:rPr>
        <w:t> частини другої статті 7 Закону України «Про статус ветеранів війни, гарантії їх соціального захисту»,</w:t>
      </w:r>
      <w:r w:rsidR="007D4FFE" w:rsidRPr="008C6DBE">
        <w:rPr>
          <w:sz w:val="28"/>
          <w:szCs w:val="28"/>
        </w:rPr>
        <w:t xml:space="preserve"> та які потребують поліпшення житлових умов </w:t>
      </w:r>
      <w:r w:rsidR="007D4FFE" w:rsidRPr="008C6DBE">
        <w:rPr>
          <w:bCs/>
          <w:color w:val="000000" w:themeColor="text1"/>
          <w:sz w:val="28"/>
          <w:szCs w:val="28"/>
        </w:rPr>
        <w:t xml:space="preserve"> </w:t>
      </w:r>
      <w:r w:rsidR="007D4FFE" w:rsidRPr="005C457E">
        <w:rPr>
          <w:bCs/>
          <w:sz w:val="28"/>
          <w:szCs w:val="28"/>
        </w:rPr>
        <w:t>за кодом ТПКВКМБ 3225</w:t>
      </w:r>
      <w:r w:rsidR="007D4FFE" w:rsidRPr="008C6DBE">
        <w:rPr>
          <w:sz w:val="28"/>
          <w:szCs w:val="28"/>
        </w:rPr>
        <w:t xml:space="preserve"> </w:t>
      </w:r>
      <w:r w:rsidR="007D4FFE" w:rsidRPr="008C6DBE">
        <w:rPr>
          <w:color w:val="000000" w:themeColor="text1"/>
          <w:sz w:val="28"/>
          <w:szCs w:val="28"/>
        </w:rPr>
        <w:t>«</w:t>
      </w:r>
      <w:r w:rsidR="007D4FFE" w:rsidRPr="008C6DBE">
        <w:rPr>
          <w:sz w:val="28"/>
          <w:szCs w:val="28"/>
        </w:rPr>
        <w:t>Реалізація публічного інвестиційного проекту із виплати грошової компенсації за належні для отримання жилі приміщення для сімей осіб, визначених </w:t>
      </w:r>
      <w:hyperlink r:id="rId12" w:anchor="n659" w:tgtFrame="_blank" w:history="1">
        <w:r w:rsidR="007D4FFE" w:rsidRPr="008C6DBE">
          <w:rPr>
            <w:rStyle w:val="a5"/>
            <w:color w:val="auto"/>
            <w:sz w:val="28"/>
            <w:szCs w:val="28"/>
            <w:u w:val="none"/>
          </w:rPr>
          <w:t>пунктами 2</w:t>
        </w:r>
      </w:hyperlink>
      <w:hyperlink r:id="rId13" w:anchor="n659" w:tgtFrame="_blank" w:history="1">
        <w:r w:rsidR="007D4FFE" w:rsidRPr="008C6DBE">
          <w:rPr>
            <w:rStyle w:val="a5"/>
            <w:color w:val="auto"/>
            <w:sz w:val="28"/>
            <w:szCs w:val="28"/>
            <w:u w:val="none"/>
          </w:rPr>
          <w:t>–</w:t>
        </w:r>
      </w:hyperlink>
      <w:hyperlink r:id="rId14" w:anchor="n659" w:tgtFrame="_blank" w:history="1">
        <w:r w:rsidR="007D4FFE" w:rsidRPr="008C6DBE">
          <w:rPr>
            <w:rStyle w:val="a5"/>
            <w:color w:val="auto"/>
            <w:sz w:val="28"/>
            <w:szCs w:val="28"/>
            <w:u w:val="none"/>
          </w:rPr>
          <w:t>5</w:t>
        </w:r>
      </w:hyperlink>
      <w:r w:rsidR="007D4FFE" w:rsidRPr="008C6DBE">
        <w:rPr>
          <w:sz w:val="28"/>
          <w:szCs w:val="28"/>
        </w:rPr>
        <w:t xml:space="preserve"> частини першої статті </w:t>
      </w:r>
      <w:bookmarkStart w:id="0" w:name="_Hlk217032263"/>
      <w:r w:rsidR="007D4FFE" w:rsidRPr="008C6DBE">
        <w:rPr>
          <w:sz w:val="28"/>
          <w:szCs w:val="28"/>
        </w:rPr>
        <w:t>10</w:t>
      </w:r>
      <w:r w:rsidR="007D4FFE" w:rsidRPr="008C6DBE">
        <w:rPr>
          <w:b/>
          <w:bCs/>
          <w:sz w:val="28"/>
          <w:szCs w:val="28"/>
          <w:vertAlign w:val="superscript"/>
        </w:rPr>
        <w:t>-1</w:t>
      </w:r>
      <w:r w:rsidR="007D4FFE" w:rsidRPr="008C6DBE">
        <w:rPr>
          <w:sz w:val="28"/>
          <w:szCs w:val="28"/>
        </w:rPr>
        <w:t> </w:t>
      </w:r>
      <w:bookmarkEnd w:id="0"/>
      <w:r w:rsidR="007D4FFE" w:rsidRPr="008C6DBE">
        <w:rPr>
          <w:sz w:val="28"/>
          <w:szCs w:val="28"/>
        </w:rPr>
        <w:t>Закону України «Про статус ветеранів війни, гарантії їх соціального захисту», для осіб з інвалідністю I–II груп,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w:t>
      </w:r>
      <w:hyperlink r:id="rId15" w:anchor="n103" w:tgtFrame="_blank" w:history="1">
        <w:r w:rsidR="007D4FFE" w:rsidRPr="008C6DBE">
          <w:rPr>
            <w:rStyle w:val="a5"/>
            <w:color w:val="auto"/>
            <w:sz w:val="28"/>
            <w:szCs w:val="28"/>
            <w:u w:val="none"/>
          </w:rPr>
          <w:t>пунктами 11</w:t>
        </w:r>
      </w:hyperlink>
      <w:hyperlink r:id="rId16" w:anchor="n103" w:tgtFrame="_blank" w:history="1">
        <w:r w:rsidR="007D4FFE" w:rsidRPr="008C6DBE">
          <w:rPr>
            <w:rStyle w:val="a5"/>
            <w:color w:val="auto"/>
            <w:sz w:val="28"/>
            <w:szCs w:val="28"/>
            <w:u w:val="none"/>
          </w:rPr>
          <w:t>–</w:t>
        </w:r>
      </w:hyperlink>
      <w:hyperlink r:id="rId17" w:anchor="n103" w:tgtFrame="_blank" w:history="1">
        <w:r w:rsidR="007D4FFE" w:rsidRPr="008C6DBE">
          <w:rPr>
            <w:rStyle w:val="a5"/>
            <w:color w:val="auto"/>
            <w:sz w:val="28"/>
            <w:szCs w:val="28"/>
            <w:u w:val="none"/>
          </w:rPr>
          <w:t>14</w:t>
        </w:r>
      </w:hyperlink>
      <w:r w:rsidR="007D4FFE" w:rsidRPr="008C6DBE">
        <w:rPr>
          <w:sz w:val="28"/>
          <w:szCs w:val="28"/>
        </w:rPr>
        <w:t xml:space="preserve"> частини другої статті 7 Закону України «Про статус ветеранів війни, гарантії їх соціального захисту», та які потребують поліпшення житлових умов» </w:t>
      </w:r>
      <w:r w:rsidR="007D4FFE" w:rsidRPr="0005697D">
        <w:rPr>
          <w:color w:val="000000" w:themeColor="text1"/>
          <w:sz w:val="28"/>
          <w:szCs w:val="28"/>
          <w:shd w:val="clear" w:color="auto" w:fill="FFFFFF"/>
        </w:rPr>
        <w:t xml:space="preserve">наступним </w:t>
      </w:r>
      <w:r w:rsidR="007D4FFE" w:rsidRPr="0005697D">
        <w:rPr>
          <w:color w:val="000000" w:themeColor="text1"/>
          <w:sz w:val="28"/>
          <w:szCs w:val="28"/>
        </w:rPr>
        <w:t>головним розпорядникам коштів бюджету міста Києва у сумі 40 853 402 грн, а саме:</w:t>
      </w:r>
    </w:p>
    <w:p w14:paraId="7832CCA1" w14:textId="26E7FAE5" w:rsidR="007D4FFE" w:rsidRPr="006D2D92" w:rsidRDefault="007D4FFE" w:rsidP="007D4FFE">
      <w:pPr>
        <w:ind w:firstLine="851"/>
        <w:jc w:val="both"/>
        <w:rPr>
          <w:color w:val="000000" w:themeColor="text1"/>
        </w:rPr>
      </w:pPr>
      <w:r w:rsidRPr="006D2D92">
        <w:rPr>
          <w:color w:val="000000" w:themeColor="text1"/>
          <w:sz w:val="28"/>
          <w:szCs w:val="28"/>
        </w:rPr>
        <w:t xml:space="preserve">Дарницькій районній в місті Києві державній адміністрації у сумі </w:t>
      </w:r>
      <w:r w:rsidR="008C6DBE">
        <w:rPr>
          <w:color w:val="000000" w:themeColor="text1"/>
          <w:sz w:val="28"/>
          <w:szCs w:val="28"/>
        </w:rPr>
        <w:t>3 607 793</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4FE12370" w14:textId="3B52E69A" w:rsidR="007D4FFE" w:rsidRPr="006D2D92" w:rsidRDefault="007D4FFE" w:rsidP="007D4FFE">
      <w:pPr>
        <w:ind w:firstLine="851"/>
        <w:jc w:val="both"/>
        <w:rPr>
          <w:color w:val="000000" w:themeColor="text1"/>
        </w:rPr>
      </w:pPr>
      <w:r w:rsidRPr="006D2D92">
        <w:rPr>
          <w:color w:val="000000" w:themeColor="text1"/>
          <w:sz w:val="28"/>
          <w:szCs w:val="28"/>
        </w:rPr>
        <w:t xml:space="preserve">Деснянській районній в місті Києві державній адміністрації у сумі </w:t>
      </w:r>
      <w:r w:rsidR="008C6DBE">
        <w:rPr>
          <w:color w:val="000000" w:themeColor="text1"/>
          <w:sz w:val="28"/>
          <w:szCs w:val="28"/>
        </w:rPr>
        <w:t>7 443 492</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69DF3B6F" w14:textId="1598BFB1" w:rsidR="007D4FFE" w:rsidRPr="006D2D92" w:rsidRDefault="007D4FFE" w:rsidP="007D4FFE">
      <w:pPr>
        <w:ind w:firstLine="851"/>
        <w:jc w:val="both"/>
        <w:rPr>
          <w:color w:val="000000" w:themeColor="text1"/>
        </w:rPr>
      </w:pPr>
      <w:r w:rsidRPr="006D2D92">
        <w:rPr>
          <w:color w:val="000000" w:themeColor="text1"/>
          <w:sz w:val="28"/>
          <w:szCs w:val="28"/>
        </w:rPr>
        <w:t xml:space="preserve">Оболонській районній в місті Києві державній адміністрації у сумі </w:t>
      </w:r>
      <w:r w:rsidR="008C6DBE">
        <w:rPr>
          <w:color w:val="000000" w:themeColor="text1"/>
          <w:sz w:val="28"/>
          <w:szCs w:val="28"/>
        </w:rPr>
        <w:t>2 472 745</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4A1F2F41" w14:textId="3ED51AA7" w:rsidR="007D4FFE" w:rsidRPr="006D2D92" w:rsidRDefault="007D4FFE" w:rsidP="007D4FFE">
      <w:pPr>
        <w:ind w:firstLine="851"/>
        <w:jc w:val="both"/>
        <w:rPr>
          <w:color w:val="000000" w:themeColor="text1"/>
        </w:rPr>
      </w:pPr>
      <w:r w:rsidRPr="006D2D92">
        <w:rPr>
          <w:color w:val="000000" w:themeColor="text1"/>
          <w:sz w:val="28"/>
          <w:szCs w:val="28"/>
        </w:rPr>
        <w:t xml:space="preserve">Подільській районній в місті Києві державній адміністрації у сумі </w:t>
      </w:r>
      <w:r w:rsidR="008C6DBE">
        <w:rPr>
          <w:color w:val="000000" w:themeColor="text1"/>
          <w:sz w:val="28"/>
          <w:szCs w:val="28"/>
        </w:rPr>
        <w:t>3 578 446</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2964BC23" w14:textId="6015D2BC" w:rsidR="007D4FFE" w:rsidRPr="006D2D92" w:rsidRDefault="007D4FFE" w:rsidP="007D4FFE">
      <w:pPr>
        <w:ind w:firstLine="851"/>
        <w:jc w:val="both"/>
        <w:rPr>
          <w:color w:val="000000" w:themeColor="text1"/>
          <w:sz w:val="28"/>
          <w:szCs w:val="28"/>
        </w:rPr>
      </w:pPr>
      <w:r w:rsidRPr="006D2D92">
        <w:rPr>
          <w:color w:val="000000" w:themeColor="text1"/>
          <w:sz w:val="28"/>
          <w:szCs w:val="28"/>
        </w:rPr>
        <w:t xml:space="preserve">Святошинській районній в місті Києві державній адміністрації у сумі </w:t>
      </w:r>
      <w:r w:rsidR="008C6DBE">
        <w:rPr>
          <w:color w:val="000000" w:themeColor="text1"/>
          <w:sz w:val="28"/>
          <w:szCs w:val="28"/>
        </w:rPr>
        <w:t>12 504 079</w:t>
      </w:r>
      <w:r w:rsidRPr="006D2D92">
        <w:rPr>
          <w:color w:val="000000" w:themeColor="text1"/>
          <w:sz w:val="28"/>
          <w:szCs w:val="28"/>
        </w:rPr>
        <w:t xml:space="preserve"> грн;</w:t>
      </w:r>
    </w:p>
    <w:p w14:paraId="1892574B" w14:textId="556B2461" w:rsidR="007D4FFE" w:rsidRPr="006D2D92" w:rsidRDefault="007D4FFE" w:rsidP="007D4FFE">
      <w:pPr>
        <w:ind w:firstLine="851"/>
        <w:jc w:val="both"/>
        <w:rPr>
          <w:color w:val="000000" w:themeColor="text1"/>
        </w:rPr>
      </w:pPr>
      <w:r w:rsidRPr="006D2D92">
        <w:rPr>
          <w:color w:val="000000" w:themeColor="text1"/>
          <w:sz w:val="28"/>
          <w:szCs w:val="28"/>
        </w:rPr>
        <w:t xml:space="preserve">Солом’янській районній в місті Києві державній адміністрації у сумі </w:t>
      </w:r>
      <w:r w:rsidR="008C6DBE">
        <w:rPr>
          <w:color w:val="000000" w:themeColor="text1"/>
          <w:sz w:val="28"/>
          <w:szCs w:val="28"/>
        </w:rPr>
        <w:t>2</w:t>
      </w:r>
      <w:r w:rsidR="0005697D">
        <w:rPr>
          <w:color w:val="000000" w:themeColor="text1"/>
          <w:sz w:val="28"/>
          <w:szCs w:val="28"/>
        </w:rPr>
        <w:t> </w:t>
      </w:r>
      <w:r w:rsidR="008C6DBE">
        <w:rPr>
          <w:color w:val="000000" w:themeColor="text1"/>
          <w:sz w:val="28"/>
          <w:szCs w:val="28"/>
        </w:rPr>
        <w:t>485</w:t>
      </w:r>
      <w:r w:rsidR="0005697D">
        <w:rPr>
          <w:color w:val="000000" w:themeColor="text1"/>
          <w:sz w:val="28"/>
          <w:szCs w:val="28"/>
        </w:rPr>
        <w:t> 047</w:t>
      </w:r>
      <w:r w:rsidRPr="006D2D92">
        <w:rPr>
          <w:color w:val="000000" w:themeColor="text1"/>
          <w:sz w:val="28"/>
          <w:szCs w:val="28"/>
        </w:rPr>
        <w:t xml:space="preserve"> грн;</w:t>
      </w:r>
    </w:p>
    <w:p w14:paraId="5AC88985" w14:textId="1350FF20" w:rsidR="007D4FFE" w:rsidRPr="00166F71" w:rsidRDefault="007D4FFE" w:rsidP="007D4FFE">
      <w:pPr>
        <w:pStyle w:val="rvps14"/>
        <w:spacing w:before="0" w:beforeAutospacing="0" w:after="0" w:afterAutospacing="0"/>
        <w:ind w:firstLine="567"/>
        <w:jc w:val="both"/>
        <w:rPr>
          <w:sz w:val="28"/>
          <w:szCs w:val="28"/>
        </w:rPr>
      </w:pPr>
      <w:r w:rsidRPr="006D2D92">
        <w:rPr>
          <w:color w:val="000000" w:themeColor="text1"/>
          <w:sz w:val="28"/>
          <w:szCs w:val="28"/>
        </w:rPr>
        <w:t xml:space="preserve">Шевченківській районній в місті Києві державній адміністрації у сумі </w:t>
      </w:r>
      <w:r w:rsidR="0005697D">
        <w:rPr>
          <w:color w:val="000000" w:themeColor="text1"/>
          <w:sz w:val="28"/>
          <w:szCs w:val="28"/>
        </w:rPr>
        <w:t>8 761 800</w:t>
      </w:r>
      <w:r w:rsidRPr="006D2D92">
        <w:rPr>
          <w:color w:val="000000" w:themeColor="text1"/>
          <w:sz w:val="28"/>
          <w:szCs w:val="28"/>
        </w:rPr>
        <w:t xml:space="preserve"> грив</w:t>
      </w:r>
      <w:r w:rsidR="0005697D">
        <w:rPr>
          <w:color w:val="000000" w:themeColor="text1"/>
          <w:sz w:val="28"/>
          <w:szCs w:val="28"/>
        </w:rPr>
        <w:t>е</w:t>
      </w:r>
      <w:r w:rsidRPr="006D2D92">
        <w:rPr>
          <w:color w:val="000000" w:themeColor="text1"/>
          <w:sz w:val="28"/>
          <w:szCs w:val="28"/>
        </w:rPr>
        <w:t>н</w:t>
      </w:r>
      <w:r w:rsidR="0005697D">
        <w:rPr>
          <w:color w:val="000000" w:themeColor="text1"/>
          <w:sz w:val="28"/>
          <w:szCs w:val="28"/>
        </w:rPr>
        <w:t>ь</w:t>
      </w:r>
      <w:r w:rsidRPr="006D2D92">
        <w:rPr>
          <w:color w:val="000000" w:themeColor="text1"/>
          <w:sz w:val="28"/>
          <w:szCs w:val="28"/>
        </w:rPr>
        <w:t>.</w:t>
      </w:r>
    </w:p>
    <w:p w14:paraId="6D1990C5" w14:textId="7E2C9C32" w:rsidR="0021168F" w:rsidRDefault="0021168F" w:rsidP="007D4FFE">
      <w:pPr>
        <w:ind w:firstLine="851"/>
        <w:jc w:val="both"/>
        <w:rPr>
          <w:sz w:val="28"/>
          <w:szCs w:val="28"/>
        </w:rPr>
      </w:pPr>
      <w:r w:rsidRPr="008C6DBE">
        <w:rPr>
          <w:sz w:val="28"/>
          <w:szCs w:val="28"/>
        </w:rPr>
        <w:t>Пропонується збільшити видатки розвитку спеціального фонду бюджету міста Києва за рахунок</w:t>
      </w:r>
      <w:r>
        <w:rPr>
          <w:sz w:val="28"/>
          <w:szCs w:val="28"/>
        </w:rPr>
        <w:t xml:space="preserve"> збільшення резерву </w:t>
      </w:r>
      <w:r w:rsidR="00A66C54">
        <w:rPr>
          <w:sz w:val="28"/>
          <w:szCs w:val="28"/>
        </w:rPr>
        <w:t xml:space="preserve">освітньої субвенції </w:t>
      </w:r>
      <w:r w:rsidR="00A66C54" w:rsidRPr="008C6DBE">
        <w:rPr>
          <w:sz w:val="28"/>
          <w:szCs w:val="28"/>
        </w:rPr>
        <w:t>з державного бюджету місцевим бюджетам</w:t>
      </w:r>
      <w:r w:rsidR="00A66C54">
        <w:rPr>
          <w:sz w:val="28"/>
          <w:szCs w:val="28"/>
        </w:rPr>
        <w:t xml:space="preserve"> </w:t>
      </w:r>
      <w:r w:rsidR="00A66C54" w:rsidRPr="00385E5C">
        <w:rPr>
          <w:sz w:val="28"/>
          <w:szCs w:val="28"/>
        </w:rPr>
        <w:t xml:space="preserve">головному розпоряднику бюджетних коштів – Департаменту </w:t>
      </w:r>
      <w:r w:rsidR="00A66C54" w:rsidRPr="00F16BBB">
        <w:rPr>
          <w:sz w:val="28"/>
          <w:szCs w:val="28"/>
        </w:rPr>
        <w:t>освіти і науки</w:t>
      </w:r>
      <w:r w:rsidR="00A66C54" w:rsidRPr="00385E5C">
        <w:rPr>
          <w:sz w:val="28"/>
          <w:szCs w:val="28"/>
        </w:rPr>
        <w:t xml:space="preserve"> виконавчого органу Київської міської ради </w:t>
      </w:r>
      <w:r w:rsidR="00A66C54" w:rsidRPr="004A5E28">
        <w:rPr>
          <w:sz w:val="28"/>
          <w:szCs w:val="28"/>
        </w:rPr>
        <w:t>(Київської міської державної адміністрації)  за кодом ПКВКМБ 0</w:t>
      </w:r>
      <w:r w:rsidR="00A66C54" w:rsidRPr="00F16BBB">
        <w:rPr>
          <w:sz w:val="28"/>
          <w:szCs w:val="28"/>
        </w:rPr>
        <w:t>6</w:t>
      </w:r>
      <w:r w:rsidR="00A66C54" w:rsidRPr="004A5E28">
        <w:rPr>
          <w:sz w:val="28"/>
          <w:szCs w:val="28"/>
        </w:rPr>
        <w:t>1</w:t>
      </w:r>
      <w:r w:rsidR="00A66C54" w:rsidRPr="00F16BBB">
        <w:rPr>
          <w:sz w:val="28"/>
          <w:szCs w:val="28"/>
        </w:rPr>
        <w:t>8500</w:t>
      </w:r>
      <w:r w:rsidR="00A66C54" w:rsidRPr="004A5E28">
        <w:rPr>
          <w:sz w:val="28"/>
          <w:szCs w:val="28"/>
        </w:rPr>
        <w:t xml:space="preserve"> «</w:t>
      </w:r>
      <w:r w:rsidR="00A66C54" w:rsidRPr="00F16BBB">
        <w:rPr>
          <w:sz w:val="28"/>
          <w:szCs w:val="28"/>
        </w:rPr>
        <w:t>Нерозподілені трансферти з державного бюджету</w:t>
      </w:r>
      <w:r w:rsidR="00A66C54" w:rsidRPr="004A5E28">
        <w:rPr>
          <w:sz w:val="28"/>
          <w:szCs w:val="28"/>
        </w:rPr>
        <w:t>»</w:t>
      </w:r>
      <w:r w:rsidR="00A66C54">
        <w:rPr>
          <w:sz w:val="28"/>
          <w:szCs w:val="28"/>
        </w:rPr>
        <w:t xml:space="preserve"> у сумі 234 536 200 гривень.</w:t>
      </w:r>
    </w:p>
    <w:p w14:paraId="4049E912" w14:textId="77777777" w:rsidR="0021168F" w:rsidRDefault="0021168F" w:rsidP="007D4FFE">
      <w:pPr>
        <w:ind w:firstLine="851"/>
        <w:jc w:val="both"/>
        <w:rPr>
          <w:sz w:val="28"/>
          <w:szCs w:val="28"/>
        </w:rPr>
      </w:pPr>
    </w:p>
    <w:p w14:paraId="1B557355" w14:textId="3BE35453" w:rsidR="0013576E" w:rsidRDefault="004A29FA" w:rsidP="00CB1272">
      <w:pPr>
        <w:ind w:firstLine="851"/>
        <w:jc w:val="both"/>
        <w:rPr>
          <w:sz w:val="28"/>
          <w:szCs w:val="28"/>
        </w:rPr>
      </w:pPr>
      <w:r w:rsidRPr="004A29FA">
        <w:rPr>
          <w:sz w:val="28"/>
          <w:szCs w:val="28"/>
        </w:rPr>
        <w:lastRenderedPageBreak/>
        <w:t>Відповідно до розпоряджен</w:t>
      </w:r>
      <w:r w:rsidR="003A1F88">
        <w:rPr>
          <w:sz w:val="28"/>
          <w:szCs w:val="28"/>
        </w:rPr>
        <w:t>ь</w:t>
      </w:r>
      <w:r w:rsidRPr="004A29FA">
        <w:rPr>
          <w:sz w:val="28"/>
          <w:szCs w:val="28"/>
        </w:rPr>
        <w:t xml:space="preserve"> виконавчого органу Київської міської ради (Київської міської державної адміністрації)</w:t>
      </w:r>
      <w:r w:rsidR="0013576E">
        <w:rPr>
          <w:sz w:val="28"/>
          <w:szCs w:val="28"/>
        </w:rPr>
        <w:t>:</w:t>
      </w:r>
    </w:p>
    <w:p w14:paraId="5840E461" w14:textId="509346B0" w:rsidR="0013576E" w:rsidRDefault="004A29FA" w:rsidP="00CB1272">
      <w:pPr>
        <w:ind w:firstLine="851"/>
        <w:jc w:val="both"/>
        <w:rPr>
          <w:color w:val="000000"/>
          <w:sz w:val="28"/>
          <w:szCs w:val="28"/>
        </w:rPr>
      </w:pPr>
      <w:r w:rsidRPr="004A29FA">
        <w:rPr>
          <w:sz w:val="28"/>
          <w:szCs w:val="28"/>
        </w:rPr>
        <w:t>від</w:t>
      </w:r>
      <w:r w:rsidRPr="006D2D92">
        <w:rPr>
          <w:sz w:val="28"/>
          <w:szCs w:val="28"/>
        </w:rPr>
        <w:t xml:space="preserve"> </w:t>
      </w:r>
      <w:r w:rsidR="0013576E">
        <w:rPr>
          <w:sz w:val="28"/>
          <w:szCs w:val="28"/>
        </w:rPr>
        <w:t>08</w:t>
      </w:r>
      <w:r w:rsidRPr="006D2D92">
        <w:rPr>
          <w:sz w:val="28"/>
          <w:szCs w:val="28"/>
        </w:rPr>
        <w:t>.</w:t>
      </w:r>
      <w:r>
        <w:rPr>
          <w:sz w:val="28"/>
          <w:szCs w:val="28"/>
        </w:rPr>
        <w:t>1</w:t>
      </w:r>
      <w:r w:rsidR="0013576E">
        <w:rPr>
          <w:sz w:val="28"/>
          <w:szCs w:val="28"/>
        </w:rPr>
        <w:t>2</w:t>
      </w:r>
      <w:r w:rsidRPr="006D2D92">
        <w:rPr>
          <w:sz w:val="28"/>
          <w:szCs w:val="28"/>
        </w:rPr>
        <w:t xml:space="preserve">.2025 № </w:t>
      </w:r>
      <w:r w:rsidR="0013576E">
        <w:rPr>
          <w:sz w:val="28"/>
          <w:szCs w:val="28"/>
        </w:rPr>
        <w:t>106</w:t>
      </w:r>
      <w:r w:rsidRPr="006D2D92">
        <w:rPr>
          <w:sz w:val="28"/>
          <w:szCs w:val="28"/>
        </w:rPr>
        <w:t xml:space="preserve"> </w:t>
      </w:r>
      <w:r w:rsidR="0013576E">
        <w:rPr>
          <w:sz w:val="28"/>
          <w:szCs w:val="28"/>
        </w:rPr>
        <w:t>«</w:t>
      </w:r>
      <w:r w:rsidR="0013576E" w:rsidRPr="0013576E">
        <w:rPr>
          <w:sz w:val="28"/>
          <w:szCs w:val="28"/>
        </w:rPr>
        <w:t>Про перерозподіл видатків бюджету міста Києва, передбачених Дніпровській районній в місті Києві державній адміністрації на 2025 рік</w:t>
      </w:r>
      <w:r w:rsidR="0013576E">
        <w:rPr>
          <w:sz w:val="28"/>
          <w:szCs w:val="28"/>
        </w:rPr>
        <w:t xml:space="preserve">» </w:t>
      </w:r>
      <w:r w:rsidR="0013576E" w:rsidRPr="006D2D92">
        <w:rPr>
          <w:sz w:val="28"/>
          <w:szCs w:val="28"/>
        </w:rPr>
        <w:t>пропонується</w:t>
      </w:r>
      <w:r w:rsidR="0013576E">
        <w:rPr>
          <w:sz w:val="28"/>
          <w:szCs w:val="28"/>
        </w:rPr>
        <w:t xml:space="preserve"> </w:t>
      </w:r>
      <w:r w:rsidR="0013576E" w:rsidRPr="006D2D92">
        <w:rPr>
          <w:sz w:val="28"/>
          <w:szCs w:val="28"/>
        </w:rPr>
        <w:t xml:space="preserve">здійснити </w:t>
      </w:r>
      <w:r w:rsidR="006B5E6C">
        <w:rPr>
          <w:sz w:val="28"/>
          <w:szCs w:val="28"/>
        </w:rPr>
        <w:t>у</w:t>
      </w:r>
      <w:r w:rsidR="0013576E" w:rsidRPr="006D2D92">
        <w:rPr>
          <w:sz w:val="28"/>
          <w:szCs w:val="28"/>
        </w:rPr>
        <w:t xml:space="preserve"> спеціальному фонд</w:t>
      </w:r>
      <w:r w:rsidR="006B5E6C">
        <w:rPr>
          <w:sz w:val="28"/>
          <w:szCs w:val="28"/>
        </w:rPr>
        <w:t>і</w:t>
      </w:r>
      <w:r w:rsidR="0013576E" w:rsidRPr="006D2D92">
        <w:rPr>
          <w:sz w:val="28"/>
          <w:szCs w:val="28"/>
        </w:rPr>
        <w:t xml:space="preserve"> бюджету міста Києва на 2025 рік перерозподіл видатків розвитку в сумі </w:t>
      </w:r>
      <w:r w:rsidR="0013576E">
        <w:rPr>
          <w:sz w:val="28"/>
          <w:szCs w:val="28"/>
        </w:rPr>
        <w:t>1 </w:t>
      </w:r>
      <w:r w:rsidR="0013576E" w:rsidRPr="006D2D92">
        <w:rPr>
          <w:sz w:val="28"/>
          <w:szCs w:val="28"/>
        </w:rPr>
        <w:t>7</w:t>
      </w:r>
      <w:r w:rsidR="0013576E">
        <w:rPr>
          <w:sz w:val="28"/>
          <w:szCs w:val="28"/>
        </w:rPr>
        <w:t>19</w:t>
      </w:r>
      <w:r w:rsidR="0013576E" w:rsidRPr="006D2D92">
        <w:rPr>
          <w:sz w:val="28"/>
          <w:szCs w:val="28"/>
        </w:rPr>
        <w:t> </w:t>
      </w:r>
      <w:r w:rsidR="0013576E">
        <w:rPr>
          <w:sz w:val="28"/>
          <w:szCs w:val="28"/>
        </w:rPr>
        <w:t>0</w:t>
      </w:r>
      <w:r w:rsidR="0013576E" w:rsidRPr="006D2D92">
        <w:rPr>
          <w:sz w:val="28"/>
          <w:szCs w:val="28"/>
        </w:rPr>
        <w:t xml:space="preserve">00 грн шляхом зменшення їх обсягу </w:t>
      </w:r>
      <w:r w:rsidR="0013576E" w:rsidRPr="006D2D92">
        <w:rPr>
          <w:color w:val="000000"/>
          <w:sz w:val="28"/>
          <w:szCs w:val="28"/>
        </w:rPr>
        <w:t>по коду ПКВКМБ </w:t>
      </w:r>
      <w:r w:rsidR="0013576E">
        <w:rPr>
          <w:color w:val="000000"/>
          <w:sz w:val="28"/>
          <w:szCs w:val="28"/>
        </w:rPr>
        <w:t>4316011 «</w:t>
      </w:r>
      <w:r w:rsidR="0013576E" w:rsidRPr="0013576E">
        <w:rPr>
          <w:color w:val="000000"/>
          <w:sz w:val="28"/>
          <w:szCs w:val="28"/>
        </w:rPr>
        <w:t>Експлуатація та технічне обслуговування житлового фонду</w:t>
      </w:r>
      <w:r w:rsidR="0013576E">
        <w:rPr>
          <w:color w:val="000000"/>
          <w:sz w:val="28"/>
          <w:szCs w:val="28"/>
        </w:rPr>
        <w:t xml:space="preserve">» </w:t>
      </w:r>
      <w:r w:rsidR="0013576E" w:rsidRPr="006D2D92">
        <w:rPr>
          <w:color w:val="000000"/>
          <w:sz w:val="28"/>
          <w:szCs w:val="28"/>
        </w:rPr>
        <w:t xml:space="preserve">та збільшення </w:t>
      </w:r>
      <w:r w:rsidR="0013576E">
        <w:rPr>
          <w:color w:val="000000"/>
          <w:sz w:val="28"/>
          <w:szCs w:val="28"/>
        </w:rPr>
        <w:t>зазначеного</w:t>
      </w:r>
      <w:r w:rsidR="0013576E" w:rsidRPr="006D2D92">
        <w:rPr>
          <w:color w:val="000000"/>
          <w:sz w:val="28"/>
          <w:szCs w:val="28"/>
        </w:rPr>
        <w:t xml:space="preserve"> обсягу по коду ПКВКМБ</w:t>
      </w:r>
      <w:r w:rsidR="0013576E">
        <w:rPr>
          <w:color w:val="000000"/>
          <w:sz w:val="28"/>
          <w:szCs w:val="28"/>
        </w:rPr>
        <w:t xml:space="preserve"> 4316092 «</w:t>
      </w:r>
      <w:r w:rsidR="0013576E" w:rsidRPr="0013576E">
        <w:rPr>
          <w:color w:val="000000"/>
          <w:sz w:val="28"/>
          <w:szCs w:val="28"/>
        </w:rPr>
        <w:t>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w:t>
      </w:r>
      <w:r w:rsidR="0013576E">
        <w:rPr>
          <w:color w:val="000000"/>
          <w:sz w:val="28"/>
          <w:szCs w:val="28"/>
        </w:rPr>
        <w:t xml:space="preserve">» на </w:t>
      </w:r>
      <w:r w:rsidR="0013576E" w:rsidRPr="0013576E">
        <w:rPr>
          <w:color w:val="000000"/>
          <w:sz w:val="28"/>
          <w:szCs w:val="28"/>
        </w:rPr>
        <w:t>відновлення об'єктів житлового фонду, пошкоджених внаслідок збройної агресії російської федерації, які розташовані у Дніпровському районі міста Києва</w:t>
      </w:r>
      <w:r w:rsidR="0013576E">
        <w:rPr>
          <w:color w:val="000000"/>
          <w:sz w:val="28"/>
          <w:szCs w:val="28"/>
        </w:rPr>
        <w:t>;</w:t>
      </w:r>
    </w:p>
    <w:p w14:paraId="38C7F5FF" w14:textId="362D6221" w:rsidR="001243FB" w:rsidRDefault="0013576E" w:rsidP="00CB1272">
      <w:pPr>
        <w:ind w:firstLine="851"/>
        <w:jc w:val="both"/>
        <w:rPr>
          <w:color w:val="000000"/>
          <w:sz w:val="28"/>
          <w:szCs w:val="28"/>
        </w:rPr>
      </w:pPr>
      <w:r w:rsidRPr="004A29FA">
        <w:rPr>
          <w:sz w:val="28"/>
          <w:szCs w:val="28"/>
        </w:rPr>
        <w:t>від</w:t>
      </w:r>
      <w:r w:rsidRPr="006D2D92">
        <w:rPr>
          <w:sz w:val="28"/>
          <w:szCs w:val="28"/>
        </w:rPr>
        <w:t xml:space="preserve"> </w:t>
      </w:r>
      <w:r w:rsidR="001243FB">
        <w:rPr>
          <w:sz w:val="28"/>
          <w:szCs w:val="28"/>
        </w:rPr>
        <w:t>15</w:t>
      </w:r>
      <w:r w:rsidRPr="006D2D92">
        <w:rPr>
          <w:sz w:val="28"/>
          <w:szCs w:val="28"/>
        </w:rPr>
        <w:t>.</w:t>
      </w:r>
      <w:r>
        <w:rPr>
          <w:sz w:val="28"/>
          <w:szCs w:val="28"/>
        </w:rPr>
        <w:t>12</w:t>
      </w:r>
      <w:r w:rsidRPr="006D2D92">
        <w:rPr>
          <w:sz w:val="28"/>
          <w:szCs w:val="28"/>
        </w:rPr>
        <w:t xml:space="preserve">.2025 № </w:t>
      </w:r>
      <w:r>
        <w:rPr>
          <w:sz w:val="28"/>
          <w:szCs w:val="28"/>
        </w:rPr>
        <w:t>1</w:t>
      </w:r>
      <w:r w:rsidR="001243FB">
        <w:rPr>
          <w:sz w:val="28"/>
          <w:szCs w:val="28"/>
        </w:rPr>
        <w:t>12</w:t>
      </w:r>
      <w:r w:rsidRPr="006D2D92">
        <w:rPr>
          <w:sz w:val="28"/>
          <w:szCs w:val="28"/>
        </w:rPr>
        <w:t xml:space="preserve"> </w:t>
      </w:r>
      <w:r w:rsidR="004A29FA" w:rsidRPr="006D2D92">
        <w:rPr>
          <w:sz w:val="28"/>
          <w:szCs w:val="28"/>
        </w:rPr>
        <w:t xml:space="preserve">«Про перерозподіл видатків бюджету міста Києва, передбачених Департаменту </w:t>
      </w:r>
      <w:r w:rsidR="004A29FA">
        <w:rPr>
          <w:sz w:val="28"/>
          <w:szCs w:val="28"/>
        </w:rPr>
        <w:t>житлово-комунальної інфраструктури</w:t>
      </w:r>
      <w:r w:rsidR="004A29FA" w:rsidRPr="006D2D92">
        <w:rPr>
          <w:sz w:val="28"/>
          <w:szCs w:val="28"/>
        </w:rPr>
        <w:t xml:space="preserve"> виконавчого органу Київської міської ради (Київської міської державної адміністрації) на 2025 рік» пропонується</w:t>
      </w:r>
      <w:r w:rsidR="004A29FA">
        <w:rPr>
          <w:sz w:val="28"/>
          <w:szCs w:val="28"/>
        </w:rPr>
        <w:t xml:space="preserve"> </w:t>
      </w:r>
      <w:r w:rsidR="004A29FA" w:rsidRPr="006D2D92">
        <w:rPr>
          <w:sz w:val="28"/>
          <w:szCs w:val="28"/>
        </w:rPr>
        <w:t xml:space="preserve">здійснити </w:t>
      </w:r>
      <w:r w:rsidR="006B5E6C">
        <w:rPr>
          <w:sz w:val="28"/>
          <w:szCs w:val="28"/>
        </w:rPr>
        <w:t>у</w:t>
      </w:r>
      <w:r w:rsidR="004A29FA" w:rsidRPr="006D2D92">
        <w:rPr>
          <w:sz w:val="28"/>
          <w:szCs w:val="28"/>
        </w:rPr>
        <w:t xml:space="preserve"> спеціальному фонд</w:t>
      </w:r>
      <w:r w:rsidR="006B5E6C">
        <w:rPr>
          <w:sz w:val="28"/>
          <w:szCs w:val="28"/>
        </w:rPr>
        <w:t>і</w:t>
      </w:r>
      <w:r w:rsidR="004A29FA" w:rsidRPr="006D2D92">
        <w:rPr>
          <w:sz w:val="28"/>
          <w:szCs w:val="28"/>
        </w:rPr>
        <w:t xml:space="preserve"> бюджету міста Києва на 2025 рік перерозподіл видатків розвитку шляхом зменшення їх обсягу </w:t>
      </w:r>
      <w:r w:rsidR="004A29FA" w:rsidRPr="006D2D92">
        <w:rPr>
          <w:color w:val="000000"/>
          <w:sz w:val="28"/>
          <w:szCs w:val="28"/>
        </w:rPr>
        <w:t>по коду ПКВКМБ </w:t>
      </w:r>
      <w:r w:rsidR="001243FB">
        <w:rPr>
          <w:color w:val="000000"/>
          <w:sz w:val="28"/>
          <w:szCs w:val="28"/>
        </w:rPr>
        <w:t>1216011 «</w:t>
      </w:r>
      <w:r w:rsidR="001243FB" w:rsidRPr="0013576E">
        <w:rPr>
          <w:color w:val="000000"/>
          <w:sz w:val="28"/>
          <w:szCs w:val="28"/>
        </w:rPr>
        <w:t>Експлуатація та технічне обслуговування житлового фонду</w:t>
      </w:r>
      <w:r w:rsidR="001243FB">
        <w:rPr>
          <w:color w:val="000000"/>
          <w:sz w:val="28"/>
          <w:szCs w:val="28"/>
        </w:rPr>
        <w:t xml:space="preserve">» у сумі </w:t>
      </w:r>
      <w:r w:rsidR="001243FB" w:rsidRPr="005C457E">
        <w:rPr>
          <w:color w:val="000000"/>
          <w:sz w:val="28"/>
          <w:szCs w:val="28"/>
        </w:rPr>
        <w:t>17 821 760 грн, по коду ПКВКМБ 1216012 «Забезпечення діяльності з виробництва, транспортування, постачання теплової енергії» у сумі 23 275 039 грн, по</w:t>
      </w:r>
      <w:r w:rsidR="001243FB" w:rsidRPr="006D2D92">
        <w:rPr>
          <w:color w:val="000000"/>
          <w:sz w:val="28"/>
          <w:szCs w:val="28"/>
        </w:rPr>
        <w:t xml:space="preserve"> коду ПКВКМБ </w:t>
      </w:r>
      <w:r w:rsidR="001243FB">
        <w:rPr>
          <w:color w:val="000000"/>
          <w:sz w:val="28"/>
          <w:szCs w:val="28"/>
        </w:rPr>
        <w:t>1216013 «</w:t>
      </w:r>
      <w:r w:rsidR="001243FB" w:rsidRPr="001243FB">
        <w:rPr>
          <w:color w:val="000000"/>
          <w:sz w:val="28"/>
          <w:szCs w:val="28"/>
        </w:rPr>
        <w:t>Забезпечення діяльності водопровідно-каналізаційного господарства</w:t>
      </w:r>
      <w:r w:rsidR="001243FB">
        <w:rPr>
          <w:color w:val="000000"/>
          <w:sz w:val="28"/>
          <w:szCs w:val="28"/>
        </w:rPr>
        <w:t xml:space="preserve">» у сумі 90 000 000 грн,  </w:t>
      </w:r>
      <w:r w:rsidR="001243FB" w:rsidRPr="006D2D92">
        <w:rPr>
          <w:color w:val="000000"/>
          <w:sz w:val="28"/>
          <w:szCs w:val="28"/>
        </w:rPr>
        <w:t>по коду ПКВКМБ </w:t>
      </w:r>
      <w:r w:rsidR="001243FB">
        <w:rPr>
          <w:color w:val="000000"/>
          <w:sz w:val="28"/>
          <w:szCs w:val="28"/>
        </w:rPr>
        <w:t>1216093 «</w:t>
      </w:r>
      <w:r w:rsidR="001243FB" w:rsidRPr="001243FB">
        <w:rPr>
          <w:color w:val="000000"/>
          <w:sz w:val="28"/>
          <w:szCs w:val="28"/>
        </w:rPr>
        <w:t>Реалізація проектів (заходів) з відновлення об’єктів житлово-комунального господарства, пошкоджених / знищених внаслідок збройної агресії, за рахунок коштів місцевих бюджетів</w:t>
      </w:r>
      <w:r w:rsidR="001243FB">
        <w:rPr>
          <w:color w:val="000000"/>
          <w:sz w:val="28"/>
          <w:szCs w:val="28"/>
        </w:rPr>
        <w:t xml:space="preserve">» у сумі 32 842 834 грн та збільшення їх обсягу </w:t>
      </w:r>
      <w:r w:rsidR="001243FB" w:rsidRPr="006D2D92">
        <w:rPr>
          <w:color w:val="000000"/>
          <w:sz w:val="28"/>
          <w:szCs w:val="28"/>
        </w:rPr>
        <w:t>по коду ПКВКМБ </w:t>
      </w:r>
      <w:r w:rsidR="001243FB">
        <w:rPr>
          <w:color w:val="000000"/>
          <w:sz w:val="28"/>
          <w:szCs w:val="28"/>
        </w:rPr>
        <w:t>1216091 «</w:t>
      </w:r>
      <w:r w:rsidR="001243FB" w:rsidRPr="001243FB">
        <w:rPr>
          <w:color w:val="000000"/>
          <w:sz w:val="28"/>
          <w:szCs w:val="28"/>
        </w:rPr>
        <w:t>Будівництво об’єктів житлово-комунального господарства</w:t>
      </w:r>
      <w:r w:rsidR="001243FB">
        <w:rPr>
          <w:color w:val="000000"/>
          <w:sz w:val="28"/>
          <w:szCs w:val="28"/>
        </w:rPr>
        <w:t>»</w:t>
      </w:r>
      <w:r w:rsidR="00D57B54">
        <w:rPr>
          <w:color w:val="000000"/>
          <w:sz w:val="28"/>
          <w:szCs w:val="28"/>
        </w:rPr>
        <w:t xml:space="preserve"> у сумі 163 939</w:t>
      </w:r>
      <w:r w:rsidR="00D932CA">
        <w:rPr>
          <w:color w:val="000000"/>
          <w:sz w:val="28"/>
          <w:szCs w:val="28"/>
        </w:rPr>
        <w:t> </w:t>
      </w:r>
      <w:r w:rsidR="00D57B54">
        <w:rPr>
          <w:color w:val="000000"/>
          <w:sz w:val="28"/>
          <w:szCs w:val="28"/>
        </w:rPr>
        <w:t>633</w:t>
      </w:r>
      <w:r w:rsidR="00D932CA">
        <w:rPr>
          <w:color w:val="000000"/>
          <w:sz w:val="28"/>
          <w:szCs w:val="28"/>
        </w:rPr>
        <w:t> </w:t>
      </w:r>
      <w:r w:rsidR="00D57B54">
        <w:rPr>
          <w:color w:val="000000"/>
          <w:sz w:val="28"/>
          <w:szCs w:val="28"/>
        </w:rPr>
        <w:t>грн;</w:t>
      </w:r>
      <w:r w:rsidR="001243FB">
        <w:rPr>
          <w:color w:val="000000"/>
          <w:sz w:val="28"/>
          <w:szCs w:val="28"/>
        </w:rPr>
        <w:t xml:space="preserve"> </w:t>
      </w:r>
    </w:p>
    <w:p w14:paraId="11C0FD6D" w14:textId="10E7DEF9" w:rsidR="001243FB" w:rsidRDefault="00D932CA" w:rsidP="00CB1272">
      <w:pPr>
        <w:ind w:firstLine="851"/>
        <w:jc w:val="both"/>
        <w:rPr>
          <w:color w:val="000000"/>
          <w:sz w:val="28"/>
          <w:szCs w:val="28"/>
        </w:rPr>
      </w:pPr>
      <w:r w:rsidRPr="004A29FA">
        <w:rPr>
          <w:sz w:val="28"/>
          <w:szCs w:val="28"/>
        </w:rPr>
        <w:t>від</w:t>
      </w:r>
      <w:r w:rsidRPr="006D2D92">
        <w:rPr>
          <w:sz w:val="28"/>
          <w:szCs w:val="28"/>
        </w:rPr>
        <w:t xml:space="preserve"> </w:t>
      </w:r>
      <w:r>
        <w:rPr>
          <w:sz w:val="28"/>
          <w:szCs w:val="28"/>
        </w:rPr>
        <w:t>15</w:t>
      </w:r>
      <w:r w:rsidRPr="006D2D92">
        <w:rPr>
          <w:sz w:val="28"/>
          <w:szCs w:val="28"/>
        </w:rPr>
        <w:t>.</w:t>
      </w:r>
      <w:r>
        <w:rPr>
          <w:sz w:val="28"/>
          <w:szCs w:val="28"/>
        </w:rPr>
        <w:t>12</w:t>
      </w:r>
      <w:r w:rsidRPr="006D2D92">
        <w:rPr>
          <w:sz w:val="28"/>
          <w:szCs w:val="28"/>
        </w:rPr>
        <w:t xml:space="preserve">.2025 № </w:t>
      </w:r>
      <w:r>
        <w:rPr>
          <w:sz w:val="28"/>
          <w:szCs w:val="28"/>
        </w:rPr>
        <w:t>113</w:t>
      </w:r>
      <w:r w:rsidRPr="006D2D92">
        <w:rPr>
          <w:sz w:val="28"/>
          <w:szCs w:val="28"/>
        </w:rPr>
        <w:t xml:space="preserve"> «Про перерозподіл видатків бюджету міста Києва, передбачених Департаменту </w:t>
      </w:r>
      <w:r>
        <w:rPr>
          <w:sz w:val="28"/>
          <w:szCs w:val="28"/>
        </w:rPr>
        <w:t>транспортної інфраструктури</w:t>
      </w:r>
      <w:r w:rsidRPr="006D2D92">
        <w:rPr>
          <w:sz w:val="28"/>
          <w:szCs w:val="28"/>
        </w:rPr>
        <w:t xml:space="preserve"> виконавчого органу Київської міської ради (Київської міської державної адміністрації) на 2025 рік» пропонується</w:t>
      </w:r>
      <w:r>
        <w:rPr>
          <w:sz w:val="28"/>
          <w:szCs w:val="28"/>
        </w:rPr>
        <w:t xml:space="preserve"> </w:t>
      </w:r>
      <w:r w:rsidRPr="006D2D92">
        <w:rPr>
          <w:sz w:val="28"/>
          <w:szCs w:val="28"/>
        </w:rPr>
        <w:t xml:space="preserve">здійснити </w:t>
      </w:r>
      <w:r w:rsidR="006B5E6C">
        <w:rPr>
          <w:sz w:val="28"/>
          <w:szCs w:val="28"/>
        </w:rPr>
        <w:t>у</w:t>
      </w:r>
      <w:r w:rsidRPr="006D2D92">
        <w:rPr>
          <w:sz w:val="28"/>
          <w:szCs w:val="28"/>
        </w:rPr>
        <w:t xml:space="preserve"> спеціальному фонд</w:t>
      </w:r>
      <w:r w:rsidR="006B5E6C">
        <w:rPr>
          <w:sz w:val="28"/>
          <w:szCs w:val="28"/>
        </w:rPr>
        <w:t>і</w:t>
      </w:r>
      <w:r w:rsidRPr="006D2D92">
        <w:rPr>
          <w:sz w:val="28"/>
          <w:szCs w:val="28"/>
        </w:rPr>
        <w:t xml:space="preserve"> бюджету міста Києва на 2025 рік перерозподіл видатків розвитку шляхом зменшення їх обсягу </w:t>
      </w:r>
      <w:r w:rsidRPr="006D2D92">
        <w:rPr>
          <w:color w:val="000000"/>
          <w:sz w:val="28"/>
          <w:szCs w:val="28"/>
        </w:rPr>
        <w:t>по коду ПКВКМБ </w:t>
      </w:r>
      <w:r>
        <w:rPr>
          <w:color w:val="000000"/>
          <w:sz w:val="28"/>
          <w:szCs w:val="28"/>
        </w:rPr>
        <w:t>1917423 «</w:t>
      </w:r>
      <w:r w:rsidRPr="00D932CA">
        <w:rPr>
          <w:color w:val="000000"/>
          <w:sz w:val="28"/>
          <w:szCs w:val="28"/>
        </w:rPr>
        <w:t>Утримання та розвиток метрополітену</w:t>
      </w:r>
      <w:r>
        <w:rPr>
          <w:color w:val="000000"/>
          <w:sz w:val="28"/>
          <w:szCs w:val="28"/>
        </w:rPr>
        <w:t>»</w:t>
      </w:r>
      <w:r w:rsidRPr="00D932CA">
        <w:rPr>
          <w:color w:val="000000"/>
          <w:sz w:val="28"/>
          <w:szCs w:val="28"/>
        </w:rPr>
        <w:t xml:space="preserve"> </w:t>
      </w:r>
      <w:r>
        <w:rPr>
          <w:color w:val="000000"/>
          <w:sz w:val="28"/>
          <w:szCs w:val="28"/>
        </w:rPr>
        <w:t xml:space="preserve">у сумі 163 332 100 грн, </w:t>
      </w:r>
      <w:r w:rsidRPr="006D2D92">
        <w:rPr>
          <w:color w:val="000000"/>
          <w:sz w:val="28"/>
          <w:szCs w:val="28"/>
        </w:rPr>
        <w:t>по коду ПКВКМБ </w:t>
      </w:r>
      <w:r>
        <w:rPr>
          <w:color w:val="000000"/>
          <w:sz w:val="28"/>
          <w:szCs w:val="28"/>
        </w:rPr>
        <w:t>1917426 «</w:t>
      </w:r>
      <w:r w:rsidRPr="00D932CA">
        <w:rPr>
          <w:color w:val="000000"/>
          <w:sz w:val="28"/>
          <w:szCs w:val="28"/>
        </w:rPr>
        <w:t>Інші заходи у сфері електротранспорту</w:t>
      </w:r>
      <w:r>
        <w:rPr>
          <w:color w:val="000000"/>
          <w:sz w:val="28"/>
          <w:szCs w:val="28"/>
        </w:rPr>
        <w:t>»</w:t>
      </w:r>
      <w:r w:rsidRPr="00D932CA">
        <w:rPr>
          <w:color w:val="000000"/>
          <w:sz w:val="28"/>
          <w:szCs w:val="28"/>
        </w:rPr>
        <w:t xml:space="preserve"> </w:t>
      </w:r>
      <w:r>
        <w:rPr>
          <w:color w:val="000000"/>
          <w:sz w:val="28"/>
          <w:szCs w:val="28"/>
        </w:rPr>
        <w:t xml:space="preserve">у сумі 44 200 000 грн, </w:t>
      </w:r>
      <w:r w:rsidRPr="006D2D92">
        <w:rPr>
          <w:color w:val="000000"/>
          <w:sz w:val="28"/>
          <w:szCs w:val="28"/>
        </w:rPr>
        <w:t>по коду ПКВКМБ </w:t>
      </w:r>
      <w:r>
        <w:rPr>
          <w:color w:val="000000"/>
          <w:sz w:val="28"/>
          <w:szCs w:val="28"/>
        </w:rPr>
        <w:t>1917461 «</w:t>
      </w:r>
      <w:r w:rsidRPr="00D932CA">
        <w:rPr>
          <w:color w:val="000000"/>
          <w:sz w:val="28"/>
          <w:szCs w:val="28"/>
        </w:rPr>
        <w:t>Утримання та розвиток автомобільних доріг та дорожньої інфраструктури за рахунок коштів місцевого бюджету</w:t>
      </w:r>
      <w:r>
        <w:rPr>
          <w:color w:val="000000"/>
          <w:sz w:val="28"/>
          <w:szCs w:val="28"/>
        </w:rPr>
        <w:t xml:space="preserve">» у сумі 245 785 200 грн та збільшення їх обсягу </w:t>
      </w:r>
      <w:r w:rsidRPr="006D2D92">
        <w:rPr>
          <w:color w:val="000000"/>
          <w:sz w:val="28"/>
          <w:szCs w:val="28"/>
        </w:rPr>
        <w:t>по коду ПКВКМБ </w:t>
      </w:r>
      <w:r>
        <w:rPr>
          <w:color w:val="000000"/>
          <w:sz w:val="28"/>
          <w:szCs w:val="28"/>
        </w:rPr>
        <w:t>1917441 «</w:t>
      </w:r>
      <w:r w:rsidRPr="00D932CA">
        <w:rPr>
          <w:color w:val="000000"/>
          <w:sz w:val="28"/>
          <w:szCs w:val="28"/>
        </w:rPr>
        <w:t>Утримання та розвиток мостів/шляхопроводів</w:t>
      </w:r>
      <w:r>
        <w:rPr>
          <w:color w:val="000000"/>
          <w:sz w:val="28"/>
          <w:szCs w:val="28"/>
        </w:rPr>
        <w:t xml:space="preserve">» у сумі </w:t>
      </w:r>
      <w:r w:rsidR="00D43FEC">
        <w:rPr>
          <w:color w:val="000000"/>
          <w:sz w:val="28"/>
          <w:szCs w:val="28"/>
        </w:rPr>
        <w:t xml:space="preserve">200 000 000 грн, </w:t>
      </w:r>
      <w:r w:rsidR="00D43FEC" w:rsidRPr="006D2D92">
        <w:rPr>
          <w:color w:val="000000"/>
          <w:sz w:val="28"/>
          <w:szCs w:val="28"/>
        </w:rPr>
        <w:t>по коду ПКВКМБ </w:t>
      </w:r>
      <w:r w:rsidR="00D43FEC">
        <w:rPr>
          <w:color w:val="000000"/>
          <w:sz w:val="28"/>
          <w:szCs w:val="28"/>
        </w:rPr>
        <w:t>1917442 «</w:t>
      </w:r>
      <w:r w:rsidR="00D43FEC" w:rsidRPr="00D43FEC">
        <w:rPr>
          <w:color w:val="000000"/>
          <w:sz w:val="28"/>
          <w:szCs w:val="28"/>
        </w:rPr>
        <w:t>Утримання та розвиток інших об’єктів транспортної інфраструктури</w:t>
      </w:r>
      <w:r w:rsidR="00D43FEC">
        <w:rPr>
          <w:color w:val="000000"/>
          <w:sz w:val="28"/>
          <w:szCs w:val="28"/>
        </w:rPr>
        <w:t>» у сумі 253 317 300 грн;</w:t>
      </w:r>
    </w:p>
    <w:p w14:paraId="09C23293" w14:textId="2602222C" w:rsidR="00D43FEC" w:rsidRDefault="00D43FEC" w:rsidP="00CB1272">
      <w:pPr>
        <w:ind w:firstLine="851"/>
        <w:jc w:val="both"/>
        <w:rPr>
          <w:color w:val="000000"/>
          <w:sz w:val="28"/>
          <w:szCs w:val="28"/>
        </w:rPr>
      </w:pPr>
      <w:r w:rsidRPr="004A29FA">
        <w:rPr>
          <w:sz w:val="28"/>
          <w:szCs w:val="28"/>
        </w:rPr>
        <w:lastRenderedPageBreak/>
        <w:t>від</w:t>
      </w:r>
      <w:r w:rsidRPr="006D2D92">
        <w:rPr>
          <w:sz w:val="28"/>
          <w:szCs w:val="28"/>
        </w:rPr>
        <w:t xml:space="preserve"> </w:t>
      </w:r>
      <w:r>
        <w:rPr>
          <w:sz w:val="28"/>
          <w:szCs w:val="28"/>
        </w:rPr>
        <w:t>17</w:t>
      </w:r>
      <w:r w:rsidRPr="006D2D92">
        <w:rPr>
          <w:sz w:val="28"/>
          <w:szCs w:val="28"/>
        </w:rPr>
        <w:t>.</w:t>
      </w:r>
      <w:r>
        <w:rPr>
          <w:sz w:val="28"/>
          <w:szCs w:val="28"/>
        </w:rPr>
        <w:t>12</w:t>
      </w:r>
      <w:r w:rsidRPr="006D2D92">
        <w:rPr>
          <w:sz w:val="28"/>
          <w:szCs w:val="28"/>
        </w:rPr>
        <w:t xml:space="preserve">.2025 № </w:t>
      </w:r>
      <w:r>
        <w:rPr>
          <w:sz w:val="28"/>
          <w:szCs w:val="28"/>
        </w:rPr>
        <w:t>114</w:t>
      </w:r>
      <w:r w:rsidRPr="006D2D92">
        <w:rPr>
          <w:sz w:val="28"/>
          <w:szCs w:val="28"/>
        </w:rPr>
        <w:t xml:space="preserve"> «Про перерозподіл видатків бюджету міста Києва, передбачених Департаменту </w:t>
      </w:r>
      <w:r>
        <w:rPr>
          <w:sz w:val="28"/>
          <w:szCs w:val="28"/>
        </w:rPr>
        <w:t>охорони здоров</w:t>
      </w:r>
      <w:r w:rsidRPr="00D43FEC">
        <w:rPr>
          <w:sz w:val="28"/>
          <w:szCs w:val="28"/>
        </w:rPr>
        <w:t>’</w:t>
      </w:r>
      <w:r>
        <w:rPr>
          <w:sz w:val="28"/>
          <w:szCs w:val="28"/>
        </w:rPr>
        <w:t>я</w:t>
      </w:r>
      <w:r w:rsidRPr="006D2D92">
        <w:rPr>
          <w:sz w:val="28"/>
          <w:szCs w:val="28"/>
        </w:rPr>
        <w:t xml:space="preserve"> виконавчого органу Київської міської ради (Київської міської державної адміністрації) на 2025 рік» пропонується</w:t>
      </w:r>
      <w:r>
        <w:rPr>
          <w:sz w:val="28"/>
          <w:szCs w:val="28"/>
        </w:rPr>
        <w:t xml:space="preserve"> </w:t>
      </w:r>
      <w:r w:rsidRPr="006D2D92">
        <w:rPr>
          <w:sz w:val="28"/>
          <w:szCs w:val="28"/>
        </w:rPr>
        <w:t xml:space="preserve">здійснити </w:t>
      </w:r>
      <w:r w:rsidR="00EC1B7A">
        <w:rPr>
          <w:sz w:val="28"/>
          <w:szCs w:val="28"/>
        </w:rPr>
        <w:t>у</w:t>
      </w:r>
      <w:r w:rsidRPr="006D2D92">
        <w:rPr>
          <w:sz w:val="28"/>
          <w:szCs w:val="28"/>
        </w:rPr>
        <w:t xml:space="preserve"> спеціальному фонд</w:t>
      </w:r>
      <w:r w:rsidR="00EC1B7A">
        <w:rPr>
          <w:sz w:val="28"/>
          <w:szCs w:val="28"/>
        </w:rPr>
        <w:t>і</w:t>
      </w:r>
      <w:r w:rsidRPr="006D2D92">
        <w:rPr>
          <w:sz w:val="28"/>
          <w:szCs w:val="28"/>
        </w:rPr>
        <w:t xml:space="preserve"> бюджету міста Києва на 2025 рік перерозподіл видатків розвитку шляхом зменшення їх обсягу </w:t>
      </w:r>
      <w:r w:rsidRPr="006D2D92">
        <w:rPr>
          <w:color w:val="000000"/>
          <w:sz w:val="28"/>
          <w:szCs w:val="28"/>
        </w:rPr>
        <w:t>по коду ПКВКМБ </w:t>
      </w:r>
      <w:r>
        <w:rPr>
          <w:color w:val="000000"/>
          <w:sz w:val="28"/>
          <w:szCs w:val="28"/>
        </w:rPr>
        <w:t>0712090 «</w:t>
      </w:r>
      <w:r w:rsidRPr="00D43FEC">
        <w:rPr>
          <w:color w:val="000000"/>
          <w:sz w:val="28"/>
          <w:szCs w:val="28"/>
        </w:rPr>
        <w:t>Спеціалізована амбулаторно-поліклінічна допомога населенню</w:t>
      </w:r>
      <w:r>
        <w:rPr>
          <w:color w:val="000000"/>
          <w:sz w:val="28"/>
          <w:szCs w:val="28"/>
        </w:rPr>
        <w:t>» у сумі 10 000 000 грн,</w:t>
      </w:r>
      <w:r w:rsidR="00ED680D" w:rsidRPr="00ED680D">
        <w:rPr>
          <w:color w:val="000000"/>
          <w:sz w:val="28"/>
          <w:szCs w:val="28"/>
        </w:rPr>
        <w:t xml:space="preserve"> </w:t>
      </w:r>
      <w:r w:rsidR="00ED680D" w:rsidRPr="006D2D92">
        <w:rPr>
          <w:color w:val="000000"/>
          <w:sz w:val="28"/>
          <w:szCs w:val="28"/>
        </w:rPr>
        <w:t>по коду ПКВКМБ </w:t>
      </w:r>
      <w:r w:rsidR="00ED680D">
        <w:rPr>
          <w:color w:val="000000"/>
          <w:sz w:val="28"/>
          <w:szCs w:val="28"/>
        </w:rPr>
        <w:t xml:space="preserve"> 0712152 «</w:t>
      </w:r>
      <w:r w:rsidR="00ED680D" w:rsidRPr="00ED680D">
        <w:rPr>
          <w:color w:val="000000"/>
          <w:sz w:val="28"/>
          <w:szCs w:val="28"/>
        </w:rPr>
        <w:t>Інші програми та заходи у сфері охорони здоров’я</w:t>
      </w:r>
      <w:r w:rsidR="00ED680D">
        <w:rPr>
          <w:color w:val="000000"/>
          <w:sz w:val="28"/>
          <w:szCs w:val="28"/>
        </w:rPr>
        <w:t>» у сумі 141 818 492 грн,</w:t>
      </w:r>
      <w:r>
        <w:rPr>
          <w:color w:val="000000"/>
          <w:sz w:val="28"/>
          <w:szCs w:val="28"/>
        </w:rPr>
        <w:t xml:space="preserve"> </w:t>
      </w:r>
      <w:r w:rsidRPr="006D2D92">
        <w:rPr>
          <w:color w:val="000000"/>
          <w:sz w:val="28"/>
          <w:szCs w:val="28"/>
        </w:rPr>
        <w:t>по коду ПКВКМБ </w:t>
      </w:r>
      <w:r>
        <w:rPr>
          <w:color w:val="000000"/>
          <w:sz w:val="28"/>
          <w:szCs w:val="28"/>
        </w:rPr>
        <w:t xml:space="preserve"> 0712170 «</w:t>
      </w:r>
      <w:r w:rsidRPr="00D43FEC">
        <w:rPr>
          <w:color w:val="000000"/>
          <w:sz w:val="28"/>
          <w:szCs w:val="28"/>
        </w:rPr>
        <w:t>Будівництво закладів охорони здоров’я</w:t>
      </w:r>
      <w:r>
        <w:rPr>
          <w:color w:val="000000"/>
          <w:sz w:val="28"/>
          <w:szCs w:val="28"/>
        </w:rPr>
        <w:t xml:space="preserve">» </w:t>
      </w:r>
      <w:r w:rsidR="00ED680D">
        <w:rPr>
          <w:color w:val="000000"/>
          <w:sz w:val="28"/>
          <w:szCs w:val="28"/>
        </w:rPr>
        <w:t xml:space="preserve">у сумі 41 472 416 грн та збільшення їх обсягу </w:t>
      </w:r>
      <w:r w:rsidR="00ED680D" w:rsidRPr="006D2D92">
        <w:rPr>
          <w:color w:val="000000"/>
          <w:sz w:val="28"/>
          <w:szCs w:val="28"/>
        </w:rPr>
        <w:t>по коду ПКВКМБ</w:t>
      </w:r>
      <w:r w:rsidR="00ED680D">
        <w:rPr>
          <w:color w:val="000000"/>
          <w:sz w:val="28"/>
          <w:szCs w:val="28"/>
        </w:rPr>
        <w:t xml:space="preserve"> 0712010 «</w:t>
      </w:r>
      <w:r w:rsidR="00ED680D" w:rsidRPr="00ED680D">
        <w:rPr>
          <w:color w:val="000000"/>
          <w:sz w:val="28"/>
          <w:szCs w:val="28"/>
        </w:rPr>
        <w:t>Багатопрофільна стаціонарна медична допомога населенню</w:t>
      </w:r>
      <w:r w:rsidR="00ED680D">
        <w:rPr>
          <w:color w:val="000000"/>
          <w:sz w:val="28"/>
          <w:szCs w:val="28"/>
        </w:rPr>
        <w:t xml:space="preserve">» у сумі 82 954 079 грн, </w:t>
      </w:r>
      <w:r w:rsidR="00ED680D" w:rsidRPr="006D2D92">
        <w:rPr>
          <w:color w:val="000000"/>
          <w:sz w:val="28"/>
          <w:szCs w:val="28"/>
        </w:rPr>
        <w:t>по коду ПКВКМБ</w:t>
      </w:r>
      <w:r w:rsidR="00ED680D">
        <w:rPr>
          <w:color w:val="000000"/>
          <w:sz w:val="28"/>
          <w:szCs w:val="28"/>
        </w:rPr>
        <w:t xml:space="preserve"> 0712020 «</w:t>
      </w:r>
      <w:r w:rsidR="00ED680D" w:rsidRPr="00ED680D">
        <w:rPr>
          <w:color w:val="000000"/>
          <w:sz w:val="28"/>
          <w:szCs w:val="28"/>
        </w:rPr>
        <w:t>Спеціалізована стаціонарна медична допомога населенню</w:t>
      </w:r>
      <w:r w:rsidR="00ED680D">
        <w:rPr>
          <w:color w:val="000000"/>
          <w:sz w:val="28"/>
          <w:szCs w:val="28"/>
        </w:rPr>
        <w:t xml:space="preserve">» у сумі 103 134 029 грн, </w:t>
      </w:r>
      <w:r w:rsidR="00ED680D" w:rsidRPr="006D2D92">
        <w:rPr>
          <w:color w:val="000000"/>
          <w:sz w:val="28"/>
          <w:szCs w:val="28"/>
        </w:rPr>
        <w:t>по коду ПКВКМБ</w:t>
      </w:r>
      <w:r w:rsidR="00ED680D">
        <w:rPr>
          <w:color w:val="000000"/>
          <w:sz w:val="28"/>
          <w:szCs w:val="28"/>
        </w:rPr>
        <w:t xml:space="preserve"> 0712060 «</w:t>
      </w:r>
      <w:r w:rsidR="00ED680D" w:rsidRPr="00ED680D">
        <w:rPr>
          <w:color w:val="000000"/>
          <w:sz w:val="28"/>
          <w:szCs w:val="28"/>
        </w:rPr>
        <w:t>Створення банків крові та її компонентів</w:t>
      </w:r>
      <w:r w:rsidR="00ED680D">
        <w:rPr>
          <w:color w:val="000000"/>
          <w:sz w:val="28"/>
          <w:szCs w:val="28"/>
        </w:rPr>
        <w:t>» у сумі 7 202 800 грн.</w:t>
      </w:r>
    </w:p>
    <w:p w14:paraId="15484FD8" w14:textId="1D99712D" w:rsidR="00FA1ED4" w:rsidRDefault="00FA1ED4" w:rsidP="00CB1272">
      <w:pPr>
        <w:ind w:firstLine="851"/>
        <w:jc w:val="both"/>
        <w:rPr>
          <w:color w:val="000000" w:themeColor="text1"/>
          <w:sz w:val="28"/>
          <w:szCs w:val="28"/>
        </w:rPr>
      </w:pPr>
    </w:p>
    <w:p w14:paraId="0000015B" w14:textId="0B674EC4" w:rsidR="000F5834" w:rsidRPr="001D7BF5" w:rsidRDefault="00AF4C31" w:rsidP="0075417C">
      <w:pPr>
        <w:pBdr>
          <w:top w:val="nil"/>
          <w:left w:val="nil"/>
          <w:bottom w:val="nil"/>
          <w:right w:val="nil"/>
          <w:between w:val="nil"/>
        </w:pBdr>
        <w:spacing w:before="80"/>
        <w:ind w:firstLine="851"/>
        <w:jc w:val="both"/>
        <w:rPr>
          <w:color w:val="000000"/>
          <w:sz w:val="28"/>
          <w:szCs w:val="28"/>
        </w:rPr>
      </w:pPr>
      <w:r w:rsidRPr="001D7BF5">
        <w:rPr>
          <w:b/>
          <w:color w:val="000000"/>
          <w:sz w:val="28"/>
          <w:szCs w:val="28"/>
        </w:rPr>
        <w:t>4. Інформація про те, чи стосується проєкт рішення прав і соціальної захищеності осіб з інвалідністю та який вплив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14:paraId="0000015C" w14:textId="77777777" w:rsidR="000F5834" w:rsidRPr="001D7BF5" w:rsidRDefault="00AF4C31" w:rsidP="0075417C">
      <w:pPr>
        <w:pBdr>
          <w:top w:val="nil"/>
          <w:left w:val="nil"/>
          <w:bottom w:val="nil"/>
          <w:right w:val="nil"/>
          <w:between w:val="nil"/>
        </w:pBdr>
        <w:spacing w:after="120"/>
        <w:ind w:firstLine="851"/>
        <w:jc w:val="both"/>
        <w:rPr>
          <w:color w:val="000000"/>
          <w:sz w:val="28"/>
          <w:szCs w:val="28"/>
        </w:rPr>
      </w:pPr>
      <w:r w:rsidRPr="001D7BF5">
        <w:rPr>
          <w:color w:val="000000"/>
          <w:sz w:val="28"/>
          <w:szCs w:val="28"/>
        </w:rPr>
        <w:t xml:space="preserve">Даний проєкт рішення безпосередньо прав і соціальної захищеності осіб з інвалідністю не стосується. </w:t>
      </w:r>
    </w:p>
    <w:p w14:paraId="0000015D" w14:textId="6FAA53AB" w:rsidR="000F5834" w:rsidRPr="001D7BF5" w:rsidRDefault="00AF4C31" w:rsidP="0056485D">
      <w:pPr>
        <w:pBdr>
          <w:top w:val="nil"/>
          <w:left w:val="nil"/>
          <w:bottom w:val="nil"/>
          <w:right w:val="nil"/>
          <w:between w:val="nil"/>
        </w:pBdr>
        <w:spacing w:before="240" w:after="120"/>
        <w:ind w:firstLine="851"/>
        <w:jc w:val="both"/>
        <w:rPr>
          <w:color w:val="000000"/>
          <w:sz w:val="28"/>
          <w:szCs w:val="28"/>
        </w:rPr>
      </w:pPr>
      <w:r w:rsidRPr="001D7BF5">
        <w:rPr>
          <w:b/>
          <w:color w:val="000000"/>
          <w:sz w:val="28"/>
          <w:szCs w:val="28"/>
        </w:rPr>
        <w:t>5. Прізвище або назва суб'єкта подання, прізвище, посада,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0000015E" w14:textId="77777777" w:rsidR="000F5834" w:rsidRPr="001D7BF5" w:rsidRDefault="00AF4C31" w:rsidP="0056485D">
      <w:pPr>
        <w:pBdr>
          <w:top w:val="nil"/>
          <w:left w:val="nil"/>
          <w:bottom w:val="nil"/>
          <w:right w:val="nil"/>
          <w:between w:val="nil"/>
        </w:pBdr>
        <w:spacing w:before="120" w:after="120"/>
        <w:ind w:firstLine="851"/>
        <w:jc w:val="both"/>
        <w:rPr>
          <w:color w:val="000000"/>
          <w:sz w:val="28"/>
          <w:szCs w:val="28"/>
        </w:rPr>
      </w:pPr>
      <w:r w:rsidRPr="001D7BF5">
        <w:rPr>
          <w:color w:val="000000"/>
          <w:sz w:val="28"/>
          <w:szCs w:val="28"/>
        </w:rPr>
        <w:t>Суб’єкт подання проєкту рішення Київради – Київський міський голова Віталій Кличко.</w:t>
      </w:r>
    </w:p>
    <w:p w14:paraId="0000015F" w14:textId="77777777" w:rsidR="000F5834" w:rsidRPr="001D7BF5" w:rsidRDefault="00AF4C31" w:rsidP="0056485D">
      <w:pPr>
        <w:pBdr>
          <w:top w:val="nil"/>
          <w:left w:val="nil"/>
          <w:bottom w:val="nil"/>
          <w:right w:val="nil"/>
          <w:between w:val="nil"/>
        </w:pBdr>
        <w:tabs>
          <w:tab w:val="left" w:pos="0"/>
        </w:tabs>
        <w:ind w:firstLine="851"/>
        <w:jc w:val="both"/>
        <w:rPr>
          <w:color w:val="000000"/>
          <w:sz w:val="28"/>
          <w:szCs w:val="28"/>
        </w:rPr>
      </w:pPr>
      <w:r w:rsidRPr="001D7BF5">
        <w:rPr>
          <w:color w:val="000000"/>
          <w:sz w:val="28"/>
          <w:szCs w:val="28"/>
        </w:rPr>
        <w:t>Доповідач на пленарному засіданні Київської міської ради – директор Департаменту фінансів виконавчого органу Київської міської ради (Київської міської державної адміністрації) Володимир Репік, 202-7929.</w:t>
      </w:r>
    </w:p>
    <w:p w14:paraId="00000160" w14:textId="58663C51" w:rsidR="000F5834" w:rsidRPr="001D7BF5" w:rsidRDefault="00AF4C31" w:rsidP="0056485D">
      <w:pPr>
        <w:pBdr>
          <w:top w:val="nil"/>
          <w:left w:val="nil"/>
          <w:bottom w:val="nil"/>
          <w:right w:val="nil"/>
          <w:between w:val="nil"/>
        </w:pBdr>
        <w:tabs>
          <w:tab w:val="left" w:pos="0"/>
        </w:tabs>
        <w:ind w:firstLine="851"/>
        <w:jc w:val="both"/>
        <w:rPr>
          <w:color w:val="000000"/>
          <w:sz w:val="28"/>
          <w:szCs w:val="28"/>
        </w:rPr>
      </w:pPr>
      <w:r w:rsidRPr="001D7BF5">
        <w:rPr>
          <w:color w:val="000000"/>
          <w:sz w:val="28"/>
          <w:szCs w:val="28"/>
        </w:rPr>
        <w:t>Особа відповідальна за супроводження проєкту рішення Київради – заступник директора Департаменту фінансів Олександр Прокопенко, 202</w:t>
      </w:r>
      <w:r w:rsidR="00CA64D3" w:rsidRPr="001D7BF5">
        <w:rPr>
          <w:color w:val="000000"/>
          <w:sz w:val="28"/>
          <w:szCs w:val="28"/>
        </w:rPr>
        <w:t> </w:t>
      </w:r>
      <w:r w:rsidRPr="001D7BF5">
        <w:rPr>
          <w:color w:val="000000"/>
          <w:sz w:val="28"/>
          <w:szCs w:val="28"/>
        </w:rPr>
        <w:t>-</w:t>
      </w:r>
      <w:r w:rsidR="00352520" w:rsidRPr="001D7BF5">
        <w:rPr>
          <w:color w:val="000000"/>
          <w:sz w:val="28"/>
          <w:szCs w:val="28"/>
        </w:rPr>
        <w:t> </w:t>
      </w:r>
      <w:r w:rsidRPr="001D7BF5">
        <w:rPr>
          <w:color w:val="000000"/>
          <w:sz w:val="28"/>
          <w:szCs w:val="28"/>
        </w:rPr>
        <w:t>7939.</w:t>
      </w:r>
    </w:p>
    <w:p w14:paraId="00000161" w14:textId="77777777" w:rsidR="000F5834" w:rsidRPr="001D7BF5" w:rsidRDefault="00AF4C31" w:rsidP="00DC65EC">
      <w:pPr>
        <w:pBdr>
          <w:top w:val="nil"/>
          <w:left w:val="nil"/>
          <w:bottom w:val="nil"/>
          <w:right w:val="nil"/>
          <w:between w:val="nil"/>
        </w:pBdr>
        <w:spacing w:before="240" w:after="120"/>
        <w:ind w:firstLine="851"/>
        <w:jc w:val="both"/>
        <w:rPr>
          <w:color w:val="000000"/>
          <w:sz w:val="28"/>
          <w:szCs w:val="28"/>
        </w:rPr>
      </w:pPr>
      <w:r w:rsidRPr="001D7BF5">
        <w:rPr>
          <w:b/>
          <w:color w:val="000000"/>
          <w:sz w:val="28"/>
          <w:szCs w:val="28"/>
        </w:rPr>
        <w:t>6. Інформація про те, чи містить проєкт рішення службову інформацію у розумінні статті 6 Закону України «Про доступ до публічної інформації»</w:t>
      </w:r>
    </w:p>
    <w:p w14:paraId="00000162" w14:textId="77777777" w:rsidR="000F5834" w:rsidRPr="001D7BF5" w:rsidRDefault="00AF4C31" w:rsidP="0056485D">
      <w:pPr>
        <w:pBdr>
          <w:top w:val="nil"/>
          <w:left w:val="nil"/>
          <w:bottom w:val="nil"/>
          <w:right w:val="nil"/>
          <w:between w:val="nil"/>
        </w:pBdr>
        <w:spacing w:before="120" w:after="120"/>
        <w:ind w:firstLine="851"/>
        <w:jc w:val="both"/>
        <w:rPr>
          <w:color w:val="000000"/>
          <w:sz w:val="28"/>
          <w:szCs w:val="28"/>
        </w:rPr>
      </w:pPr>
      <w:r w:rsidRPr="001D7BF5">
        <w:rPr>
          <w:color w:val="000000"/>
          <w:sz w:val="28"/>
          <w:szCs w:val="28"/>
        </w:rPr>
        <w:t>Проєкт рішення не містить службової інформації у розумінні статті 6 Закону України «Про доступ до публічної інформації».</w:t>
      </w:r>
    </w:p>
    <w:p w14:paraId="7CF017A0" w14:textId="77777777" w:rsidR="005C457E" w:rsidRDefault="005C457E" w:rsidP="00DC65EC">
      <w:pPr>
        <w:pBdr>
          <w:top w:val="nil"/>
          <w:left w:val="nil"/>
          <w:bottom w:val="nil"/>
          <w:right w:val="nil"/>
          <w:between w:val="nil"/>
        </w:pBdr>
        <w:spacing w:before="240" w:after="120"/>
        <w:ind w:firstLine="851"/>
        <w:jc w:val="both"/>
        <w:rPr>
          <w:b/>
          <w:color w:val="000000"/>
          <w:sz w:val="28"/>
          <w:szCs w:val="28"/>
        </w:rPr>
      </w:pPr>
    </w:p>
    <w:p w14:paraId="00000163" w14:textId="62915829" w:rsidR="000F5834" w:rsidRPr="001D7BF5" w:rsidRDefault="00AF4C31" w:rsidP="00DC65EC">
      <w:pPr>
        <w:pBdr>
          <w:top w:val="nil"/>
          <w:left w:val="nil"/>
          <w:bottom w:val="nil"/>
          <w:right w:val="nil"/>
          <w:between w:val="nil"/>
        </w:pBdr>
        <w:spacing w:before="240" w:after="120"/>
        <w:ind w:firstLine="851"/>
        <w:jc w:val="both"/>
        <w:rPr>
          <w:color w:val="000000"/>
          <w:sz w:val="28"/>
          <w:szCs w:val="28"/>
        </w:rPr>
      </w:pPr>
      <w:r w:rsidRPr="001D7BF5">
        <w:rPr>
          <w:b/>
          <w:color w:val="000000"/>
          <w:sz w:val="28"/>
          <w:szCs w:val="28"/>
        </w:rPr>
        <w:lastRenderedPageBreak/>
        <w:t>7.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0000164" w14:textId="77777777" w:rsidR="000F5834" w:rsidRPr="001D7BF5" w:rsidRDefault="00AF4C31" w:rsidP="004239A9">
      <w:pPr>
        <w:pBdr>
          <w:top w:val="nil"/>
          <w:left w:val="nil"/>
          <w:bottom w:val="nil"/>
          <w:right w:val="nil"/>
          <w:between w:val="nil"/>
        </w:pBdr>
        <w:spacing w:before="120" w:after="120"/>
        <w:ind w:firstLine="851"/>
        <w:jc w:val="both"/>
        <w:rPr>
          <w:color w:val="000000"/>
          <w:sz w:val="28"/>
          <w:szCs w:val="28"/>
        </w:rPr>
      </w:pPr>
      <w:r w:rsidRPr="001D7BF5">
        <w:rPr>
          <w:color w:val="000000"/>
          <w:sz w:val="28"/>
          <w:szCs w:val="28"/>
        </w:rPr>
        <w:t xml:space="preserve">Даний 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 </w:t>
      </w:r>
    </w:p>
    <w:p w14:paraId="13737F5A" w14:textId="77777777" w:rsidR="00E80B55" w:rsidRPr="001D7BF5" w:rsidRDefault="00E80B55" w:rsidP="004239A9">
      <w:pPr>
        <w:pBdr>
          <w:top w:val="nil"/>
          <w:left w:val="nil"/>
          <w:bottom w:val="nil"/>
          <w:right w:val="nil"/>
          <w:between w:val="nil"/>
        </w:pBdr>
        <w:spacing w:before="120" w:after="120"/>
        <w:ind w:firstLine="851"/>
        <w:jc w:val="both"/>
        <w:rPr>
          <w:color w:val="000000"/>
          <w:sz w:val="28"/>
          <w:szCs w:val="28"/>
        </w:rPr>
      </w:pPr>
    </w:p>
    <w:p w14:paraId="2C14B207" w14:textId="77777777" w:rsidR="00654277" w:rsidRPr="007F49C9" w:rsidRDefault="00654277" w:rsidP="00654277">
      <w:pPr>
        <w:jc w:val="both"/>
        <w:rPr>
          <w:sz w:val="28"/>
        </w:rPr>
      </w:pPr>
      <w:r w:rsidRPr="007F49C9">
        <w:rPr>
          <w:sz w:val="28"/>
          <w:szCs w:val="28"/>
        </w:rPr>
        <w:t>Київський міський голова</w:t>
      </w:r>
      <w:r w:rsidRPr="007F49C9">
        <w:rPr>
          <w:sz w:val="28"/>
          <w:szCs w:val="28"/>
        </w:rPr>
        <w:tab/>
      </w:r>
      <w:r w:rsidRPr="007F49C9">
        <w:rPr>
          <w:sz w:val="28"/>
          <w:szCs w:val="28"/>
        </w:rPr>
        <w:tab/>
      </w:r>
      <w:r w:rsidRPr="007F49C9">
        <w:rPr>
          <w:sz w:val="28"/>
          <w:szCs w:val="28"/>
        </w:rPr>
        <w:tab/>
      </w:r>
      <w:r w:rsidRPr="007F49C9">
        <w:rPr>
          <w:sz w:val="28"/>
          <w:szCs w:val="28"/>
        </w:rPr>
        <w:tab/>
      </w:r>
      <w:r w:rsidRPr="007F49C9">
        <w:rPr>
          <w:sz w:val="28"/>
          <w:szCs w:val="28"/>
        </w:rPr>
        <w:tab/>
        <w:t xml:space="preserve">  </w:t>
      </w:r>
      <w:r w:rsidRPr="007F49C9">
        <w:rPr>
          <w:sz w:val="28"/>
          <w:szCs w:val="28"/>
        </w:rPr>
        <w:tab/>
        <w:t xml:space="preserve"> Віталій  КЛИЧКО</w:t>
      </w:r>
    </w:p>
    <w:p w14:paraId="2D977AE5" w14:textId="77777777" w:rsidR="00A50D53" w:rsidRPr="001D7BF5" w:rsidRDefault="00A50D53">
      <w:pPr>
        <w:pBdr>
          <w:top w:val="nil"/>
          <w:left w:val="nil"/>
          <w:bottom w:val="nil"/>
          <w:right w:val="nil"/>
          <w:between w:val="nil"/>
        </w:pBdr>
        <w:jc w:val="both"/>
        <w:rPr>
          <w:color w:val="000000"/>
          <w:sz w:val="28"/>
          <w:szCs w:val="28"/>
        </w:rPr>
      </w:pPr>
    </w:p>
    <w:sectPr w:rsidR="00A50D53" w:rsidRPr="001D7BF5">
      <w:footerReference w:type="default" r:id="rId18"/>
      <w:footerReference w:type="first" r:id="rId19"/>
      <w:pgSz w:w="11906" w:h="16838"/>
      <w:pgMar w:top="851" w:right="849" w:bottom="1560"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6FAC0" w14:textId="77777777" w:rsidR="00E50E57" w:rsidRDefault="00E50E57">
      <w:r>
        <w:separator/>
      </w:r>
    </w:p>
  </w:endnote>
  <w:endnote w:type="continuationSeparator" w:id="0">
    <w:p w14:paraId="203714CC" w14:textId="77777777" w:rsidR="00E50E57" w:rsidRDefault="00E50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B" w14:textId="28AE2FF4" w:rsidR="001E2AB9" w:rsidRDefault="001E2AB9">
    <w:pPr>
      <w:pBdr>
        <w:top w:val="nil"/>
        <w:left w:val="nil"/>
        <w:bottom w:val="nil"/>
        <w:right w:val="nil"/>
        <w:between w:val="nil"/>
      </w:pBdr>
      <w:tabs>
        <w:tab w:val="center" w:pos="4677"/>
        <w:tab w:val="right" w:pos="9355"/>
      </w:tabs>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F13D5C">
      <w:rPr>
        <w:noProof/>
        <w:color w:val="000000"/>
        <w:sz w:val="28"/>
        <w:szCs w:val="28"/>
      </w:rPr>
      <w:t>3</w:t>
    </w:r>
    <w:r>
      <w:rPr>
        <w:color w:val="000000"/>
        <w:sz w:val="28"/>
        <w:szCs w:val="28"/>
      </w:rPr>
      <w:fldChar w:fldCharType="end"/>
    </w:r>
  </w:p>
  <w:p w14:paraId="0000016C" w14:textId="77777777" w:rsidR="001E2AB9" w:rsidRDefault="001E2AB9">
    <w:pPr>
      <w:pBdr>
        <w:top w:val="nil"/>
        <w:left w:val="nil"/>
        <w:bottom w:val="nil"/>
        <w:right w:val="nil"/>
        <w:between w:val="nil"/>
      </w:pBdr>
      <w:tabs>
        <w:tab w:val="center" w:pos="4677"/>
        <w:tab w:val="right" w:pos="9355"/>
      </w:tabs>
      <w:jc w:val="both"/>
      <w:rPr>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A" w14:textId="77777777" w:rsidR="001E2AB9" w:rsidRDefault="001E2AB9">
    <w:pPr>
      <w:pBdr>
        <w:top w:val="nil"/>
        <w:left w:val="nil"/>
        <w:bottom w:val="nil"/>
        <w:right w:val="nil"/>
        <w:between w:val="nil"/>
      </w:pBdr>
      <w:tabs>
        <w:tab w:val="center" w:pos="4677"/>
        <w:tab w:val="right" w:pos="9355"/>
      </w:tabs>
      <w:jc w:val="both"/>
      <w:rPr>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1C7FC" w14:textId="77777777" w:rsidR="00E50E57" w:rsidRDefault="00E50E57">
      <w:r>
        <w:separator/>
      </w:r>
    </w:p>
  </w:footnote>
  <w:footnote w:type="continuationSeparator" w:id="0">
    <w:p w14:paraId="3CCDF2CC" w14:textId="77777777" w:rsidR="00E50E57" w:rsidRDefault="00E50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C382B"/>
    <w:multiLevelType w:val="hybridMultilevel"/>
    <w:tmpl w:val="39F85398"/>
    <w:lvl w:ilvl="0" w:tplc="5CFCC3B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1511141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834"/>
    <w:rsid w:val="000010F8"/>
    <w:rsid w:val="0000145A"/>
    <w:rsid w:val="00001930"/>
    <w:rsid w:val="00002B43"/>
    <w:rsid w:val="0000310B"/>
    <w:rsid w:val="00006EAF"/>
    <w:rsid w:val="00007BAA"/>
    <w:rsid w:val="00011428"/>
    <w:rsid w:val="00011441"/>
    <w:rsid w:val="0001327C"/>
    <w:rsid w:val="00014137"/>
    <w:rsid w:val="000145C4"/>
    <w:rsid w:val="00016015"/>
    <w:rsid w:val="00016AA6"/>
    <w:rsid w:val="00020CE5"/>
    <w:rsid w:val="0002190F"/>
    <w:rsid w:val="000231AB"/>
    <w:rsid w:val="000247AB"/>
    <w:rsid w:val="00027043"/>
    <w:rsid w:val="00027222"/>
    <w:rsid w:val="000316F5"/>
    <w:rsid w:val="00032262"/>
    <w:rsid w:val="000324C7"/>
    <w:rsid w:val="000335D3"/>
    <w:rsid w:val="00033832"/>
    <w:rsid w:val="00033E4E"/>
    <w:rsid w:val="00034541"/>
    <w:rsid w:val="000365AA"/>
    <w:rsid w:val="000377E5"/>
    <w:rsid w:val="0004322A"/>
    <w:rsid w:val="000433DD"/>
    <w:rsid w:val="00045E5B"/>
    <w:rsid w:val="00046F54"/>
    <w:rsid w:val="000475FE"/>
    <w:rsid w:val="00047885"/>
    <w:rsid w:val="00052438"/>
    <w:rsid w:val="00052F88"/>
    <w:rsid w:val="000539EE"/>
    <w:rsid w:val="00054576"/>
    <w:rsid w:val="00054B3D"/>
    <w:rsid w:val="00054C0C"/>
    <w:rsid w:val="000562E5"/>
    <w:rsid w:val="0005697D"/>
    <w:rsid w:val="00056CFB"/>
    <w:rsid w:val="000676C5"/>
    <w:rsid w:val="000726A8"/>
    <w:rsid w:val="000736E3"/>
    <w:rsid w:val="00073FA1"/>
    <w:rsid w:val="0008016A"/>
    <w:rsid w:val="0008209E"/>
    <w:rsid w:val="0008311D"/>
    <w:rsid w:val="00086D20"/>
    <w:rsid w:val="00087110"/>
    <w:rsid w:val="000871D5"/>
    <w:rsid w:val="00087A9D"/>
    <w:rsid w:val="00087F8D"/>
    <w:rsid w:val="00090667"/>
    <w:rsid w:val="00092B56"/>
    <w:rsid w:val="0009620F"/>
    <w:rsid w:val="00096320"/>
    <w:rsid w:val="00096341"/>
    <w:rsid w:val="000A151C"/>
    <w:rsid w:val="000A1F6B"/>
    <w:rsid w:val="000A6222"/>
    <w:rsid w:val="000B0715"/>
    <w:rsid w:val="000B3EB2"/>
    <w:rsid w:val="000B4CD3"/>
    <w:rsid w:val="000C165B"/>
    <w:rsid w:val="000C1C77"/>
    <w:rsid w:val="000C1EF3"/>
    <w:rsid w:val="000C24F8"/>
    <w:rsid w:val="000C2713"/>
    <w:rsid w:val="000C4FE3"/>
    <w:rsid w:val="000C5776"/>
    <w:rsid w:val="000C5CD6"/>
    <w:rsid w:val="000C6286"/>
    <w:rsid w:val="000C646B"/>
    <w:rsid w:val="000D05A8"/>
    <w:rsid w:val="000D2C0E"/>
    <w:rsid w:val="000D469F"/>
    <w:rsid w:val="000E0719"/>
    <w:rsid w:val="000E080D"/>
    <w:rsid w:val="000E171A"/>
    <w:rsid w:val="000E1D88"/>
    <w:rsid w:val="000E3375"/>
    <w:rsid w:val="000E3AC3"/>
    <w:rsid w:val="000F0AA0"/>
    <w:rsid w:val="000F16F5"/>
    <w:rsid w:val="000F4526"/>
    <w:rsid w:val="000F50F2"/>
    <w:rsid w:val="000F5834"/>
    <w:rsid w:val="000F588B"/>
    <w:rsid w:val="000F6388"/>
    <w:rsid w:val="000F6923"/>
    <w:rsid w:val="000F6A86"/>
    <w:rsid w:val="000F7355"/>
    <w:rsid w:val="000F7CAD"/>
    <w:rsid w:val="001006E5"/>
    <w:rsid w:val="0010253C"/>
    <w:rsid w:val="00102E0C"/>
    <w:rsid w:val="001042DF"/>
    <w:rsid w:val="00105F40"/>
    <w:rsid w:val="00106C0E"/>
    <w:rsid w:val="0010700A"/>
    <w:rsid w:val="001070C9"/>
    <w:rsid w:val="00107598"/>
    <w:rsid w:val="00110053"/>
    <w:rsid w:val="00110873"/>
    <w:rsid w:val="00111357"/>
    <w:rsid w:val="00111E80"/>
    <w:rsid w:val="001127EA"/>
    <w:rsid w:val="00115746"/>
    <w:rsid w:val="00120B31"/>
    <w:rsid w:val="001213A8"/>
    <w:rsid w:val="00122F72"/>
    <w:rsid w:val="00123B03"/>
    <w:rsid w:val="001243FB"/>
    <w:rsid w:val="001244D9"/>
    <w:rsid w:val="0012568C"/>
    <w:rsid w:val="00127BA5"/>
    <w:rsid w:val="00127EEA"/>
    <w:rsid w:val="00130041"/>
    <w:rsid w:val="00130688"/>
    <w:rsid w:val="0013315E"/>
    <w:rsid w:val="0013576E"/>
    <w:rsid w:val="00135E89"/>
    <w:rsid w:val="0013664A"/>
    <w:rsid w:val="00140B80"/>
    <w:rsid w:val="00140F52"/>
    <w:rsid w:val="00141DA6"/>
    <w:rsid w:val="001423EA"/>
    <w:rsid w:val="00142A47"/>
    <w:rsid w:val="0014351A"/>
    <w:rsid w:val="0014542B"/>
    <w:rsid w:val="00145D0C"/>
    <w:rsid w:val="001502AB"/>
    <w:rsid w:val="00153C61"/>
    <w:rsid w:val="001607AD"/>
    <w:rsid w:val="00160C7A"/>
    <w:rsid w:val="00163081"/>
    <w:rsid w:val="001661BA"/>
    <w:rsid w:val="00166D2B"/>
    <w:rsid w:val="00166F71"/>
    <w:rsid w:val="001675ED"/>
    <w:rsid w:val="00172E7C"/>
    <w:rsid w:val="00173335"/>
    <w:rsid w:val="00173C06"/>
    <w:rsid w:val="00175376"/>
    <w:rsid w:val="00175E38"/>
    <w:rsid w:val="00176E23"/>
    <w:rsid w:val="00177AA9"/>
    <w:rsid w:val="001816DF"/>
    <w:rsid w:val="00181D6D"/>
    <w:rsid w:val="0018274C"/>
    <w:rsid w:val="001829A0"/>
    <w:rsid w:val="0018354D"/>
    <w:rsid w:val="0018407C"/>
    <w:rsid w:val="00191C9B"/>
    <w:rsid w:val="00191E8F"/>
    <w:rsid w:val="0019491E"/>
    <w:rsid w:val="001A0DCD"/>
    <w:rsid w:val="001A498C"/>
    <w:rsid w:val="001A7964"/>
    <w:rsid w:val="001B05B7"/>
    <w:rsid w:val="001B1326"/>
    <w:rsid w:val="001B1742"/>
    <w:rsid w:val="001B2AA2"/>
    <w:rsid w:val="001B6544"/>
    <w:rsid w:val="001B6E2E"/>
    <w:rsid w:val="001C03CD"/>
    <w:rsid w:val="001C1A91"/>
    <w:rsid w:val="001C1E3C"/>
    <w:rsid w:val="001C5192"/>
    <w:rsid w:val="001C637D"/>
    <w:rsid w:val="001C63AC"/>
    <w:rsid w:val="001C715D"/>
    <w:rsid w:val="001D0922"/>
    <w:rsid w:val="001D272F"/>
    <w:rsid w:val="001D3072"/>
    <w:rsid w:val="001D3202"/>
    <w:rsid w:val="001D463C"/>
    <w:rsid w:val="001D755C"/>
    <w:rsid w:val="001D77BB"/>
    <w:rsid w:val="001D7BF5"/>
    <w:rsid w:val="001E22B5"/>
    <w:rsid w:val="001E2AB9"/>
    <w:rsid w:val="001E3F4B"/>
    <w:rsid w:val="001E5AC7"/>
    <w:rsid w:val="001E6B2D"/>
    <w:rsid w:val="001E7F3F"/>
    <w:rsid w:val="001F01D4"/>
    <w:rsid w:val="001F0D60"/>
    <w:rsid w:val="001F1D25"/>
    <w:rsid w:val="001F25B2"/>
    <w:rsid w:val="001F266E"/>
    <w:rsid w:val="002006CD"/>
    <w:rsid w:val="0020133B"/>
    <w:rsid w:val="002018F3"/>
    <w:rsid w:val="00201CAD"/>
    <w:rsid w:val="00203321"/>
    <w:rsid w:val="00204183"/>
    <w:rsid w:val="00205D4B"/>
    <w:rsid w:val="00206C07"/>
    <w:rsid w:val="002073E9"/>
    <w:rsid w:val="00207742"/>
    <w:rsid w:val="00207A98"/>
    <w:rsid w:val="0021168F"/>
    <w:rsid w:val="0022452F"/>
    <w:rsid w:val="002247FC"/>
    <w:rsid w:val="002252C6"/>
    <w:rsid w:val="00227AF5"/>
    <w:rsid w:val="00230468"/>
    <w:rsid w:val="00230800"/>
    <w:rsid w:val="00230F1C"/>
    <w:rsid w:val="00231AF7"/>
    <w:rsid w:val="00231E46"/>
    <w:rsid w:val="002323C8"/>
    <w:rsid w:val="00232DEB"/>
    <w:rsid w:val="002356F8"/>
    <w:rsid w:val="00236321"/>
    <w:rsid w:val="002368F5"/>
    <w:rsid w:val="0023701F"/>
    <w:rsid w:val="00240D8F"/>
    <w:rsid w:val="00241945"/>
    <w:rsid w:val="0024611E"/>
    <w:rsid w:val="00247CC0"/>
    <w:rsid w:val="00250A46"/>
    <w:rsid w:val="00253119"/>
    <w:rsid w:val="0025593C"/>
    <w:rsid w:val="00255EB2"/>
    <w:rsid w:val="00261C50"/>
    <w:rsid w:val="00262A45"/>
    <w:rsid w:val="00263782"/>
    <w:rsid w:val="00264C55"/>
    <w:rsid w:val="00264D21"/>
    <w:rsid w:val="00264FEF"/>
    <w:rsid w:val="00265036"/>
    <w:rsid w:val="0026526A"/>
    <w:rsid w:val="002658A7"/>
    <w:rsid w:val="00265A3E"/>
    <w:rsid w:val="00265CF4"/>
    <w:rsid w:val="00270110"/>
    <w:rsid w:val="00270C89"/>
    <w:rsid w:val="002730AB"/>
    <w:rsid w:val="002748CC"/>
    <w:rsid w:val="00274EFA"/>
    <w:rsid w:val="00274FDD"/>
    <w:rsid w:val="00275897"/>
    <w:rsid w:val="00275EB6"/>
    <w:rsid w:val="00276A1E"/>
    <w:rsid w:val="002775E5"/>
    <w:rsid w:val="00280B82"/>
    <w:rsid w:val="00282402"/>
    <w:rsid w:val="00282DB2"/>
    <w:rsid w:val="00283631"/>
    <w:rsid w:val="00283D83"/>
    <w:rsid w:val="00283DEF"/>
    <w:rsid w:val="002845C0"/>
    <w:rsid w:val="00285FB0"/>
    <w:rsid w:val="002866A0"/>
    <w:rsid w:val="00287B9E"/>
    <w:rsid w:val="00290E27"/>
    <w:rsid w:val="002928A3"/>
    <w:rsid w:val="00294718"/>
    <w:rsid w:val="0029493A"/>
    <w:rsid w:val="00295C14"/>
    <w:rsid w:val="002A1B29"/>
    <w:rsid w:val="002A2E8B"/>
    <w:rsid w:val="002A486F"/>
    <w:rsid w:val="002A4A05"/>
    <w:rsid w:val="002A5FD7"/>
    <w:rsid w:val="002A6259"/>
    <w:rsid w:val="002B2E93"/>
    <w:rsid w:val="002B36CB"/>
    <w:rsid w:val="002B6105"/>
    <w:rsid w:val="002C0F80"/>
    <w:rsid w:val="002C3AB7"/>
    <w:rsid w:val="002C3B27"/>
    <w:rsid w:val="002C46EF"/>
    <w:rsid w:val="002C4CEA"/>
    <w:rsid w:val="002C526E"/>
    <w:rsid w:val="002C5B07"/>
    <w:rsid w:val="002C7133"/>
    <w:rsid w:val="002C7DD7"/>
    <w:rsid w:val="002D1401"/>
    <w:rsid w:val="002D226C"/>
    <w:rsid w:val="002D28F5"/>
    <w:rsid w:val="002D2D8A"/>
    <w:rsid w:val="002D5929"/>
    <w:rsid w:val="002D6E38"/>
    <w:rsid w:val="002E3D66"/>
    <w:rsid w:val="002E4ED8"/>
    <w:rsid w:val="002E5A0A"/>
    <w:rsid w:val="002E5A8E"/>
    <w:rsid w:val="002E5B9D"/>
    <w:rsid w:val="002E6F82"/>
    <w:rsid w:val="002F2EE0"/>
    <w:rsid w:val="002F2EF5"/>
    <w:rsid w:val="002F42C4"/>
    <w:rsid w:val="002F6B6B"/>
    <w:rsid w:val="002F7CF0"/>
    <w:rsid w:val="003003CF"/>
    <w:rsid w:val="0030324C"/>
    <w:rsid w:val="00303561"/>
    <w:rsid w:val="00303CD9"/>
    <w:rsid w:val="00303DE7"/>
    <w:rsid w:val="00305C2C"/>
    <w:rsid w:val="00307093"/>
    <w:rsid w:val="003100EF"/>
    <w:rsid w:val="003102BF"/>
    <w:rsid w:val="00310D0D"/>
    <w:rsid w:val="00310D3F"/>
    <w:rsid w:val="00310D97"/>
    <w:rsid w:val="0031115E"/>
    <w:rsid w:val="00314295"/>
    <w:rsid w:val="0031521F"/>
    <w:rsid w:val="00320437"/>
    <w:rsid w:val="00320B4C"/>
    <w:rsid w:val="003210B3"/>
    <w:rsid w:val="0032256D"/>
    <w:rsid w:val="003236FD"/>
    <w:rsid w:val="0032481A"/>
    <w:rsid w:val="003264EB"/>
    <w:rsid w:val="00326CF4"/>
    <w:rsid w:val="00326FBD"/>
    <w:rsid w:val="00333910"/>
    <w:rsid w:val="0033400F"/>
    <w:rsid w:val="00342819"/>
    <w:rsid w:val="00343C89"/>
    <w:rsid w:val="00344848"/>
    <w:rsid w:val="0034636F"/>
    <w:rsid w:val="00352520"/>
    <w:rsid w:val="00352820"/>
    <w:rsid w:val="0035445E"/>
    <w:rsid w:val="00354B70"/>
    <w:rsid w:val="00363624"/>
    <w:rsid w:val="00364025"/>
    <w:rsid w:val="0036522F"/>
    <w:rsid w:val="003666F0"/>
    <w:rsid w:val="00367A93"/>
    <w:rsid w:val="0037015E"/>
    <w:rsid w:val="00376D30"/>
    <w:rsid w:val="003771C6"/>
    <w:rsid w:val="00377839"/>
    <w:rsid w:val="003800C9"/>
    <w:rsid w:val="00383F48"/>
    <w:rsid w:val="0038731B"/>
    <w:rsid w:val="00387377"/>
    <w:rsid w:val="00387F04"/>
    <w:rsid w:val="0039001D"/>
    <w:rsid w:val="0039042B"/>
    <w:rsid w:val="00391EE4"/>
    <w:rsid w:val="00392DDC"/>
    <w:rsid w:val="00393613"/>
    <w:rsid w:val="00395A2F"/>
    <w:rsid w:val="00397D64"/>
    <w:rsid w:val="003A1BA8"/>
    <w:rsid w:val="003A1F1A"/>
    <w:rsid w:val="003A1F88"/>
    <w:rsid w:val="003A2094"/>
    <w:rsid w:val="003A29B7"/>
    <w:rsid w:val="003A2E4E"/>
    <w:rsid w:val="003A5302"/>
    <w:rsid w:val="003A7467"/>
    <w:rsid w:val="003B01FE"/>
    <w:rsid w:val="003B124E"/>
    <w:rsid w:val="003B1394"/>
    <w:rsid w:val="003B30B6"/>
    <w:rsid w:val="003B3D5B"/>
    <w:rsid w:val="003B52C6"/>
    <w:rsid w:val="003B58AF"/>
    <w:rsid w:val="003B64E9"/>
    <w:rsid w:val="003C0324"/>
    <w:rsid w:val="003C0446"/>
    <w:rsid w:val="003C11F9"/>
    <w:rsid w:val="003C1DBD"/>
    <w:rsid w:val="003C3659"/>
    <w:rsid w:val="003C5188"/>
    <w:rsid w:val="003C59B9"/>
    <w:rsid w:val="003D153C"/>
    <w:rsid w:val="003D3B0E"/>
    <w:rsid w:val="003D4F41"/>
    <w:rsid w:val="003D56C4"/>
    <w:rsid w:val="003D6058"/>
    <w:rsid w:val="003E4B52"/>
    <w:rsid w:val="003E5589"/>
    <w:rsid w:val="003E570F"/>
    <w:rsid w:val="003E5D1D"/>
    <w:rsid w:val="003F452A"/>
    <w:rsid w:val="003F48CB"/>
    <w:rsid w:val="003F5196"/>
    <w:rsid w:val="003F5BED"/>
    <w:rsid w:val="00401C9E"/>
    <w:rsid w:val="004020CE"/>
    <w:rsid w:val="004044BC"/>
    <w:rsid w:val="00405CC8"/>
    <w:rsid w:val="004073B5"/>
    <w:rsid w:val="00411390"/>
    <w:rsid w:val="0041250A"/>
    <w:rsid w:val="00412BF4"/>
    <w:rsid w:val="0041373F"/>
    <w:rsid w:val="00414B7D"/>
    <w:rsid w:val="004150A8"/>
    <w:rsid w:val="004164D1"/>
    <w:rsid w:val="004206ED"/>
    <w:rsid w:val="004239A9"/>
    <w:rsid w:val="00426A52"/>
    <w:rsid w:val="00427487"/>
    <w:rsid w:val="00430795"/>
    <w:rsid w:val="00433054"/>
    <w:rsid w:val="00433C1A"/>
    <w:rsid w:val="00433F0E"/>
    <w:rsid w:val="00435BA5"/>
    <w:rsid w:val="00436BB1"/>
    <w:rsid w:val="00443C9A"/>
    <w:rsid w:val="00445C79"/>
    <w:rsid w:val="004468FE"/>
    <w:rsid w:val="004501BD"/>
    <w:rsid w:val="00450F5C"/>
    <w:rsid w:val="00454698"/>
    <w:rsid w:val="0045546E"/>
    <w:rsid w:val="00461769"/>
    <w:rsid w:val="004630BE"/>
    <w:rsid w:val="00463BE6"/>
    <w:rsid w:val="004642E8"/>
    <w:rsid w:val="0046530C"/>
    <w:rsid w:val="00465776"/>
    <w:rsid w:val="00465F36"/>
    <w:rsid w:val="0046671B"/>
    <w:rsid w:val="00470176"/>
    <w:rsid w:val="0047192E"/>
    <w:rsid w:val="0047350C"/>
    <w:rsid w:val="004745E8"/>
    <w:rsid w:val="00475958"/>
    <w:rsid w:val="00475EDE"/>
    <w:rsid w:val="00476AAE"/>
    <w:rsid w:val="00486129"/>
    <w:rsid w:val="004868EA"/>
    <w:rsid w:val="00486F6F"/>
    <w:rsid w:val="004875CF"/>
    <w:rsid w:val="0048777A"/>
    <w:rsid w:val="004909B3"/>
    <w:rsid w:val="00493228"/>
    <w:rsid w:val="00494274"/>
    <w:rsid w:val="004957CF"/>
    <w:rsid w:val="004A022D"/>
    <w:rsid w:val="004A11A1"/>
    <w:rsid w:val="004A13F2"/>
    <w:rsid w:val="004A147E"/>
    <w:rsid w:val="004A1BB1"/>
    <w:rsid w:val="004A2579"/>
    <w:rsid w:val="004A29FA"/>
    <w:rsid w:val="004A3EF7"/>
    <w:rsid w:val="004A41A9"/>
    <w:rsid w:val="004A4DFF"/>
    <w:rsid w:val="004A5163"/>
    <w:rsid w:val="004A527E"/>
    <w:rsid w:val="004A5E3F"/>
    <w:rsid w:val="004A638E"/>
    <w:rsid w:val="004A6C55"/>
    <w:rsid w:val="004A6C6E"/>
    <w:rsid w:val="004B0F3C"/>
    <w:rsid w:val="004B275B"/>
    <w:rsid w:val="004B3A03"/>
    <w:rsid w:val="004B5414"/>
    <w:rsid w:val="004B583E"/>
    <w:rsid w:val="004B7E4B"/>
    <w:rsid w:val="004B7F5C"/>
    <w:rsid w:val="004C4CCD"/>
    <w:rsid w:val="004C79A3"/>
    <w:rsid w:val="004D011F"/>
    <w:rsid w:val="004D1EDE"/>
    <w:rsid w:val="004D1F6D"/>
    <w:rsid w:val="004D2B39"/>
    <w:rsid w:val="004D3C7F"/>
    <w:rsid w:val="004D5BFA"/>
    <w:rsid w:val="004D76BC"/>
    <w:rsid w:val="004E05EE"/>
    <w:rsid w:val="004E291D"/>
    <w:rsid w:val="004E3574"/>
    <w:rsid w:val="004E39FA"/>
    <w:rsid w:val="004E465E"/>
    <w:rsid w:val="004E4C30"/>
    <w:rsid w:val="004E4CB3"/>
    <w:rsid w:val="004E5DA7"/>
    <w:rsid w:val="004E7151"/>
    <w:rsid w:val="004E72F6"/>
    <w:rsid w:val="004E7F54"/>
    <w:rsid w:val="004F052D"/>
    <w:rsid w:val="004F14C7"/>
    <w:rsid w:val="004F17AA"/>
    <w:rsid w:val="004F226F"/>
    <w:rsid w:val="004F5CFC"/>
    <w:rsid w:val="004F6FFB"/>
    <w:rsid w:val="004F7318"/>
    <w:rsid w:val="00501C6C"/>
    <w:rsid w:val="005026E2"/>
    <w:rsid w:val="005045F1"/>
    <w:rsid w:val="00507120"/>
    <w:rsid w:val="00507BD7"/>
    <w:rsid w:val="0051110C"/>
    <w:rsid w:val="005127B1"/>
    <w:rsid w:val="005130FB"/>
    <w:rsid w:val="00514F1A"/>
    <w:rsid w:val="0051532B"/>
    <w:rsid w:val="00515390"/>
    <w:rsid w:val="005153BE"/>
    <w:rsid w:val="00516F5F"/>
    <w:rsid w:val="005173E0"/>
    <w:rsid w:val="00520333"/>
    <w:rsid w:val="00524E7C"/>
    <w:rsid w:val="005262B7"/>
    <w:rsid w:val="00526736"/>
    <w:rsid w:val="005270D9"/>
    <w:rsid w:val="00527F24"/>
    <w:rsid w:val="0053168C"/>
    <w:rsid w:val="00531C9B"/>
    <w:rsid w:val="00532114"/>
    <w:rsid w:val="005325F9"/>
    <w:rsid w:val="005413F7"/>
    <w:rsid w:val="00541EE2"/>
    <w:rsid w:val="005440FD"/>
    <w:rsid w:val="0054658D"/>
    <w:rsid w:val="00550463"/>
    <w:rsid w:val="005538CA"/>
    <w:rsid w:val="0056208B"/>
    <w:rsid w:val="005628D1"/>
    <w:rsid w:val="0056485D"/>
    <w:rsid w:val="005663F3"/>
    <w:rsid w:val="0056675D"/>
    <w:rsid w:val="00570306"/>
    <w:rsid w:val="00570D7F"/>
    <w:rsid w:val="00571387"/>
    <w:rsid w:val="00571411"/>
    <w:rsid w:val="005714EE"/>
    <w:rsid w:val="00574C68"/>
    <w:rsid w:val="0057515F"/>
    <w:rsid w:val="0057703D"/>
    <w:rsid w:val="00583254"/>
    <w:rsid w:val="005850D8"/>
    <w:rsid w:val="00586B34"/>
    <w:rsid w:val="005908DE"/>
    <w:rsid w:val="0059249D"/>
    <w:rsid w:val="005924AC"/>
    <w:rsid w:val="00595606"/>
    <w:rsid w:val="00595BE0"/>
    <w:rsid w:val="00596D6D"/>
    <w:rsid w:val="00596F94"/>
    <w:rsid w:val="00597DCC"/>
    <w:rsid w:val="005A0E4D"/>
    <w:rsid w:val="005A0EA9"/>
    <w:rsid w:val="005A245F"/>
    <w:rsid w:val="005A2524"/>
    <w:rsid w:val="005A2BC6"/>
    <w:rsid w:val="005A3719"/>
    <w:rsid w:val="005A3C00"/>
    <w:rsid w:val="005A450B"/>
    <w:rsid w:val="005A5F41"/>
    <w:rsid w:val="005A7036"/>
    <w:rsid w:val="005B0C57"/>
    <w:rsid w:val="005B0C85"/>
    <w:rsid w:val="005B33CD"/>
    <w:rsid w:val="005B354A"/>
    <w:rsid w:val="005B3916"/>
    <w:rsid w:val="005B5D48"/>
    <w:rsid w:val="005B5DEF"/>
    <w:rsid w:val="005B675F"/>
    <w:rsid w:val="005C1A91"/>
    <w:rsid w:val="005C457E"/>
    <w:rsid w:val="005C59FD"/>
    <w:rsid w:val="005C5D73"/>
    <w:rsid w:val="005C671F"/>
    <w:rsid w:val="005C6B2C"/>
    <w:rsid w:val="005C7B4E"/>
    <w:rsid w:val="005D0E4B"/>
    <w:rsid w:val="005D3B3E"/>
    <w:rsid w:val="005D40A7"/>
    <w:rsid w:val="005D66B7"/>
    <w:rsid w:val="005E2817"/>
    <w:rsid w:val="005E5672"/>
    <w:rsid w:val="005E69A6"/>
    <w:rsid w:val="005F0282"/>
    <w:rsid w:val="005F06F0"/>
    <w:rsid w:val="005F2F63"/>
    <w:rsid w:val="005F2FED"/>
    <w:rsid w:val="005F31D3"/>
    <w:rsid w:val="005F340D"/>
    <w:rsid w:val="005F7C1C"/>
    <w:rsid w:val="00600834"/>
    <w:rsid w:val="00601757"/>
    <w:rsid w:val="00604C7B"/>
    <w:rsid w:val="00605B43"/>
    <w:rsid w:val="0061048E"/>
    <w:rsid w:val="006109AD"/>
    <w:rsid w:val="0062005B"/>
    <w:rsid w:val="0062015D"/>
    <w:rsid w:val="00620222"/>
    <w:rsid w:val="00621255"/>
    <w:rsid w:val="006264A3"/>
    <w:rsid w:val="00626B12"/>
    <w:rsid w:val="0063185F"/>
    <w:rsid w:val="006327BD"/>
    <w:rsid w:val="006329F4"/>
    <w:rsid w:val="006336EE"/>
    <w:rsid w:val="006345A3"/>
    <w:rsid w:val="006360B7"/>
    <w:rsid w:val="00637327"/>
    <w:rsid w:val="00637600"/>
    <w:rsid w:val="00637D1A"/>
    <w:rsid w:val="00641DA6"/>
    <w:rsid w:val="0064445B"/>
    <w:rsid w:val="00645D67"/>
    <w:rsid w:val="006520FD"/>
    <w:rsid w:val="00653F5D"/>
    <w:rsid w:val="00654277"/>
    <w:rsid w:val="00656593"/>
    <w:rsid w:val="00660E5D"/>
    <w:rsid w:val="006635EE"/>
    <w:rsid w:val="00663639"/>
    <w:rsid w:val="00663942"/>
    <w:rsid w:val="0066434F"/>
    <w:rsid w:val="006645F6"/>
    <w:rsid w:val="00666741"/>
    <w:rsid w:val="006671C4"/>
    <w:rsid w:val="00667A33"/>
    <w:rsid w:val="00667ED1"/>
    <w:rsid w:val="006712A8"/>
    <w:rsid w:val="0067141F"/>
    <w:rsid w:val="00671D90"/>
    <w:rsid w:val="0067265C"/>
    <w:rsid w:val="00675057"/>
    <w:rsid w:val="00675F5D"/>
    <w:rsid w:val="00680C61"/>
    <w:rsid w:val="0068129A"/>
    <w:rsid w:val="00681DB4"/>
    <w:rsid w:val="00685558"/>
    <w:rsid w:val="00685DFD"/>
    <w:rsid w:val="00686EAB"/>
    <w:rsid w:val="006903B2"/>
    <w:rsid w:val="00691F48"/>
    <w:rsid w:val="0069220D"/>
    <w:rsid w:val="00692FAB"/>
    <w:rsid w:val="00693DDB"/>
    <w:rsid w:val="006949C0"/>
    <w:rsid w:val="0069544C"/>
    <w:rsid w:val="00696153"/>
    <w:rsid w:val="0069622F"/>
    <w:rsid w:val="00697913"/>
    <w:rsid w:val="006A06AF"/>
    <w:rsid w:val="006A0D52"/>
    <w:rsid w:val="006A4901"/>
    <w:rsid w:val="006A63B3"/>
    <w:rsid w:val="006B26F4"/>
    <w:rsid w:val="006B5E6C"/>
    <w:rsid w:val="006B780C"/>
    <w:rsid w:val="006C185D"/>
    <w:rsid w:val="006C611C"/>
    <w:rsid w:val="006C6261"/>
    <w:rsid w:val="006C6EBB"/>
    <w:rsid w:val="006D146B"/>
    <w:rsid w:val="006D2789"/>
    <w:rsid w:val="006D2C2B"/>
    <w:rsid w:val="006D2D92"/>
    <w:rsid w:val="006D30D7"/>
    <w:rsid w:val="006D42D3"/>
    <w:rsid w:val="006D6690"/>
    <w:rsid w:val="006D721F"/>
    <w:rsid w:val="006D7390"/>
    <w:rsid w:val="006D74E8"/>
    <w:rsid w:val="006E023E"/>
    <w:rsid w:val="006E31B4"/>
    <w:rsid w:val="006E3B16"/>
    <w:rsid w:val="006E3C0B"/>
    <w:rsid w:val="006E5642"/>
    <w:rsid w:val="006E59C9"/>
    <w:rsid w:val="006E68C9"/>
    <w:rsid w:val="006E737A"/>
    <w:rsid w:val="006E742E"/>
    <w:rsid w:val="006F0041"/>
    <w:rsid w:val="006F0096"/>
    <w:rsid w:val="006F2B8B"/>
    <w:rsid w:val="006F4EC5"/>
    <w:rsid w:val="006F51A9"/>
    <w:rsid w:val="006F5DC9"/>
    <w:rsid w:val="006F6AA5"/>
    <w:rsid w:val="00700599"/>
    <w:rsid w:val="007040DB"/>
    <w:rsid w:val="00704DA1"/>
    <w:rsid w:val="0070667F"/>
    <w:rsid w:val="00707D29"/>
    <w:rsid w:val="0071108D"/>
    <w:rsid w:val="007128F3"/>
    <w:rsid w:val="00712B87"/>
    <w:rsid w:val="007137BA"/>
    <w:rsid w:val="00713CB2"/>
    <w:rsid w:val="00715883"/>
    <w:rsid w:val="00716CDF"/>
    <w:rsid w:val="0071726C"/>
    <w:rsid w:val="00720D18"/>
    <w:rsid w:val="00721081"/>
    <w:rsid w:val="00722808"/>
    <w:rsid w:val="00723568"/>
    <w:rsid w:val="007245F0"/>
    <w:rsid w:val="00724900"/>
    <w:rsid w:val="007257BB"/>
    <w:rsid w:val="00726970"/>
    <w:rsid w:val="007311EF"/>
    <w:rsid w:val="00734828"/>
    <w:rsid w:val="007362EC"/>
    <w:rsid w:val="00736953"/>
    <w:rsid w:val="00742189"/>
    <w:rsid w:val="00742505"/>
    <w:rsid w:val="00742749"/>
    <w:rsid w:val="00743428"/>
    <w:rsid w:val="00744D54"/>
    <w:rsid w:val="007455C9"/>
    <w:rsid w:val="00745CFF"/>
    <w:rsid w:val="00746A9D"/>
    <w:rsid w:val="00747E0D"/>
    <w:rsid w:val="00747F18"/>
    <w:rsid w:val="0075018C"/>
    <w:rsid w:val="0075417C"/>
    <w:rsid w:val="00755511"/>
    <w:rsid w:val="00761F55"/>
    <w:rsid w:val="00762CAC"/>
    <w:rsid w:val="00763CFB"/>
    <w:rsid w:val="007642C7"/>
    <w:rsid w:val="00765CB2"/>
    <w:rsid w:val="007663E6"/>
    <w:rsid w:val="00766B34"/>
    <w:rsid w:val="00766FF0"/>
    <w:rsid w:val="007706B1"/>
    <w:rsid w:val="00771D41"/>
    <w:rsid w:val="0077212F"/>
    <w:rsid w:val="0077243A"/>
    <w:rsid w:val="0077283A"/>
    <w:rsid w:val="00772E1D"/>
    <w:rsid w:val="00773807"/>
    <w:rsid w:val="00775069"/>
    <w:rsid w:val="0077528A"/>
    <w:rsid w:val="00782127"/>
    <w:rsid w:val="00783A49"/>
    <w:rsid w:val="0078637E"/>
    <w:rsid w:val="00786B2D"/>
    <w:rsid w:val="00786DD4"/>
    <w:rsid w:val="00790F90"/>
    <w:rsid w:val="00791CE7"/>
    <w:rsid w:val="00792075"/>
    <w:rsid w:val="00793FD8"/>
    <w:rsid w:val="00794E9C"/>
    <w:rsid w:val="007A3203"/>
    <w:rsid w:val="007A3957"/>
    <w:rsid w:val="007A5145"/>
    <w:rsid w:val="007A5691"/>
    <w:rsid w:val="007A5B47"/>
    <w:rsid w:val="007A64DF"/>
    <w:rsid w:val="007A6D29"/>
    <w:rsid w:val="007B233A"/>
    <w:rsid w:val="007B79AF"/>
    <w:rsid w:val="007C0422"/>
    <w:rsid w:val="007C170A"/>
    <w:rsid w:val="007C17B6"/>
    <w:rsid w:val="007C2093"/>
    <w:rsid w:val="007C2581"/>
    <w:rsid w:val="007C7BFA"/>
    <w:rsid w:val="007D0710"/>
    <w:rsid w:val="007D2B8B"/>
    <w:rsid w:val="007D44CC"/>
    <w:rsid w:val="007D4761"/>
    <w:rsid w:val="007D4FFE"/>
    <w:rsid w:val="007D5532"/>
    <w:rsid w:val="007D7B08"/>
    <w:rsid w:val="007E010B"/>
    <w:rsid w:val="007E0A3D"/>
    <w:rsid w:val="007E1648"/>
    <w:rsid w:val="007E35EE"/>
    <w:rsid w:val="007E3929"/>
    <w:rsid w:val="007E68B9"/>
    <w:rsid w:val="007E6CE5"/>
    <w:rsid w:val="007F14A1"/>
    <w:rsid w:val="007F15C1"/>
    <w:rsid w:val="007F1AE9"/>
    <w:rsid w:val="007F232D"/>
    <w:rsid w:val="007F2AFB"/>
    <w:rsid w:val="007F4CBD"/>
    <w:rsid w:val="007F5683"/>
    <w:rsid w:val="007F5A87"/>
    <w:rsid w:val="007F6CC2"/>
    <w:rsid w:val="007F7DFA"/>
    <w:rsid w:val="00806052"/>
    <w:rsid w:val="00812A46"/>
    <w:rsid w:val="00813B98"/>
    <w:rsid w:val="0081496E"/>
    <w:rsid w:val="00815224"/>
    <w:rsid w:val="00815280"/>
    <w:rsid w:val="00815488"/>
    <w:rsid w:val="00815F87"/>
    <w:rsid w:val="00816D41"/>
    <w:rsid w:val="00820DEF"/>
    <w:rsid w:val="008212A0"/>
    <w:rsid w:val="00822B45"/>
    <w:rsid w:val="0082486C"/>
    <w:rsid w:val="00824D95"/>
    <w:rsid w:val="008265C8"/>
    <w:rsid w:val="0082694B"/>
    <w:rsid w:val="008270AD"/>
    <w:rsid w:val="008317EC"/>
    <w:rsid w:val="00831B34"/>
    <w:rsid w:val="00835898"/>
    <w:rsid w:val="0084019E"/>
    <w:rsid w:val="008403BD"/>
    <w:rsid w:val="00841473"/>
    <w:rsid w:val="00842BB1"/>
    <w:rsid w:val="0084369D"/>
    <w:rsid w:val="00844510"/>
    <w:rsid w:val="00844D73"/>
    <w:rsid w:val="008462FE"/>
    <w:rsid w:val="0085158C"/>
    <w:rsid w:val="00851843"/>
    <w:rsid w:val="0085271C"/>
    <w:rsid w:val="008558D1"/>
    <w:rsid w:val="00856F39"/>
    <w:rsid w:val="00857892"/>
    <w:rsid w:val="0086067E"/>
    <w:rsid w:val="00864B23"/>
    <w:rsid w:val="008666B3"/>
    <w:rsid w:val="0086786E"/>
    <w:rsid w:val="00870DBF"/>
    <w:rsid w:val="00875504"/>
    <w:rsid w:val="00877BFF"/>
    <w:rsid w:val="00880282"/>
    <w:rsid w:val="008815A4"/>
    <w:rsid w:val="00881CB5"/>
    <w:rsid w:val="00883A35"/>
    <w:rsid w:val="00885248"/>
    <w:rsid w:val="0088671D"/>
    <w:rsid w:val="00886DF9"/>
    <w:rsid w:val="00887F4D"/>
    <w:rsid w:val="00892AB8"/>
    <w:rsid w:val="00892D99"/>
    <w:rsid w:val="0089616D"/>
    <w:rsid w:val="00896F54"/>
    <w:rsid w:val="008A14A7"/>
    <w:rsid w:val="008A29D3"/>
    <w:rsid w:val="008A37EA"/>
    <w:rsid w:val="008A59AA"/>
    <w:rsid w:val="008A6088"/>
    <w:rsid w:val="008B1E94"/>
    <w:rsid w:val="008B2DE7"/>
    <w:rsid w:val="008B46C1"/>
    <w:rsid w:val="008B78B5"/>
    <w:rsid w:val="008C04C2"/>
    <w:rsid w:val="008C1A0C"/>
    <w:rsid w:val="008C2F4A"/>
    <w:rsid w:val="008C415A"/>
    <w:rsid w:val="008C6B2C"/>
    <w:rsid w:val="008C6DBE"/>
    <w:rsid w:val="008D2857"/>
    <w:rsid w:val="008D41EA"/>
    <w:rsid w:val="008D6ABD"/>
    <w:rsid w:val="008E16C3"/>
    <w:rsid w:val="008E16D2"/>
    <w:rsid w:val="008E21AB"/>
    <w:rsid w:val="008E37BD"/>
    <w:rsid w:val="008E59F2"/>
    <w:rsid w:val="008E64F9"/>
    <w:rsid w:val="008E6ED4"/>
    <w:rsid w:val="008E73E6"/>
    <w:rsid w:val="008F04AD"/>
    <w:rsid w:val="008F06BE"/>
    <w:rsid w:val="008F07FD"/>
    <w:rsid w:val="008F2F8E"/>
    <w:rsid w:val="008F3D46"/>
    <w:rsid w:val="008F4BA5"/>
    <w:rsid w:val="008F69D9"/>
    <w:rsid w:val="00901204"/>
    <w:rsid w:val="009023E4"/>
    <w:rsid w:val="009023EB"/>
    <w:rsid w:val="0090365F"/>
    <w:rsid w:val="00905637"/>
    <w:rsid w:val="009056FD"/>
    <w:rsid w:val="00907597"/>
    <w:rsid w:val="0090767E"/>
    <w:rsid w:val="0090776B"/>
    <w:rsid w:val="0091182F"/>
    <w:rsid w:val="00912AF9"/>
    <w:rsid w:val="00912C71"/>
    <w:rsid w:val="00914BF9"/>
    <w:rsid w:val="00914D05"/>
    <w:rsid w:val="00915139"/>
    <w:rsid w:val="00915BEB"/>
    <w:rsid w:val="0091625F"/>
    <w:rsid w:val="00920DEC"/>
    <w:rsid w:val="00921098"/>
    <w:rsid w:val="009219A3"/>
    <w:rsid w:val="009245FB"/>
    <w:rsid w:val="00925894"/>
    <w:rsid w:val="00925E3A"/>
    <w:rsid w:val="00926544"/>
    <w:rsid w:val="00930673"/>
    <w:rsid w:val="00930689"/>
    <w:rsid w:val="00931F1E"/>
    <w:rsid w:val="0093447A"/>
    <w:rsid w:val="00934996"/>
    <w:rsid w:val="00936A10"/>
    <w:rsid w:val="00936F67"/>
    <w:rsid w:val="009374C9"/>
    <w:rsid w:val="0094237C"/>
    <w:rsid w:val="0094325C"/>
    <w:rsid w:val="00947751"/>
    <w:rsid w:val="009528D7"/>
    <w:rsid w:val="00953612"/>
    <w:rsid w:val="0095364B"/>
    <w:rsid w:val="00955BAB"/>
    <w:rsid w:val="00957D9B"/>
    <w:rsid w:val="00961987"/>
    <w:rsid w:val="009645D3"/>
    <w:rsid w:val="009666FA"/>
    <w:rsid w:val="00967CB2"/>
    <w:rsid w:val="00970A30"/>
    <w:rsid w:val="00971A35"/>
    <w:rsid w:val="0097282A"/>
    <w:rsid w:val="00973D3B"/>
    <w:rsid w:val="00976963"/>
    <w:rsid w:val="009807C1"/>
    <w:rsid w:val="00980F86"/>
    <w:rsid w:val="00981DF0"/>
    <w:rsid w:val="0098335D"/>
    <w:rsid w:val="00983543"/>
    <w:rsid w:val="009857B5"/>
    <w:rsid w:val="009863BB"/>
    <w:rsid w:val="0098741C"/>
    <w:rsid w:val="00990669"/>
    <w:rsid w:val="00991A5F"/>
    <w:rsid w:val="00992AB6"/>
    <w:rsid w:val="00992F35"/>
    <w:rsid w:val="00994FDF"/>
    <w:rsid w:val="00995238"/>
    <w:rsid w:val="00995B1B"/>
    <w:rsid w:val="00996817"/>
    <w:rsid w:val="00996A8E"/>
    <w:rsid w:val="0099792E"/>
    <w:rsid w:val="009A0751"/>
    <w:rsid w:val="009A2CEB"/>
    <w:rsid w:val="009A42CB"/>
    <w:rsid w:val="009A4EA9"/>
    <w:rsid w:val="009A540A"/>
    <w:rsid w:val="009A6D6D"/>
    <w:rsid w:val="009A6F7B"/>
    <w:rsid w:val="009A707C"/>
    <w:rsid w:val="009B040F"/>
    <w:rsid w:val="009B14BA"/>
    <w:rsid w:val="009B2178"/>
    <w:rsid w:val="009B2476"/>
    <w:rsid w:val="009C02E0"/>
    <w:rsid w:val="009C0F59"/>
    <w:rsid w:val="009C1713"/>
    <w:rsid w:val="009C199C"/>
    <w:rsid w:val="009C50E9"/>
    <w:rsid w:val="009C7ACB"/>
    <w:rsid w:val="009D1261"/>
    <w:rsid w:val="009D60CF"/>
    <w:rsid w:val="009D6C61"/>
    <w:rsid w:val="009D7496"/>
    <w:rsid w:val="009E07B0"/>
    <w:rsid w:val="009E1695"/>
    <w:rsid w:val="009E180A"/>
    <w:rsid w:val="009E1D04"/>
    <w:rsid w:val="009E3636"/>
    <w:rsid w:val="009E60FA"/>
    <w:rsid w:val="009E6364"/>
    <w:rsid w:val="009E7DCF"/>
    <w:rsid w:val="009E7F2B"/>
    <w:rsid w:val="009F00C8"/>
    <w:rsid w:val="009F0603"/>
    <w:rsid w:val="009F16B9"/>
    <w:rsid w:val="009F4E5F"/>
    <w:rsid w:val="009F51C1"/>
    <w:rsid w:val="009F70DB"/>
    <w:rsid w:val="00A00AD5"/>
    <w:rsid w:val="00A027F3"/>
    <w:rsid w:val="00A02EB5"/>
    <w:rsid w:val="00A03534"/>
    <w:rsid w:val="00A04BD7"/>
    <w:rsid w:val="00A051B7"/>
    <w:rsid w:val="00A06B16"/>
    <w:rsid w:val="00A077F4"/>
    <w:rsid w:val="00A1049B"/>
    <w:rsid w:val="00A104A6"/>
    <w:rsid w:val="00A11127"/>
    <w:rsid w:val="00A1137D"/>
    <w:rsid w:val="00A122F9"/>
    <w:rsid w:val="00A138F6"/>
    <w:rsid w:val="00A148A1"/>
    <w:rsid w:val="00A165A2"/>
    <w:rsid w:val="00A16909"/>
    <w:rsid w:val="00A2056D"/>
    <w:rsid w:val="00A21D5D"/>
    <w:rsid w:val="00A21ECC"/>
    <w:rsid w:val="00A246FC"/>
    <w:rsid w:val="00A25524"/>
    <w:rsid w:val="00A30B19"/>
    <w:rsid w:val="00A30BA6"/>
    <w:rsid w:val="00A31D78"/>
    <w:rsid w:val="00A3424F"/>
    <w:rsid w:val="00A34794"/>
    <w:rsid w:val="00A350D9"/>
    <w:rsid w:val="00A362BC"/>
    <w:rsid w:val="00A36FB4"/>
    <w:rsid w:val="00A42EC4"/>
    <w:rsid w:val="00A44C88"/>
    <w:rsid w:val="00A45136"/>
    <w:rsid w:val="00A453B4"/>
    <w:rsid w:val="00A46C68"/>
    <w:rsid w:val="00A47448"/>
    <w:rsid w:val="00A47A0F"/>
    <w:rsid w:val="00A500C2"/>
    <w:rsid w:val="00A50BE1"/>
    <w:rsid w:val="00A50D53"/>
    <w:rsid w:val="00A51501"/>
    <w:rsid w:val="00A519A4"/>
    <w:rsid w:val="00A52639"/>
    <w:rsid w:val="00A534A6"/>
    <w:rsid w:val="00A54356"/>
    <w:rsid w:val="00A55658"/>
    <w:rsid w:val="00A57E7A"/>
    <w:rsid w:val="00A617B4"/>
    <w:rsid w:val="00A62565"/>
    <w:rsid w:val="00A64D99"/>
    <w:rsid w:val="00A6582A"/>
    <w:rsid w:val="00A666E0"/>
    <w:rsid w:val="00A66901"/>
    <w:rsid w:val="00A66C54"/>
    <w:rsid w:val="00A6794F"/>
    <w:rsid w:val="00A71903"/>
    <w:rsid w:val="00A71CC8"/>
    <w:rsid w:val="00A72706"/>
    <w:rsid w:val="00A740BF"/>
    <w:rsid w:val="00A7429C"/>
    <w:rsid w:val="00A74B9B"/>
    <w:rsid w:val="00A74EE1"/>
    <w:rsid w:val="00A76C0F"/>
    <w:rsid w:val="00A77317"/>
    <w:rsid w:val="00A77DC2"/>
    <w:rsid w:val="00A80D35"/>
    <w:rsid w:val="00A81D82"/>
    <w:rsid w:val="00A849C9"/>
    <w:rsid w:val="00A86672"/>
    <w:rsid w:val="00A87712"/>
    <w:rsid w:val="00A8793A"/>
    <w:rsid w:val="00A90606"/>
    <w:rsid w:val="00A92484"/>
    <w:rsid w:val="00A951FA"/>
    <w:rsid w:val="00AA08C8"/>
    <w:rsid w:val="00AA09B9"/>
    <w:rsid w:val="00AA1DAB"/>
    <w:rsid w:val="00AA1FE5"/>
    <w:rsid w:val="00AA3C66"/>
    <w:rsid w:val="00AA43BF"/>
    <w:rsid w:val="00AB05DD"/>
    <w:rsid w:val="00AB1961"/>
    <w:rsid w:val="00AB2301"/>
    <w:rsid w:val="00AB2D41"/>
    <w:rsid w:val="00AB320F"/>
    <w:rsid w:val="00AB3219"/>
    <w:rsid w:val="00AB51AC"/>
    <w:rsid w:val="00AB7F1B"/>
    <w:rsid w:val="00AC23CE"/>
    <w:rsid w:val="00AC2B2E"/>
    <w:rsid w:val="00AC5A84"/>
    <w:rsid w:val="00AC7300"/>
    <w:rsid w:val="00AD0E26"/>
    <w:rsid w:val="00AD71DE"/>
    <w:rsid w:val="00AD78C2"/>
    <w:rsid w:val="00AE160F"/>
    <w:rsid w:val="00AE1CBB"/>
    <w:rsid w:val="00AE21BE"/>
    <w:rsid w:val="00AE2FDB"/>
    <w:rsid w:val="00AE4508"/>
    <w:rsid w:val="00AE6E54"/>
    <w:rsid w:val="00AE78F9"/>
    <w:rsid w:val="00AE7ABF"/>
    <w:rsid w:val="00AE7D56"/>
    <w:rsid w:val="00AF0F17"/>
    <w:rsid w:val="00AF225D"/>
    <w:rsid w:val="00AF3E80"/>
    <w:rsid w:val="00AF4C31"/>
    <w:rsid w:val="00AF6D73"/>
    <w:rsid w:val="00B01BDB"/>
    <w:rsid w:val="00B026DB"/>
    <w:rsid w:val="00B07F89"/>
    <w:rsid w:val="00B11CE9"/>
    <w:rsid w:val="00B128D1"/>
    <w:rsid w:val="00B12B1F"/>
    <w:rsid w:val="00B14E0E"/>
    <w:rsid w:val="00B21ABA"/>
    <w:rsid w:val="00B21B45"/>
    <w:rsid w:val="00B21ED0"/>
    <w:rsid w:val="00B228B9"/>
    <w:rsid w:val="00B23BAF"/>
    <w:rsid w:val="00B24F6B"/>
    <w:rsid w:val="00B26036"/>
    <w:rsid w:val="00B26474"/>
    <w:rsid w:val="00B26DF5"/>
    <w:rsid w:val="00B27F0D"/>
    <w:rsid w:val="00B32286"/>
    <w:rsid w:val="00B32D4B"/>
    <w:rsid w:val="00B342AB"/>
    <w:rsid w:val="00B34592"/>
    <w:rsid w:val="00B351FB"/>
    <w:rsid w:val="00B3525E"/>
    <w:rsid w:val="00B368CB"/>
    <w:rsid w:val="00B36A7B"/>
    <w:rsid w:val="00B37EA5"/>
    <w:rsid w:val="00B41631"/>
    <w:rsid w:val="00B41827"/>
    <w:rsid w:val="00B420D1"/>
    <w:rsid w:val="00B447BB"/>
    <w:rsid w:val="00B44EBB"/>
    <w:rsid w:val="00B46C59"/>
    <w:rsid w:val="00B47546"/>
    <w:rsid w:val="00B507A8"/>
    <w:rsid w:val="00B54B2B"/>
    <w:rsid w:val="00B55452"/>
    <w:rsid w:val="00B568AC"/>
    <w:rsid w:val="00B579D2"/>
    <w:rsid w:val="00B656A1"/>
    <w:rsid w:val="00B65CB2"/>
    <w:rsid w:val="00B66C82"/>
    <w:rsid w:val="00B67343"/>
    <w:rsid w:val="00B7099A"/>
    <w:rsid w:val="00B7202B"/>
    <w:rsid w:val="00B7351F"/>
    <w:rsid w:val="00B740CA"/>
    <w:rsid w:val="00B74C63"/>
    <w:rsid w:val="00B7617B"/>
    <w:rsid w:val="00B7623B"/>
    <w:rsid w:val="00B7633E"/>
    <w:rsid w:val="00B80180"/>
    <w:rsid w:val="00B82968"/>
    <w:rsid w:val="00B82FE0"/>
    <w:rsid w:val="00B83932"/>
    <w:rsid w:val="00B85B6B"/>
    <w:rsid w:val="00B87674"/>
    <w:rsid w:val="00B90181"/>
    <w:rsid w:val="00B90206"/>
    <w:rsid w:val="00B910D4"/>
    <w:rsid w:val="00B91362"/>
    <w:rsid w:val="00B9421E"/>
    <w:rsid w:val="00B9474D"/>
    <w:rsid w:val="00B953F5"/>
    <w:rsid w:val="00B958B4"/>
    <w:rsid w:val="00B95BD2"/>
    <w:rsid w:val="00B96A18"/>
    <w:rsid w:val="00BA2AA8"/>
    <w:rsid w:val="00BA2B74"/>
    <w:rsid w:val="00BA4362"/>
    <w:rsid w:val="00BA7FD3"/>
    <w:rsid w:val="00BB083C"/>
    <w:rsid w:val="00BB0969"/>
    <w:rsid w:val="00BB17C3"/>
    <w:rsid w:val="00BB2A7C"/>
    <w:rsid w:val="00BB2B7D"/>
    <w:rsid w:val="00BB5979"/>
    <w:rsid w:val="00BB6EF4"/>
    <w:rsid w:val="00BC07D3"/>
    <w:rsid w:val="00BC0B26"/>
    <w:rsid w:val="00BC2C2E"/>
    <w:rsid w:val="00BC6560"/>
    <w:rsid w:val="00BC6620"/>
    <w:rsid w:val="00BC6805"/>
    <w:rsid w:val="00BC6E8B"/>
    <w:rsid w:val="00BD0887"/>
    <w:rsid w:val="00BD1504"/>
    <w:rsid w:val="00BD3C06"/>
    <w:rsid w:val="00BD61D2"/>
    <w:rsid w:val="00BD6E7A"/>
    <w:rsid w:val="00BD78A0"/>
    <w:rsid w:val="00BE10FA"/>
    <w:rsid w:val="00BE1E67"/>
    <w:rsid w:val="00BE48F4"/>
    <w:rsid w:val="00BF023D"/>
    <w:rsid w:val="00BF1D80"/>
    <w:rsid w:val="00BF2995"/>
    <w:rsid w:val="00BF320E"/>
    <w:rsid w:val="00BF3B30"/>
    <w:rsid w:val="00BF409C"/>
    <w:rsid w:val="00BF6F60"/>
    <w:rsid w:val="00C00BAB"/>
    <w:rsid w:val="00C01A97"/>
    <w:rsid w:val="00C02CCC"/>
    <w:rsid w:val="00C02CE2"/>
    <w:rsid w:val="00C05557"/>
    <w:rsid w:val="00C060FA"/>
    <w:rsid w:val="00C06922"/>
    <w:rsid w:val="00C11A53"/>
    <w:rsid w:val="00C12974"/>
    <w:rsid w:val="00C173A9"/>
    <w:rsid w:val="00C17C0B"/>
    <w:rsid w:val="00C2017B"/>
    <w:rsid w:val="00C20A41"/>
    <w:rsid w:val="00C2154F"/>
    <w:rsid w:val="00C24D41"/>
    <w:rsid w:val="00C251E1"/>
    <w:rsid w:val="00C263AC"/>
    <w:rsid w:val="00C313CA"/>
    <w:rsid w:val="00C31459"/>
    <w:rsid w:val="00C328E8"/>
    <w:rsid w:val="00C33CD0"/>
    <w:rsid w:val="00C36D94"/>
    <w:rsid w:val="00C37D13"/>
    <w:rsid w:val="00C40E93"/>
    <w:rsid w:val="00C41B2F"/>
    <w:rsid w:val="00C43A41"/>
    <w:rsid w:val="00C43A60"/>
    <w:rsid w:val="00C46186"/>
    <w:rsid w:val="00C465F5"/>
    <w:rsid w:val="00C46D35"/>
    <w:rsid w:val="00C50874"/>
    <w:rsid w:val="00C52618"/>
    <w:rsid w:val="00C52C30"/>
    <w:rsid w:val="00C53F05"/>
    <w:rsid w:val="00C54ECD"/>
    <w:rsid w:val="00C5579A"/>
    <w:rsid w:val="00C573A2"/>
    <w:rsid w:val="00C57D17"/>
    <w:rsid w:val="00C6013F"/>
    <w:rsid w:val="00C608AC"/>
    <w:rsid w:val="00C61885"/>
    <w:rsid w:val="00C61B00"/>
    <w:rsid w:val="00C61EA3"/>
    <w:rsid w:val="00C62489"/>
    <w:rsid w:val="00C66D65"/>
    <w:rsid w:val="00C72236"/>
    <w:rsid w:val="00C73EC4"/>
    <w:rsid w:val="00C742E3"/>
    <w:rsid w:val="00C76D7A"/>
    <w:rsid w:val="00C8010E"/>
    <w:rsid w:val="00C80802"/>
    <w:rsid w:val="00C80A7F"/>
    <w:rsid w:val="00C8240B"/>
    <w:rsid w:val="00C8275A"/>
    <w:rsid w:val="00C82C90"/>
    <w:rsid w:val="00C83127"/>
    <w:rsid w:val="00C83B80"/>
    <w:rsid w:val="00C85653"/>
    <w:rsid w:val="00C8733F"/>
    <w:rsid w:val="00C90002"/>
    <w:rsid w:val="00C90209"/>
    <w:rsid w:val="00C908D1"/>
    <w:rsid w:val="00C91C56"/>
    <w:rsid w:val="00C92218"/>
    <w:rsid w:val="00C9588D"/>
    <w:rsid w:val="00C95F20"/>
    <w:rsid w:val="00C9611C"/>
    <w:rsid w:val="00CA051A"/>
    <w:rsid w:val="00CA06C1"/>
    <w:rsid w:val="00CA1263"/>
    <w:rsid w:val="00CA1B28"/>
    <w:rsid w:val="00CA273A"/>
    <w:rsid w:val="00CA64D3"/>
    <w:rsid w:val="00CB1272"/>
    <w:rsid w:val="00CB73C6"/>
    <w:rsid w:val="00CC2932"/>
    <w:rsid w:val="00CC4103"/>
    <w:rsid w:val="00CC436F"/>
    <w:rsid w:val="00CC4959"/>
    <w:rsid w:val="00CC6512"/>
    <w:rsid w:val="00CD0504"/>
    <w:rsid w:val="00CD0B80"/>
    <w:rsid w:val="00CD1087"/>
    <w:rsid w:val="00CD12C7"/>
    <w:rsid w:val="00CD2BCC"/>
    <w:rsid w:val="00CD330B"/>
    <w:rsid w:val="00CD332A"/>
    <w:rsid w:val="00CD4F39"/>
    <w:rsid w:val="00CD6C54"/>
    <w:rsid w:val="00CE1CD2"/>
    <w:rsid w:val="00CE2B9F"/>
    <w:rsid w:val="00CE7635"/>
    <w:rsid w:val="00CF14A7"/>
    <w:rsid w:val="00CF164C"/>
    <w:rsid w:val="00CF1DDF"/>
    <w:rsid w:val="00CF4505"/>
    <w:rsid w:val="00CF4724"/>
    <w:rsid w:val="00CF4CC2"/>
    <w:rsid w:val="00CF73F5"/>
    <w:rsid w:val="00D02A92"/>
    <w:rsid w:val="00D039A3"/>
    <w:rsid w:val="00D040BA"/>
    <w:rsid w:val="00D04CED"/>
    <w:rsid w:val="00D04E6F"/>
    <w:rsid w:val="00D06B1F"/>
    <w:rsid w:val="00D07323"/>
    <w:rsid w:val="00D07589"/>
    <w:rsid w:val="00D13838"/>
    <w:rsid w:val="00D13955"/>
    <w:rsid w:val="00D13B29"/>
    <w:rsid w:val="00D13C35"/>
    <w:rsid w:val="00D16374"/>
    <w:rsid w:val="00D174DC"/>
    <w:rsid w:val="00D17539"/>
    <w:rsid w:val="00D20837"/>
    <w:rsid w:val="00D22DCF"/>
    <w:rsid w:val="00D232FD"/>
    <w:rsid w:val="00D2439A"/>
    <w:rsid w:val="00D265A7"/>
    <w:rsid w:val="00D272DE"/>
    <w:rsid w:val="00D3026D"/>
    <w:rsid w:val="00D31313"/>
    <w:rsid w:val="00D31763"/>
    <w:rsid w:val="00D33CF5"/>
    <w:rsid w:val="00D34687"/>
    <w:rsid w:val="00D34E02"/>
    <w:rsid w:val="00D40291"/>
    <w:rsid w:val="00D4077C"/>
    <w:rsid w:val="00D41876"/>
    <w:rsid w:val="00D4199F"/>
    <w:rsid w:val="00D4212F"/>
    <w:rsid w:val="00D42B30"/>
    <w:rsid w:val="00D43145"/>
    <w:rsid w:val="00D43853"/>
    <w:rsid w:val="00D43A7F"/>
    <w:rsid w:val="00D43E72"/>
    <w:rsid w:val="00D43FEC"/>
    <w:rsid w:val="00D4651E"/>
    <w:rsid w:val="00D46CC6"/>
    <w:rsid w:val="00D47263"/>
    <w:rsid w:val="00D50E80"/>
    <w:rsid w:val="00D5164D"/>
    <w:rsid w:val="00D51C6F"/>
    <w:rsid w:val="00D52328"/>
    <w:rsid w:val="00D534D1"/>
    <w:rsid w:val="00D55E19"/>
    <w:rsid w:val="00D5664B"/>
    <w:rsid w:val="00D56AA5"/>
    <w:rsid w:val="00D57A11"/>
    <w:rsid w:val="00D57B54"/>
    <w:rsid w:val="00D60AA1"/>
    <w:rsid w:val="00D60D8B"/>
    <w:rsid w:val="00D621E4"/>
    <w:rsid w:val="00D71203"/>
    <w:rsid w:val="00D718F8"/>
    <w:rsid w:val="00D76F39"/>
    <w:rsid w:val="00D80628"/>
    <w:rsid w:val="00D81BC6"/>
    <w:rsid w:val="00D82854"/>
    <w:rsid w:val="00D83AE8"/>
    <w:rsid w:val="00D860E0"/>
    <w:rsid w:val="00D87319"/>
    <w:rsid w:val="00D874C5"/>
    <w:rsid w:val="00D879FB"/>
    <w:rsid w:val="00D90C4E"/>
    <w:rsid w:val="00D92998"/>
    <w:rsid w:val="00D932CA"/>
    <w:rsid w:val="00D95550"/>
    <w:rsid w:val="00D96B5F"/>
    <w:rsid w:val="00D96D77"/>
    <w:rsid w:val="00D975BF"/>
    <w:rsid w:val="00DA759F"/>
    <w:rsid w:val="00DB0AB0"/>
    <w:rsid w:val="00DB2486"/>
    <w:rsid w:val="00DB308F"/>
    <w:rsid w:val="00DB4B8C"/>
    <w:rsid w:val="00DB5221"/>
    <w:rsid w:val="00DC0658"/>
    <w:rsid w:val="00DC348D"/>
    <w:rsid w:val="00DC4859"/>
    <w:rsid w:val="00DC65EC"/>
    <w:rsid w:val="00DC69AC"/>
    <w:rsid w:val="00DC6CEB"/>
    <w:rsid w:val="00DC7176"/>
    <w:rsid w:val="00DD056D"/>
    <w:rsid w:val="00DD064F"/>
    <w:rsid w:val="00DD4923"/>
    <w:rsid w:val="00DD795A"/>
    <w:rsid w:val="00DD79DA"/>
    <w:rsid w:val="00DD7A6B"/>
    <w:rsid w:val="00DE0D31"/>
    <w:rsid w:val="00DE1557"/>
    <w:rsid w:val="00DE1F13"/>
    <w:rsid w:val="00DE39C4"/>
    <w:rsid w:val="00DE4885"/>
    <w:rsid w:val="00DE4DCA"/>
    <w:rsid w:val="00DE73B3"/>
    <w:rsid w:val="00DE777F"/>
    <w:rsid w:val="00DE78F9"/>
    <w:rsid w:val="00DE7C04"/>
    <w:rsid w:val="00DF059D"/>
    <w:rsid w:val="00DF1583"/>
    <w:rsid w:val="00DF2086"/>
    <w:rsid w:val="00DF34B0"/>
    <w:rsid w:val="00DF56D1"/>
    <w:rsid w:val="00DF5D22"/>
    <w:rsid w:val="00DF7CE6"/>
    <w:rsid w:val="00E01016"/>
    <w:rsid w:val="00E0267F"/>
    <w:rsid w:val="00E028F1"/>
    <w:rsid w:val="00E03E2B"/>
    <w:rsid w:val="00E06642"/>
    <w:rsid w:val="00E12453"/>
    <w:rsid w:val="00E13661"/>
    <w:rsid w:val="00E13712"/>
    <w:rsid w:val="00E13AF0"/>
    <w:rsid w:val="00E13CC8"/>
    <w:rsid w:val="00E15E8D"/>
    <w:rsid w:val="00E16046"/>
    <w:rsid w:val="00E16A45"/>
    <w:rsid w:val="00E16D0E"/>
    <w:rsid w:val="00E20B17"/>
    <w:rsid w:val="00E30BC5"/>
    <w:rsid w:val="00E31CA6"/>
    <w:rsid w:val="00E3237F"/>
    <w:rsid w:val="00E34399"/>
    <w:rsid w:val="00E347AC"/>
    <w:rsid w:val="00E35E1B"/>
    <w:rsid w:val="00E37C5C"/>
    <w:rsid w:val="00E40D85"/>
    <w:rsid w:val="00E43187"/>
    <w:rsid w:val="00E44F77"/>
    <w:rsid w:val="00E4719E"/>
    <w:rsid w:val="00E50E57"/>
    <w:rsid w:val="00E51278"/>
    <w:rsid w:val="00E53A62"/>
    <w:rsid w:val="00E53F27"/>
    <w:rsid w:val="00E5667A"/>
    <w:rsid w:val="00E56D1C"/>
    <w:rsid w:val="00E56E9D"/>
    <w:rsid w:val="00E57741"/>
    <w:rsid w:val="00E60186"/>
    <w:rsid w:val="00E616D2"/>
    <w:rsid w:val="00E6370D"/>
    <w:rsid w:val="00E665AB"/>
    <w:rsid w:val="00E71576"/>
    <w:rsid w:val="00E71B5B"/>
    <w:rsid w:val="00E72821"/>
    <w:rsid w:val="00E76053"/>
    <w:rsid w:val="00E80B55"/>
    <w:rsid w:val="00E81D74"/>
    <w:rsid w:val="00E8237A"/>
    <w:rsid w:val="00E83DA1"/>
    <w:rsid w:val="00E8545E"/>
    <w:rsid w:val="00E85753"/>
    <w:rsid w:val="00E85BF9"/>
    <w:rsid w:val="00E866A8"/>
    <w:rsid w:val="00E8795B"/>
    <w:rsid w:val="00E902C9"/>
    <w:rsid w:val="00E90821"/>
    <w:rsid w:val="00E90D2E"/>
    <w:rsid w:val="00E9101C"/>
    <w:rsid w:val="00E94117"/>
    <w:rsid w:val="00E94828"/>
    <w:rsid w:val="00E96210"/>
    <w:rsid w:val="00E96C49"/>
    <w:rsid w:val="00EA1AC9"/>
    <w:rsid w:val="00EA1FBA"/>
    <w:rsid w:val="00EA6BA4"/>
    <w:rsid w:val="00EA6E0F"/>
    <w:rsid w:val="00EB0D6A"/>
    <w:rsid w:val="00EB32F5"/>
    <w:rsid w:val="00EB4322"/>
    <w:rsid w:val="00EB4E04"/>
    <w:rsid w:val="00EB6A3A"/>
    <w:rsid w:val="00EB6F46"/>
    <w:rsid w:val="00EB7C74"/>
    <w:rsid w:val="00EC0044"/>
    <w:rsid w:val="00EC0218"/>
    <w:rsid w:val="00EC1B04"/>
    <w:rsid w:val="00EC1B7A"/>
    <w:rsid w:val="00EC3FC1"/>
    <w:rsid w:val="00EC6BB8"/>
    <w:rsid w:val="00EC76C8"/>
    <w:rsid w:val="00ED0D67"/>
    <w:rsid w:val="00ED27CE"/>
    <w:rsid w:val="00ED680D"/>
    <w:rsid w:val="00EE05E5"/>
    <w:rsid w:val="00EE0FCF"/>
    <w:rsid w:val="00EE3C46"/>
    <w:rsid w:val="00EE49D8"/>
    <w:rsid w:val="00EE75A1"/>
    <w:rsid w:val="00EE75EF"/>
    <w:rsid w:val="00EE7DEE"/>
    <w:rsid w:val="00EF027F"/>
    <w:rsid w:val="00EF0D5E"/>
    <w:rsid w:val="00EF1718"/>
    <w:rsid w:val="00EF251C"/>
    <w:rsid w:val="00EF2F3F"/>
    <w:rsid w:val="00EF5429"/>
    <w:rsid w:val="00EF5512"/>
    <w:rsid w:val="00EF5AF1"/>
    <w:rsid w:val="00EF6E7A"/>
    <w:rsid w:val="00EF6F61"/>
    <w:rsid w:val="00EF73BD"/>
    <w:rsid w:val="00F01041"/>
    <w:rsid w:val="00F015B7"/>
    <w:rsid w:val="00F01D55"/>
    <w:rsid w:val="00F0650A"/>
    <w:rsid w:val="00F06C61"/>
    <w:rsid w:val="00F10A7C"/>
    <w:rsid w:val="00F13D5C"/>
    <w:rsid w:val="00F204F5"/>
    <w:rsid w:val="00F23254"/>
    <w:rsid w:val="00F23E9E"/>
    <w:rsid w:val="00F25E2D"/>
    <w:rsid w:val="00F25ECB"/>
    <w:rsid w:val="00F26589"/>
    <w:rsid w:val="00F2692C"/>
    <w:rsid w:val="00F2735D"/>
    <w:rsid w:val="00F27DA6"/>
    <w:rsid w:val="00F30435"/>
    <w:rsid w:val="00F3088B"/>
    <w:rsid w:val="00F320C8"/>
    <w:rsid w:val="00F34AB5"/>
    <w:rsid w:val="00F352FB"/>
    <w:rsid w:val="00F36E6C"/>
    <w:rsid w:val="00F40ADB"/>
    <w:rsid w:val="00F42104"/>
    <w:rsid w:val="00F42EBB"/>
    <w:rsid w:val="00F43EB8"/>
    <w:rsid w:val="00F44308"/>
    <w:rsid w:val="00F460DC"/>
    <w:rsid w:val="00F4721D"/>
    <w:rsid w:val="00F51C29"/>
    <w:rsid w:val="00F54389"/>
    <w:rsid w:val="00F5509E"/>
    <w:rsid w:val="00F55A13"/>
    <w:rsid w:val="00F55D37"/>
    <w:rsid w:val="00F56F90"/>
    <w:rsid w:val="00F62BC6"/>
    <w:rsid w:val="00F63D3F"/>
    <w:rsid w:val="00F6571B"/>
    <w:rsid w:val="00F70223"/>
    <w:rsid w:val="00F71FB9"/>
    <w:rsid w:val="00F8027B"/>
    <w:rsid w:val="00F834DD"/>
    <w:rsid w:val="00F83A59"/>
    <w:rsid w:val="00F845D0"/>
    <w:rsid w:val="00F8603B"/>
    <w:rsid w:val="00F8604A"/>
    <w:rsid w:val="00F863C0"/>
    <w:rsid w:val="00F863E5"/>
    <w:rsid w:val="00F872CB"/>
    <w:rsid w:val="00F8785F"/>
    <w:rsid w:val="00F87F5C"/>
    <w:rsid w:val="00F917CD"/>
    <w:rsid w:val="00F93371"/>
    <w:rsid w:val="00F937CB"/>
    <w:rsid w:val="00F93A71"/>
    <w:rsid w:val="00F95B6F"/>
    <w:rsid w:val="00F96B1C"/>
    <w:rsid w:val="00F971A4"/>
    <w:rsid w:val="00F97786"/>
    <w:rsid w:val="00FA1ED4"/>
    <w:rsid w:val="00FA28D0"/>
    <w:rsid w:val="00FA2BDA"/>
    <w:rsid w:val="00FA518A"/>
    <w:rsid w:val="00FB1009"/>
    <w:rsid w:val="00FB2A31"/>
    <w:rsid w:val="00FB2EFC"/>
    <w:rsid w:val="00FC13D8"/>
    <w:rsid w:val="00FC19A1"/>
    <w:rsid w:val="00FC5893"/>
    <w:rsid w:val="00FC62C5"/>
    <w:rsid w:val="00FC6C01"/>
    <w:rsid w:val="00FC6FEF"/>
    <w:rsid w:val="00FD108B"/>
    <w:rsid w:val="00FD1BAA"/>
    <w:rsid w:val="00FD356E"/>
    <w:rsid w:val="00FD4085"/>
    <w:rsid w:val="00FD4DD8"/>
    <w:rsid w:val="00FD6C9B"/>
    <w:rsid w:val="00FD6EAB"/>
    <w:rsid w:val="00FD75A6"/>
    <w:rsid w:val="00FE34E6"/>
    <w:rsid w:val="00FE4275"/>
    <w:rsid w:val="00FE46C1"/>
    <w:rsid w:val="00FE65F3"/>
    <w:rsid w:val="00FE724D"/>
    <w:rsid w:val="00FF76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06076"/>
  <w15:docId w15:val="{404DEAF7-6E16-404C-BEEA-37181A5F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475EDE"/>
    <w:rPr>
      <w:color w:val="0000FF"/>
      <w:u w:val="single"/>
    </w:rPr>
  </w:style>
  <w:style w:type="paragraph" w:styleId="a6">
    <w:name w:val="Balloon Text"/>
    <w:basedOn w:val="a"/>
    <w:link w:val="a7"/>
    <w:uiPriority w:val="99"/>
    <w:semiHidden/>
    <w:unhideWhenUsed/>
    <w:rsid w:val="005325F9"/>
    <w:rPr>
      <w:rFonts w:ascii="Segoe UI" w:hAnsi="Segoe UI" w:cs="Segoe UI"/>
      <w:sz w:val="18"/>
      <w:szCs w:val="18"/>
    </w:rPr>
  </w:style>
  <w:style w:type="character" w:customStyle="1" w:styleId="a7">
    <w:name w:val="Текст у виносці Знак"/>
    <w:basedOn w:val="a0"/>
    <w:link w:val="a6"/>
    <w:uiPriority w:val="99"/>
    <w:semiHidden/>
    <w:rsid w:val="005325F9"/>
    <w:rPr>
      <w:rFonts w:ascii="Segoe UI" w:hAnsi="Segoe UI" w:cs="Segoe UI"/>
      <w:sz w:val="18"/>
      <w:szCs w:val="18"/>
    </w:rPr>
  </w:style>
  <w:style w:type="paragraph" w:customStyle="1" w:styleId="Default">
    <w:name w:val="Default"/>
    <w:rsid w:val="0013664A"/>
    <w:pPr>
      <w:autoSpaceDE w:val="0"/>
      <w:autoSpaceDN w:val="0"/>
      <w:adjustRightInd w:val="0"/>
    </w:pPr>
    <w:rPr>
      <w:rFonts w:eastAsiaTheme="minorHAnsi"/>
      <w:color w:val="000000"/>
      <w:sz w:val="24"/>
      <w:szCs w:val="24"/>
      <w:lang w:eastAsia="en-US"/>
    </w:rPr>
  </w:style>
  <w:style w:type="paragraph" w:styleId="a8">
    <w:name w:val="Normal (Web)"/>
    <w:basedOn w:val="a"/>
    <w:uiPriority w:val="99"/>
    <w:rsid w:val="002F7CF0"/>
    <w:pPr>
      <w:suppressAutoHyphens/>
      <w:spacing w:before="280" w:after="280"/>
    </w:pPr>
    <w:rPr>
      <w:sz w:val="24"/>
      <w:szCs w:val="24"/>
      <w:lang w:val="ru-RU" w:eastAsia="zh-CN"/>
    </w:rPr>
  </w:style>
  <w:style w:type="character" w:customStyle="1" w:styleId="rvts9">
    <w:name w:val="rvts9"/>
    <w:rsid w:val="002F7CF0"/>
  </w:style>
  <w:style w:type="character" w:customStyle="1" w:styleId="rvts37">
    <w:name w:val="rvts37"/>
    <w:rsid w:val="002F7CF0"/>
  </w:style>
  <w:style w:type="character" w:customStyle="1" w:styleId="rvts11">
    <w:name w:val="rvts11"/>
    <w:basedOn w:val="a0"/>
    <w:rsid w:val="00A7429C"/>
  </w:style>
  <w:style w:type="paragraph" w:styleId="a9">
    <w:name w:val="Body Text"/>
    <w:basedOn w:val="a"/>
    <w:link w:val="aa"/>
    <w:rsid w:val="00790F90"/>
    <w:pPr>
      <w:suppressAutoHyphens/>
      <w:spacing w:after="120"/>
    </w:pPr>
    <w:rPr>
      <w:sz w:val="24"/>
      <w:szCs w:val="24"/>
      <w:lang w:val="ru-RU" w:eastAsia="zh-CN"/>
    </w:rPr>
  </w:style>
  <w:style w:type="character" w:customStyle="1" w:styleId="aa">
    <w:name w:val="Основний текст Знак"/>
    <w:basedOn w:val="a0"/>
    <w:link w:val="a9"/>
    <w:rsid w:val="00790F90"/>
    <w:rPr>
      <w:sz w:val="24"/>
      <w:szCs w:val="24"/>
      <w:lang w:val="ru-RU" w:eastAsia="zh-CN"/>
    </w:rPr>
  </w:style>
  <w:style w:type="character" w:styleId="ab">
    <w:name w:val="Unresolved Mention"/>
    <w:basedOn w:val="a0"/>
    <w:uiPriority w:val="99"/>
    <w:semiHidden/>
    <w:unhideWhenUsed/>
    <w:rsid w:val="00844D73"/>
    <w:rPr>
      <w:color w:val="605E5C"/>
      <w:shd w:val="clear" w:color="auto" w:fill="E1DFDD"/>
    </w:rPr>
  </w:style>
  <w:style w:type="paragraph" w:styleId="ac">
    <w:name w:val="List Paragraph"/>
    <w:basedOn w:val="a"/>
    <w:uiPriority w:val="34"/>
    <w:qFormat/>
    <w:rsid w:val="00F937CB"/>
    <w:pPr>
      <w:ind w:left="720"/>
      <w:contextualSpacing/>
    </w:pPr>
    <w:rPr>
      <w:lang w:eastAsia="ru-RU"/>
    </w:rPr>
  </w:style>
  <w:style w:type="character" w:styleId="ad">
    <w:name w:val="Strong"/>
    <w:basedOn w:val="a0"/>
    <w:uiPriority w:val="22"/>
    <w:qFormat/>
    <w:rsid w:val="00E8795B"/>
    <w:rPr>
      <w:b/>
      <w:bCs/>
    </w:rPr>
  </w:style>
  <w:style w:type="paragraph" w:customStyle="1" w:styleId="rvps14">
    <w:name w:val="rvps14"/>
    <w:basedOn w:val="a"/>
    <w:rsid w:val="00DD492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638">
      <w:bodyDiv w:val="1"/>
      <w:marLeft w:val="0"/>
      <w:marRight w:val="0"/>
      <w:marTop w:val="0"/>
      <w:marBottom w:val="0"/>
      <w:divBdr>
        <w:top w:val="none" w:sz="0" w:space="0" w:color="auto"/>
        <w:left w:val="none" w:sz="0" w:space="0" w:color="auto"/>
        <w:bottom w:val="none" w:sz="0" w:space="0" w:color="auto"/>
        <w:right w:val="none" w:sz="0" w:space="0" w:color="auto"/>
      </w:divBdr>
    </w:div>
    <w:div w:id="8027982">
      <w:bodyDiv w:val="1"/>
      <w:marLeft w:val="0"/>
      <w:marRight w:val="0"/>
      <w:marTop w:val="0"/>
      <w:marBottom w:val="0"/>
      <w:divBdr>
        <w:top w:val="none" w:sz="0" w:space="0" w:color="auto"/>
        <w:left w:val="none" w:sz="0" w:space="0" w:color="auto"/>
        <w:bottom w:val="none" w:sz="0" w:space="0" w:color="auto"/>
        <w:right w:val="none" w:sz="0" w:space="0" w:color="auto"/>
      </w:divBdr>
    </w:div>
    <w:div w:id="16736629">
      <w:bodyDiv w:val="1"/>
      <w:marLeft w:val="0"/>
      <w:marRight w:val="0"/>
      <w:marTop w:val="0"/>
      <w:marBottom w:val="0"/>
      <w:divBdr>
        <w:top w:val="none" w:sz="0" w:space="0" w:color="auto"/>
        <w:left w:val="none" w:sz="0" w:space="0" w:color="auto"/>
        <w:bottom w:val="none" w:sz="0" w:space="0" w:color="auto"/>
        <w:right w:val="none" w:sz="0" w:space="0" w:color="auto"/>
      </w:divBdr>
    </w:div>
    <w:div w:id="66877583">
      <w:bodyDiv w:val="1"/>
      <w:marLeft w:val="0"/>
      <w:marRight w:val="0"/>
      <w:marTop w:val="0"/>
      <w:marBottom w:val="0"/>
      <w:divBdr>
        <w:top w:val="none" w:sz="0" w:space="0" w:color="auto"/>
        <w:left w:val="none" w:sz="0" w:space="0" w:color="auto"/>
        <w:bottom w:val="none" w:sz="0" w:space="0" w:color="auto"/>
        <w:right w:val="none" w:sz="0" w:space="0" w:color="auto"/>
      </w:divBdr>
    </w:div>
    <w:div w:id="71003671">
      <w:bodyDiv w:val="1"/>
      <w:marLeft w:val="0"/>
      <w:marRight w:val="0"/>
      <w:marTop w:val="0"/>
      <w:marBottom w:val="0"/>
      <w:divBdr>
        <w:top w:val="none" w:sz="0" w:space="0" w:color="auto"/>
        <w:left w:val="none" w:sz="0" w:space="0" w:color="auto"/>
        <w:bottom w:val="none" w:sz="0" w:space="0" w:color="auto"/>
        <w:right w:val="none" w:sz="0" w:space="0" w:color="auto"/>
      </w:divBdr>
    </w:div>
    <w:div w:id="73401189">
      <w:bodyDiv w:val="1"/>
      <w:marLeft w:val="0"/>
      <w:marRight w:val="0"/>
      <w:marTop w:val="0"/>
      <w:marBottom w:val="0"/>
      <w:divBdr>
        <w:top w:val="none" w:sz="0" w:space="0" w:color="auto"/>
        <w:left w:val="none" w:sz="0" w:space="0" w:color="auto"/>
        <w:bottom w:val="none" w:sz="0" w:space="0" w:color="auto"/>
        <w:right w:val="none" w:sz="0" w:space="0" w:color="auto"/>
      </w:divBdr>
    </w:div>
    <w:div w:id="74134062">
      <w:bodyDiv w:val="1"/>
      <w:marLeft w:val="0"/>
      <w:marRight w:val="0"/>
      <w:marTop w:val="0"/>
      <w:marBottom w:val="0"/>
      <w:divBdr>
        <w:top w:val="none" w:sz="0" w:space="0" w:color="auto"/>
        <w:left w:val="none" w:sz="0" w:space="0" w:color="auto"/>
        <w:bottom w:val="none" w:sz="0" w:space="0" w:color="auto"/>
        <w:right w:val="none" w:sz="0" w:space="0" w:color="auto"/>
      </w:divBdr>
    </w:div>
    <w:div w:id="93719867">
      <w:bodyDiv w:val="1"/>
      <w:marLeft w:val="0"/>
      <w:marRight w:val="0"/>
      <w:marTop w:val="0"/>
      <w:marBottom w:val="0"/>
      <w:divBdr>
        <w:top w:val="none" w:sz="0" w:space="0" w:color="auto"/>
        <w:left w:val="none" w:sz="0" w:space="0" w:color="auto"/>
        <w:bottom w:val="none" w:sz="0" w:space="0" w:color="auto"/>
        <w:right w:val="none" w:sz="0" w:space="0" w:color="auto"/>
      </w:divBdr>
    </w:div>
    <w:div w:id="136538127">
      <w:bodyDiv w:val="1"/>
      <w:marLeft w:val="0"/>
      <w:marRight w:val="0"/>
      <w:marTop w:val="0"/>
      <w:marBottom w:val="0"/>
      <w:divBdr>
        <w:top w:val="none" w:sz="0" w:space="0" w:color="auto"/>
        <w:left w:val="none" w:sz="0" w:space="0" w:color="auto"/>
        <w:bottom w:val="none" w:sz="0" w:space="0" w:color="auto"/>
        <w:right w:val="none" w:sz="0" w:space="0" w:color="auto"/>
      </w:divBdr>
    </w:div>
    <w:div w:id="138770613">
      <w:bodyDiv w:val="1"/>
      <w:marLeft w:val="0"/>
      <w:marRight w:val="0"/>
      <w:marTop w:val="0"/>
      <w:marBottom w:val="0"/>
      <w:divBdr>
        <w:top w:val="none" w:sz="0" w:space="0" w:color="auto"/>
        <w:left w:val="none" w:sz="0" w:space="0" w:color="auto"/>
        <w:bottom w:val="none" w:sz="0" w:space="0" w:color="auto"/>
        <w:right w:val="none" w:sz="0" w:space="0" w:color="auto"/>
      </w:divBdr>
    </w:div>
    <w:div w:id="165638605">
      <w:bodyDiv w:val="1"/>
      <w:marLeft w:val="0"/>
      <w:marRight w:val="0"/>
      <w:marTop w:val="0"/>
      <w:marBottom w:val="0"/>
      <w:divBdr>
        <w:top w:val="none" w:sz="0" w:space="0" w:color="auto"/>
        <w:left w:val="none" w:sz="0" w:space="0" w:color="auto"/>
        <w:bottom w:val="none" w:sz="0" w:space="0" w:color="auto"/>
        <w:right w:val="none" w:sz="0" w:space="0" w:color="auto"/>
      </w:divBdr>
    </w:div>
    <w:div w:id="175116716">
      <w:bodyDiv w:val="1"/>
      <w:marLeft w:val="0"/>
      <w:marRight w:val="0"/>
      <w:marTop w:val="0"/>
      <w:marBottom w:val="0"/>
      <w:divBdr>
        <w:top w:val="none" w:sz="0" w:space="0" w:color="auto"/>
        <w:left w:val="none" w:sz="0" w:space="0" w:color="auto"/>
        <w:bottom w:val="none" w:sz="0" w:space="0" w:color="auto"/>
        <w:right w:val="none" w:sz="0" w:space="0" w:color="auto"/>
      </w:divBdr>
    </w:div>
    <w:div w:id="234248223">
      <w:bodyDiv w:val="1"/>
      <w:marLeft w:val="0"/>
      <w:marRight w:val="0"/>
      <w:marTop w:val="0"/>
      <w:marBottom w:val="0"/>
      <w:divBdr>
        <w:top w:val="none" w:sz="0" w:space="0" w:color="auto"/>
        <w:left w:val="none" w:sz="0" w:space="0" w:color="auto"/>
        <w:bottom w:val="none" w:sz="0" w:space="0" w:color="auto"/>
        <w:right w:val="none" w:sz="0" w:space="0" w:color="auto"/>
      </w:divBdr>
    </w:div>
    <w:div w:id="292949497">
      <w:bodyDiv w:val="1"/>
      <w:marLeft w:val="0"/>
      <w:marRight w:val="0"/>
      <w:marTop w:val="0"/>
      <w:marBottom w:val="0"/>
      <w:divBdr>
        <w:top w:val="none" w:sz="0" w:space="0" w:color="auto"/>
        <w:left w:val="none" w:sz="0" w:space="0" w:color="auto"/>
        <w:bottom w:val="none" w:sz="0" w:space="0" w:color="auto"/>
        <w:right w:val="none" w:sz="0" w:space="0" w:color="auto"/>
      </w:divBdr>
    </w:div>
    <w:div w:id="310789866">
      <w:bodyDiv w:val="1"/>
      <w:marLeft w:val="0"/>
      <w:marRight w:val="0"/>
      <w:marTop w:val="0"/>
      <w:marBottom w:val="0"/>
      <w:divBdr>
        <w:top w:val="none" w:sz="0" w:space="0" w:color="auto"/>
        <w:left w:val="none" w:sz="0" w:space="0" w:color="auto"/>
        <w:bottom w:val="none" w:sz="0" w:space="0" w:color="auto"/>
        <w:right w:val="none" w:sz="0" w:space="0" w:color="auto"/>
      </w:divBdr>
    </w:div>
    <w:div w:id="313291722">
      <w:bodyDiv w:val="1"/>
      <w:marLeft w:val="0"/>
      <w:marRight w:val="0"/>
      <w:marTop w:val="0"/>
      <w:marBottom w:val="0"/>
      <w:divBdr>
        <w:top w:val="none" w:sz="0" w:space="0" w:color="auto"/>
        <w:left w:val="none" w:sz="0" w:space="0" w:color="auto"/>
        <w:bottom w:val="none" w:sz="0" w:space="0" w:color="auto"/>
        <w:right w:val="none" w:sz="0" w:space="0" w:color="auto"/>
      </w:divBdr>
    </w:div>
    <w:div w:id="366224204">
      <w:bodyDiv w:val="1"/>
      <w:marLeft w:val="0"/>
      <w:marRight w:val="0"/>
      <w:marTop w:val="0"/>
      <w:marBottom w:val="0"/>
      <w:divBdr>
        <w:top w:val="none" w:sz="0" w:space="0" w:color="auto"/>
        <w:left w:val="none" w:sz="0" w:space="0" w:color="auto"/>
        <w:bottom w:val="none" w:sz="0" w:space="0" w:color="auto"/>
        <w:right w:val="none" w:sz="0" w:space="0" w:color="auto"/>
      </w:divBdr>
    </w:div>
    <w:div w:id="380327185">
      <w:bodyDiv w:val="1"/>
      <w:marLeft w:val="0"/>
      <w:marRight w:val="0"/>
      <w:marTop w:val="0"/>
      <w:marBottom w:val="0"/>
      <w:divBdr>
        <w:top w:val="none" w:sz="0" w:space="0" w:color="auto"/>
        <w:left w:val="none" w:sz="0" w:space="0" w:color="auto"/>
        <w:bottom w:val="none" w:sz="0" w:space="0" w:color="auto"/>
        <w:right w:val="none" w:sz="0" w:space="0" w:color="auto"/>
      </w:divBdr>
    </w:div>
    <w:div w:id="381364892">
      <w:bodyDiv w:val="1"/>
      <w:marLeft w:val="0"/>
      <w:marRight w:val="0"/>
      <w:marTop w:val="0"/>
      <w:marBottom w:val="0"/>
      <w:divBdr>
        <w:top w:val="none" w:sz="0" w:space="0" w:color="auto"/>
        <w:left w:val="none" w:sz="0" w:space="0" w:color="auto"/>
        <w:bottom w:val="none" w:sz="0" w:space="0" w:color="auto"/>
        <w:right w:val="none" w:sz="0" w:space="0" w:color="auto"/>
      </w:divBdr>
    </w:div>
    <w:div w:id="389157700">
      <w:bodyDiv w:val="1"/>
      <w:marLeft w:val="0"/>
      <w:marRight w:val="0"/>
      <w:marTop w:val="0"/>
      <w:marBottom w:val="0"/>
      <w:divBdr>
        <w:top w:val="none" w:sz="0" w:space="0" w:color="auto"/>
        <w:left w:val="none" w:sz="0" w:space="0" w:color="auto"/>
        <w:bottom w:val="none" w:sz="0" w:space="0" w:color="auto"/>
        <w:right w:val="none" w:sz="0" w:space="0" w:color="auto"/>
      </w:divBdr>
    </w:div>
    <w:div w:id="426537205">
      <w:bodyDiv w:val="1"/>
      <w:marLeft w:val="0"/>
      <w:marRight w:val="0"/>
      <w:marTop w:val="0"/>
      <w:marBottom w:val="0"/>
      <w:divBdr>
        <w:top w:val="none" w:sz="0" w:space="0" w:color="auto"/>
        <w:left w:val="none" w:sz="0" w:space="0" w:color="auto"/>
        <w:bottom w:val="none" w:sz="0" w:space="0" w:color="auto"/>
        <w:right w:val="none" w:sz="0" w:space="0" w:color="auto"/>
      </w:divBdr>
    </w:div>
    <w:div w:id="451943036">
      <w:bodyDiv w:val="1"/>
      <w:marLeft w:val="0"/>
      <w:marRight w:val="0"/>
      <w:marTop w:val="0"/>
      <w:marBottom w:val="0"/>
      <w:divBdr>
        <w:top w:val="none" w:sz="0" w:space="0" w:color="auto"/>
        <w:left w:val="none" w:sz="0" w:space="0" w:color="auto"/>
        <w:bottom w:val="none" w:sz="0" w:space="0" w:color="auto"/>
        <w:right w:val="none" w:sz="0" w:space="0" w:color="auto"/>
      </w:divBdr>
    </w:div>
    <w:div w:id="457338014">
      <w:bodyDiv w:val="1"/>
      <w:marLeft w:val="0"/>
      <w:marRight w:val="0"/>
      <w:marTop w:val="0"/>
      <w:marBottom w:val="0"/>
      <w:divBdr>
        <w:top w:val="none" w:sz="0" w:space="0" w:color="auto"/>
        <w:left w:val="none" w:sz="0" w:space="0" w:color="auto"/>
        <w:bottom w:val="none" w:sz="0" w:space="0" w:color="auto"/>
        <w:right w:val="none" w:sz="0" w:space="0" w:color="auto"/>
      </w:divBdr>
    </w:div>
    <w:div w:id="477040935">
      <w:bodyDiv w:val="1"/>
      <w:marLeft w:val="0"/>
      <w:marRight w:val="0"/>
      <w:marTop w:val="0"/>
      <w:marBottom w:val="0"/>
      <w:divBdr>
        <w:top w:val="none" w:sz="0" w:space="0" w:color="auto"/>
        <w:left w:val="none" w:sz="0" w:space="0" w:color="auto"/>
        <w:bottom w:val="none" w:sz="0" w:space="0" w:color="auto"/>
        <w:right w:val="none" w:sz="0" w:space="0" w:color="auto"/>
      </w:divBdr>
    </w:div>
    <w:div w:id="478956346">
      <w:bodyDiv w:val="1"/>
      <w:marLeft w:val="0"/>
      <w:marRight w:val="0"/>
      <w:marTop w:val="0"/>
      <w:marBottom w:val="0"/>
      <w:divBdr>
        <w:top w:val="none" w:sz="0" w:space="0" w:color="auto"/>
        <w:left w:val="none" w:sz="0" w:space="0" w:color="auto"/>
        <w:bottom w:val="none" w:sz="0" w:space="0" w:color="auto"/>
        <w:right w:val="none" w:sz="0" w:space="0" w:color="auto"/>
      </w:divBdr>
    </w:div>
    <w:div w:id="480006001">
      <w:bodyDiv w:val="1"/>
      <w:marLeft w:val="0"/>
      <w:marRight w:val="0"/>
      <w:marTop w:val="0"/>
      <w:marBottom w:val="0"/>
      <w:divBdr>
        <w:top w:val="none" w:sz="0" w:space="0" w:color="auto"/>
        <w:left w:val="none" w:sz="0" w:space="0" w:color="auto"/>
        <w:bottom w:val="none" w:sz="0" w:space="0" w:color="auto"/>
        <w:right w:val="none" w:sz="0" w:space="0" w:color="auto"/>
      </w:divBdr>
    </w:div>
    <w:div w:id="491334175">
      <w:bodyDiv w:val="1"/>
      <w:marLeft w:val="0"/>
      <w:marRight w:val="0"/>
      <w:marTop w:val="0"/>
      <w:marBottom w:val="0"/>
      <w:divBdr>
        <w:top w:val="none" w:sz="0" w:space="0" w:color="auto"/>
        <w:left w:val="none" w:sz="0" w:space="0" w:color="auto"/>
        <w:bottom w:val="none" w:sz="0" w:space="0" w:color="auto"/>
        <w:right w:val="none" w:sz="0" w:space="0" w:color="auto"/>
      </w:divBdr>
    </w:div>
    <w:div w:id="494997483">
      <w:bodyDiv w:val="1"/>
      <w:marLeft w:val="0"/>
      <w:marRight w:val="0"/>
      <w:marTop w:val="0"/>
      <w:marBottom w:val="0"/>
      <w:divBdr>
        <w:top w:val="none" w:sz="0" w:space="0" w:color="auto"/>
        <w:left w:val="none" w:sz="0" w:space="0" w:color="auto"/>
        <w:bottom w:val="none" w:sz="0" w:space="0" w:color="auto"/>
        <w:right w:val="none" w:sz="0" w:space="0" w:color="auto"/>
      </w:divBdr>
    </w:div>
    <w:div w:id="516425678">
      <w:bodyDiv w:val="1"/>
      <w:marLeft w:val="0"/>
      <w:marRight w:val="0"/>
      <w:marTop w:val="0"/>
      <w:marBottom w:val="0"/>
      <w:divBdr>
        <w:top w:val="none" w:sz="0" w:space="0" w:color="auto"/>
        <w:left w:val="none" w:sz="0" w:space="0" w:color="auto"/>
        <w:bottom w:val="none" w:sz="0" w:space="0" w:color="auto"/>
        <w:right w:val="none" w:sz="0" w:space="0" w:color="auto"/>
      </w:divBdr>
    </w:div>
    <w:div w:id="529145472">
      <w:bodyDiv w:val="1"/>
      <w:marLeft w:val="0"/>
      <w:marRight w:val="0"/>
      <w:marTop w:val="0"/>
      <w:marBottom w:val="0"/>
      <w:divBdr>
        <w:top w:val="none" w:sz="0" w:space="0" w:color="auto"/>
        <w:left w:val="none" w:sz="0" w:space="0" w:color="auto"/>
        <w:bottom w:val="none" w:sz="0" w:space="0" w:color="auto"/>
        <w:right w:val="none" w:sz="0" w:space="0" w:color="auto"/>
      </w:divBdr>
    </w:div>
    <w:div w:id="541987013">
      <w:bodyDiv w:val="1"/>
      <w:marLeft w:val="0"/>
      <w:marRight w:val="0"/>
      <w:marTop w:val="0"/>
      <w:marBottom w:val="0"/>
      <w:divBdr>
        <w:top w:val="none" w:sz="0" w:space="0" w:color="auto"/>
        <w:left w:val="none" w:sz="0" w:space="0" w:color="auto"/>
        <w:bottom w:val="none" w:sz="0" w:space="0" w:color="auto"/>
        <w:right w:val="none" w:sz="0" w:space="0" w:color="auto"/>
      </w:divBdr>
    </w:div>
    <w:div w:id="557666453">
      <w:bodyDiv w:val="1"/>
      <w:marLeft w:val="0"/>
      <w:marRight w:val="0"/>
      <w:marTop w:val="0"/>
      <w:marBottom w:val="0"/>
      <w:divBdr>
        <w:top w:val="none" w:sz="0" w:space="0" w:color="auto"/>
        <w:left w:val="none" w:sz="0" w:space="0" w:color="auto"/>
        <w:bottom w:val="none" w:sz="0" w:space="0" w:color="auto"/>
        <w:right w:val="none" w:sz="0" w:space="0" w:color="auto"/>
      </w:divBdr>
    </w:div>
    <w:div w:id="582960127">
      <w:bodyDiv w:val="1"/>
      <w:marLeft w:val="0"/>
      <w:marRight w:val="0"/>
      <w:marTop w:val="0"/>
      <w:marBottom w:val="0"/>
      <w:divBdr>
        <w:top w:val="none" w:sz="0" w:space="0" w:color="auto"/>
        <w:left w:val="none" w:sz="0" w:space="0" w:color="auto"/>
        <w:bottom w:val="none" w:sz="0" w:space="0" w:color="auto"/>
        <w:right w:val="none" w:sz="0" w:space="0" w:color="auto"/>
      </w:divBdr>
    </w:div>
    <w:div w:id="589194297">
      <w:bodyDiv w:val="1"/>
      <w:marLeft w:val="0"/>
      <w:marRight w:val="0"/>
      <w:marTop w:val="0"/>
      <w:marBottom w:val="0"/>
      <w:divBdr>
        <w:top w:val="none" w:sz="0" w:space="0" w:color="auto"/>
        <w:left w:val="none" w:sz="0" w:space="0" w:color="auto"/>
        <w:bottom w:val="none" w:sz="0" w:space="0" w:color="auto"/>
        <w:right w:val="none" w:sz="0" w:space="0" w:color="auto"/>
      </w:divBdr>
    </w:div>
    <w:div w:id="589824377">
      <w:bodyDiv w:val="1"/>
      <w:marLeft w:val="0"/>
      <w:marRight w:val="0"/>
      <w:marTop w:val="0"/>
      <w:marBottom w:val="0"/>
      <w:divBdr>
        <w:top w:val="none" w:sz="0" w:space="0" w:color="auto"/>
        <w:left w:val="none" w:sz="0" w:space="0" w:color="auto"/>
        <w:bottom w:val="none" w:sz="0" w:space="0" w:color="auto"/>
        <w:right w:val="none" w:sz="0" w:space="0" w:color="auto"/>
      </w:divBdr>
    </w:div>
    <w:div w:id="690379904">
      <w:bodyDiv w:val="1"/>
      <w:marLeft w:val="0"/>
      <w:marRight w:val="0"/>
      <w:marTop w:val="0"/>
      <w:marBottom w:val="0"/>
      <w:divBdr>
        <w:top w:val="none" w:sz="0" w:space="0" w:color="auto"/>
        <w:left w:val="none" w:sz="0" w:space="0" w:color="auto"/>
        <w:bottom w:val="none" w:sz="0" w:space="0" w:color="auto"/>
        <w:right w:val="none" w:sz="0" w:space="0" w:color="auto"/>
      </w:divBdr>
    </w:div>
    <w:div w:id="700785177">
      <w:bodyDiv w:val="1"/>
      <w:marLeft w:val="0"/>
      <w:marRight w:val="0"/>
      <w:marTop w:val="0"/>
      <w:marBottom w:val="0"/>
      <w:divBdr>
        <w:top w:val="none" w:sz="0" w:space="0" w:color="auto"/>
        <w:left w:val="none" w:sz="0" w:space="0" w:color="auto"/>
        <w:bottom w:val="none" w:sz="0" w:space="0" w:color="auto"/>
        <w:right w:val="none" w:sz="0" w:space="0" w:color="auto"/>
      </w:divBdr>
    </w:div>
    <w:div w:id="702559431">
      <w:bodyDiv w:val="1"/>
      <w:marLeft w:val="0"/>
      <w:marRight w:val="0"/>
      <w:marTop w:val="0"/>
      <w:marBottom w:val="0"/>
      <w:divBdr>
        <w:top w:val="none" w:sz="0" w:space="0" w:color="auto"/>
        <w:left w:val="none" w:sz="0" w:space="0" w:color="auto"/>
        <w:bottom w:val="none" w:sz="0" w:space="0" w:color="auto"/>
        <w:right w:val="none" w:sz="0" w:space="0" w:color="auto"/>
      </w:divBdr>
    </w:div>
    <w:div w:id="726952015">
      <w:bodyDiv w:val="1"/>
      <w:marLeft w:val="0"/>
      <w:marRight w:val="0"/>
      <w:marTop w:val="0"/>
      <w:marBottom w:val="0"/>
      <w:divBdr>
        <w:top w:val="none" w:sz="0" w:space="0" w:color="auto"/>
        <w:left w:val="none" w:sz="0" w:space="0" w:color="auto"/>
        <w:bottom w:val="none" w:sz="0" w:space="0" w:color="auto"/>
        <w:right w:val="none" w:sz="0" w:space="0" w:color="auto"/>
      </w:divBdr>
    </w:div>
    <w:div w:id="729962160">
      <w:bodyDiv w:val="1"/>
      <w:marLeft w:val="0"/>
      <w:marRight w:val="0"/>
      <w:marTop w:val="0"/>
      <w:marBottom w:val="0"/>
      <w:divBdr>
        <w:top w:val="none" w:sz="0" w:space="0" w:color="auto"/>
        <w:left w:val="none" w:sz="0" w:space="0" w:color="auto"/>
        <w:bottom w:val="none" w:sz="0" w:space="0" w:color="auto"/>
        <w:right w:val="none" w:sz="0" w:space="0" w:color="auto"/>
      </w:divBdr>
    </w:div>
    <w:div w:id="738819866">
      <w:bodyDiv w:val="1"/>
      <w:marLeft w:val="0"/>
      <w:marRight w:val="0"/>
      <w:marTop w:val="0"/>
      <w:marBottom w:val="0"/>
      <w:divBdr>
        <w:top w:val="none" w:sz="0" w:space="0" w:color="auto"/>
        <w:left w:val="none" w:sz="0" w:space="0" w:color="auto"/>
        <w:bottom w:val="none" w:sz="0" w:space="0" w:color="auto"/>
        <w:right w:val="none" w:sz="0" w:space="0" w:color="auto"/>
      </w:divBdr>
    </w:div>
    <w:div w:id="755248839">
      <w:bodyDiv w:val="1"/>
      <w:marLeft w:val="0"/>
      <w:marRight w:val="0"/>
      <w:marTop w:val="0"/>
      <w:marBottom w:val="0"/>
      <w:divBdr>
        <w:top w:val="none" w:sz="0" w:space="0" w:color="auto"/>
        <w:left w:val="none" w:sz="0" w:space="0" w:color="auto"/>
        <w:bottom w:val="none" w:sz="0" w:space="0" w:color="auto"/>
        <w:right w:val="none" w:sz="0" w:space="0" w:color="auto"/>
      </w:divBdr>
    </w:div>
    <w:div w:id="765006776">
      <w:bodyDiv w:val="1"/>
      <w:marLeft w:val="0"/>
      <w:marRight w:val="0"/>
      <w:marTop w:val="0"/>
      <w:marBottom w:val="0"/>
      <w:divBdr>
        <w:top w:val="none" w:sz="0" w:space="0" w:color="auto"/>
        <w:left w:val="none" w:sz="0" w:space="0" w:color="auto"/>
        <w:bottom w:val="none" w:sz="0" w:space="0" w:color="auto"/>
        <w:right w:val="none" w:sz="0" w:space="0" w:color="auto"/>
      </w:divBdr>
    </w:div>
    <w:div w:id="811093563">
      <w:bodyDiv w:val="1"/>
      <w:marLeft w:val="0"/>
      <w:marRight w:val="0"/>
      <w:marTop w:val="0"/>
      <w:marBottom w:val="0"/>
      <w:divBdr>
        <w:top w:val="none" w:sz="0" w:space="0" w:color="auto"/>
        <w:left w:val="none" w:sz="0" w:space="0" w:color="auto"/>
        <w:bottom w:val="none" w:sz="0" w:space="0" w:color="auto"/>
        <w:right w:val="none" w:sz="0" w:space="0" w:color="auto"/>
      </w:divBdr>
    </w:div>
    <w:div w:id="836652202">
      <w:bodyDiv w:val="1"/>
      <w:marLeft w:val="0"/>
      <w:marRight w:val="0"/>
      <w:marTop w:val="0"/>
      <w:marBottom w:val="0"/>
      <w:divBdr>
        <w:top w:val="none" w:sz="0" w:space="0" w:color="auto"/>
        <w:left w:val="none" w:sz="0" w:space="0" w:color="auto"/>
        <w:bottom w:val="none" w:sz="0" w:space="0" w:color="auto"/>
        <w:right w:val="none" w:sz="0" w:space="0" w:color="auto"/>
      </w:divBdr>
    </w:div>
    <w:div w:id="843857266">
      <w:bodyDiv w:val="1"/>
      <w:marLeft w:val="0"/>
      <w:marRight w:val="0"/>
      <w:marTop w:val="0"/>
      <w:marBottom w:val="0"/>
      <w:divBdr>
        <w:top w:val="none" w:sz="0" w:space="0" w:color="auto"/>
        <w:left w:val="none" w:sz="0" w:space="0" w:color="auto"/>
        <w:bottom w:val="none" w:sz="0" w:space="0" w:color="auto"/>
        <w:right w:val="none" w:sz="0" w:space="0" w:color="auto"/>
      </w:divBdr>
    </w:div>
    <w:div w:id="844393660">
      <w:bodyDiv w:val="1"/>
      <w:marLeft w:val="0"/>
      <w:marRight w:val="0"/>
      <w:marTop w:val="0"/>
      <w:marBottom w:val="0"/>
      <w:divBdr>
        <w:top w:val="none" w:sz="0" w:space="0" w:color="auto"/>
        <w:left w:val="none" w:sz="0" w:space="0" w:color="auto"/>
        <w:bottom w:val="none" w:sz="0" w:space="0" w:color="auto"/>
        <w:right w:val="none" w:sz="0" w:space="0" w:color="auto"/>
      </w:divBdr>
    </w:div>
    <w:div w:id="869151688">
      <w:bodyDiv w:val="1"/>
      <w:marLeft w:val="0"/>
      <w:marRight w:val="0"/>
      <w:marTop w:val="0"/>
      <w:marBottom w:val="0"/>
      <w:divBdr>
        <w:top w:val="none" w:sz="0" w:space="0" w:color="auto"/>
        <w:left w:val="none" w:sz="0" w:space="0" w:color="auto"/>
        <w:bottom w:val="none" w:sz="0" w:space="0" w:color="auto"/>
        <w:right w:val="none" w:sz="0" w:space="0" w:color="auto"/>
      </w:divBdr>
    </w:div>
    <w:div w:id="871960233">
      <w:bodyDiv w:val="1"/>
      <w:marLeft w:val="0"/>
      <w:marRight w:val="0"/>
      <w:marTop w:val="0"/>
      <w:marBottom w:val="0"/>
      <w:divBdr>
        <w:top w:val="none" w:sz="0" w:space="0" w:color="auto"/>
        <w:left w:val="none" w:sz="0" w:space="0" w:color="auto"/>
        <w:bottom w:val="none" w:sz="0" w:space="0" w:color="auto"/>
        <w:right w:val="none" w:sz="0" w:space="0" w:color="auto"/>
      </w:divBdr>
    </w:div>
    <w:div w:id="899629973">
      <w:bodyDiv w:val="1"/>
      <w:marLeft w:val="0"/>
      <w:marRight w:val="0"/>
      <w:marTop w:val="0"/>
      <w:marBottom w:val="0"/>
      <w:divBdr>
        <w:top w:val="none" w:sz="0" w:space="0" w:color="auto"/>
        <w:left w:val="none" w:sz="0" w:space="0" w:color="auto"/>
        <w:bottom w:val="none" w:sz="0" w:space="0" w:color="auto"/>
        <w:right w:val="none" w:sz="0" w:space="0" w:color="auto"/>
      </w:divBdr>
    </w:div>
    <w:div w:id="922690787">
      <w:bodyDiv w:val="1"/>
      <w:marLeft w:val="0"/>
      <w:marRight w:val="0"/>
      <w:marTop w:val="0"/>
      <w:marBottom w:val="0"/>
      <w:divBdr>
        <w:top w:val="none" w:sz="0" w:space="0" w:color="auto"/>
        <w:left w:val="none" w:sz="0" w:space="0" w:color="auto"/>
        <w:bottom w:val="none" w:sz="0" w:space="0" w:color="auto"/>
        <w:right w:val="none" w:sz="0" w:space="0" w:color="auto"/>
      </w:divBdr>
    </w:div>
    <w:div w:id="925727589">
      <w:bodyDiv w:val="1"/>
      <w:marLeft w:val="0"/>
      <w:marRight w:val="0"/>
      <w:marTop w:val="0"/>
      <w:marBottom w:val="0"/>
      <w:divBdr>
        <w:top w:val="none" w:sz="0" w:space="0" w:color="auto"/>
        <w:left w:val="none" w:sz="0" w:space="0" w:color="auto"/>
        <w:bottom w:val="none" w:sz="0" w:space="0" w:color="auto"/>
        <w:right w:val="none" w:sz="0" w:space="0" w:color="auto"/>
      </w:divBdr>
    </w:div>
    <w:div w:id="949820927">
      <w:bodyDiv w:val="1"/>
      <w:marLeft w:val="0"/>
      <w:marRight w:val="0"/>
      <w:marTop w:val="0"/>
      <w:marBottom w:val="0"/>
      <w:divBdr>
        <w:top w:val="none" w:sz="0" w:space="0" w:color="auto"/>
        <w:left w:val="none" w:sz="0" w:space="0" w:color="auto"/>
        <w:bottom w:val="none" w:sz="0" w:space="0" w:color="auto"/>
        <w:right w:val="none" w:sz="0" w:space="0" w:color="auto"/>
      </w:divBdr>
    </w:div>
    <w:div w:id="973683270">
      <w:bodyDiv w:val="1"/>
      <w:marLeft w:val="0"/>
      <w:marRight w:val="0"/>
      <w:marTop w:val="0"/>
      <w:marBottom w:val="0"/>
      <w:divBdr>
        <w:top w:val="none" w:sz="0" w:space="0" w:color="auto"/>
        <w:left w:val="none" w:sz="0" w:space="0" w:color="auto"/>
        <w:bottom w:val="none" w:sz="0" w:space="0" w:color="auto"/>
        <w:right w:val="none" w:sz="0" w:space="0" w:color="auto"/>
      </w:divBdr>
    </w:div>
    <w:div w:id="984771905">
      <w:bodyDiv w:val="1"/>
      <w:marLeft w:val="0"/>
      <w:marRight w:val="0"/>
      <w:marTop w:val="0"/>
      <w:marBottom w:val="0"/>
      <w:divBdr>
        <w:top w:val="none" w:sz="0" w:space="0" w:color="auto"/>
        <w:left w:val="none" w:sz="0" w:space="0" w:color="auto"/>
        <w:bottom w:val="none" w:sz="0" w:space="0" w:color="auto"/>
        <w:right w:val="none" w:sz="0" w:space="0" w:color="auto"/>
      </w:divBdr>
    </w:div>
    <w:div w:id="1007634270">
      <w:bodyDiv w:val="1"/>
      <w:marLeft w:val="0"/>
      <w:marRight w:val="0"/>
      <w:marTop w:val="0"/>
      <w:marBottom w:val="0"/>
      <w:divBdr>
        <w:top w:val="none" w:sz="0" w:space="0" w:color="auto"/>
        <w:left w:val="none" w:sz="0" w:space="0" w:color="auto"/>
        <w:bottom w:val="none" w:sz="0" w:space="0" w:color="auto"/>
        <w:right w:val="none" w:sz="0" w:space="0" w:color="auto"/>
      </w:divBdr>
    </w:div>
    <w:div w:id="1009601592">
      <w:bodyDiv w:val="1"/>
      <w:marLeft w:val="0"/>
      <w:marRight w:val="0"/>
      <w:marTop w:val="0"/>
      <w:marBottom w:val="0"/>
      <w:divBdr>
        <w:top w:val="none" w:sz="0" w:space="0" w:color="auto"/>
        <w:left w:val="none" w:sz="0" w:space="0" w:color="auto"/>
        <w:bottom w:val="none" w:sz="0" w:space="0" w:color="auto"/>
        <w:right w:val="none" w:sz="0" w:space="0" w:color="auto"/>
      </w:divBdr>
    </w:div>
    <w:div w:id="1016542562">
      <w:bodyDiv w:val="1"/>
      <w:marLeft w:val="0"/>
      <w:marRight w:val="0"/>
      <w:marTop w:val="0"/>
      <w:marBottom w:val="0"/>
      <w:divBdr>
        <w:top w:val="none" w:sz="0" w:space="0" w:color="auto"/>
        <w:left w:val="none" w:sz="0" w:space="0" w:color="auto"/>
        <w:bottom w:val="none" w:sz="0" w:space="0" w:color="auto"/>
        <w:right w:val="none" w:sz="0" w:space="0" w:color="auto"/>
      </w:divBdr>
    </w:div>
    <w:div w:id="1019769707">
      <w:bodyDiv w:val="1"/>
      <w:marLeft w:val="0"/>
      <w:marRight w:val="0"/>
      <w:marTop w:val="0"/>
      <w:marBottom w:val="0"/>
      <w:divBdr>
        <w:top w:val="none" w:sz="0" w:space="0" w:color="auto"/>
        <w:left w:val="none" w:sz="0" w:space="0" w:color="auto"/>
        <w:bottom w:val="none" w:sz="0" w:space="0" w:color="auto"/>
        <w:right w:val="none" w:sz="0" w:space="0" w:color="auto"/>
      </w:divBdr>
    </w:div>
    <w:div w:id="1036924483">
      <w:bodyDiv w:val="1"/>
      <w:marLeft w:val="0"/>
      <w:marRight w:val="0"/>
      <w:marTop w:val="0"/>
      <w:marBottom w:val="0"/>
      <w:divBdr>
        <w:top w:val="none" w:sz="0" w:space="0" w:color="auto"/>
        <w:left w:val="none" w:sz="0" w:space="0" w:color="auto"/>
        <w:bottom w:val="none" w:sz="0" w:space="0" w:color="auto"/>
        <w:right w:val="none" w:sz="0" w:space="0" w:color="auto"/>
      </w:divBdr>
    </w:div>
    <w:div w:id="1076514221">
      <w:bodyDiv w:val="1"/>
      <w:marLeft w:val="0"/>
      <w:marRight w:val="0"/>
      <w:marTop w:val="0"/>
      <w:marBottom w:val="0"/>
      <w:divBdr>
        <w:top w:val="none" w:sz="0" w:space="0" w:color="auto"/>
        <w:left w:val="none" w:sz="0" w:space="0" w:color="auto"/>
        <w:bottom w:val="none" w:sz="0" w:space="0" w:color="auto"/>
        <w:right w:val="none" w:sz="0" w:space="0" w:color="auto"/>
      </w:divBdr>
    </w:div>
    <w:div w:id="1148126817">
      <w:bodyDiv w:val="1"/>
      <w:marLeft w:val="0"/>
      <w:marRight w:val="0"/>
      <w:marTop w:val="0"/>
      <w:marBottom w:val="0"/>
      <w:divBdr>
        <w:top w:val="none" w:sz="0" w:space="0" w:color="auto"/>
        <w:left w:val="none" w:sz="0" w:space="0" w:color="auto"/>
        <w:bottom w:val="none" w:sz="0" w:space="0" w:color="auto"/>
        <w:right w:val="none" w:sz="0" w:space="0" w:color="auto"/>
      </w:divBdr>
    </w:div>
    <w:div w:id="1182160115">
      <w:bodyDiv w:val="1"/>
      <w:marLeft w:val="0"/>
      <w:marRight w:val="0"/>
      <w:marTop w:val="0"/>
      <w:marBottom w:val="0"/>
      <w:divBdr>
        <w:top w:val="none" w:sz="0" w:space="0" w:color="auto"/>
        <w:left w:val="none" w:sz="0" w:space="0" w:color="auto"/>
        <w:bottom w:val="none" w:sz="0" w:space="0" w:color="auto"/>
        <w:right w:val="none" w:sz="0" w:space="0" w:color="auto"/>
      </w:divBdr>
    </w:div>
    <w:div w:id="1184175408">
      <w:bodyDiv w:val="1"/>
      <w:marLeft w:val="0"/>
      <w:marRight w:val="0"/>
      <w:marTop w:val="0"/>
      <w:marBottom w:val="0"/>
      <w:divBdr>
        <w:top w:val="none" w:sz="0" w:space="0" w:color="auto"/>
        <w:left w:val="none" w:sz="0" w:space="0" w:color="auto"/>
        <w:bottom w:val="none" w:sz="0" w:space="0" w:color="auto"/>
        <w:right w:val="none" w:sz="0" w:space="0" w:color="auto"/>
      </w:divBdr>
    </w:div>
    <w:div w:id="1198396251">
      <w:bodyDiv w:val="1"/>
      <w:marLeft w:val="0"/>
      <w:marRight w:val="0"/>
      <w:marTop w:val="0"/>
      <w:marBottom w:val="0"/>
      <w:divBdr>
        <w:top w:val="none" w:sz="0" w:space="0" w:color="auto"/>
        <w:left w:val="none" w:sz="0" w:space="0" w:color="auto"/>
        <w:bottom w:val="none" w:sz="0" w:space="0" w:color="auto"/>
        <w:right w:val="none" w:sz="0" w:space="0" w:color="auto"/>
      </w:divBdr>
    </w:div>
    <w:div w:id="1198547475">
      <w:bodyDiv w:val="1"/>
      <w:marLeft w:val="0"/>
      <w:marRight w:val="0"/>
      <w:marTop w:val="0"/>
      <w:marBottom w:val="0"/>
      <w:divBdr>
        <w:top w:val="none" w:sz="0" w:space="0" w:color="auto"/>
        <w:left w:val="none" w:sz="0" w:space="0" w:color="auto"/>
        <w:bottom w:val="none" w:sz="0" w:space="0" w:color="auto"/>
        <w:right w:val="none" w:sz="0" w:space="0" w:color="auto"/>
      </w:divBdr>
    </w:div>
    <w:div w:id="1203441829">
      <w:bodyDiv w:val="1"/>
      <w:marLeft w:val="0"/>
      <w:marRight w:val="0"/>
      <w:marTop w:val="0"/>
      <w:marBottom w:val="0"/>
      <w:divBdr>
        <w:top w:val="none" w:sz="0" w:space="0" w:color="auto"/>
        <w:left w:val="none" w:sz="0" w:space="0" w:color="auto"/>
        <w:bottom w:val="none" w:sz="0" w:space="0" w:color="auto"/>
        <w:right w:val="none" w:sz="0" w:space="0" w:color="auto"/>
      </w:divBdr>
    </w:div>
    <w:div w:id="1207723230">
      <w:bodyDiv w:val="1"/>
      <w:marLeft w:val="0"/>
      <w:marRight w:val="0"/>
      <w:marTop w:val="0"/>
      <w:marBottom w:val="0"/>
      <w:divBdr>
        <w:top w:val="none" w:sz="0" w:space="0" w:color="auto"/>
        <w:left w:val="none" w:sz="0" w:space="0" w:color="auto"/>
        <w:bottom w:val="none" w:sz="0" w:space="0" w:color="auto"/>
        <w:right w:val="none" w:sz="0" w:space="0" w:color="auto"/>
      </w:divBdr>
    </w:div>
    <w:div w:id="1265962545">
      <w:bodyDiv w:val="1"/>
      <w:marLeft w:val="0"/>
      <w:marRight w:val="0"/>
      <w:marTop w:val="0"/>
      <w:marBottom w:val="0"/>
      <w:divBdr>
        <w:top w:val="none" w:sz="0" w:space="0" w:color="auto"/>
        <w:left w:val="none" w:sz="0" w:space="0" w:color="auto"/>
        <w:bottom w:val="none" w:sz="0" w:space="0" w:color="auto"/>
        <w:right w:val="none" w:sz="0" w:space="0" w:color="auto"/>
      </w:divBdr>
    </w:div>
    <w:div w:id="1279793953">
      <w:bodyDiv w:val="1"/>
      <w:marLeft w:val="0"/>
      <w:marRight w:val="0"/>
      <w:marTop w:val="0"/>
      <w:marBottom w:val="0"/>
      <w:divBdr>
        <w:top w:val="none" w:sz="0" w:space="0" w:color="auto"/>
        <w:left w:val="none" w:sz="0" w:space="0" w:color="auto"/>
        <w:bottom w:val="none" w:sz="0" w:space="0" w:color="auto"/>
        <w:right w:val="none" w:sz="0" w:space="0" w:color="auto"/>
      </w:divBdr>
    </w:div>
    <w:div w:id="1287616395">
      <w:bodyDiv w:val="1"/>
      <w:marLeft w:val="0"/>
      <w:marRight w:val="0"/>
      <w:marTop w:val="0"/>
      <w:marBottom w:val="0"/>
      <w:divBdr>
        <w:top w:val="none" w:sz="0" w:space="0" w:color="auto"/>
        <w:left w:val="none" w:sz="0" w:space="0" w:color="auto"/>
        <w:bottom w:val="none" w:sz="0" w:space="0" w:color="auto"/>
        <w:right w:val="none" w:sz="0" w:space="0" w:color="auto"/>
      </w:divBdr>
    </w:div>
    <w:div w:id="1291204260">
      <w:bodyDiv w:val="1"/>
      <w:marLeft w:val="0"/>
      <w:marRight w:val="0"/>
      <w:marTop w:val="0"/>
      <w:marBottom w:val="0"/>
      <w:divBdr>
        <w:top w:val="none" w:sz="0" w:space="0" w:color="auto"/>
        <w:left w:val="none" w:sz="0" w:space="0" w:color="auto"/>
        <w:bottom w:val="none" w:sz="0" w:space="0" w:color="auto"/>
        <w:right w:val="none" w:sz="0" w:space="0" w:color="auto"/>
      </w:divBdr>
    </w:div>
    <w:div w:id="1292857431">
      <w:bodyDiv w:val="1"/>
      <w:marLeft w:val="0"/>
      <w:marRight w:val="0"/>
      <w:marTop w:val="0"/>
      <w:marBottom w:val="0"/>
      <w:divBdr>
        <w:top w:val="none" w:sz="0" w:space="0" w:color="auto"/>
        <w:left w:val="none" w:sz="0" w:space="0" w:color="auto"/>
        <w:bottom w:val="none" w:sz="0" w:space="0" w:color="auto"/>
        <w:right w:val="none" w:sz="0" w:space="0" w:color="auto"/>
      </w:divBdr>
    </w:div>
    <w:div w:id="1304503606">
      <w:bodyDiv w:val="1"/>
      <w:marLeft w:val="0"/>
      <w:marRight w:val="0"/>
      <w:marTop w:val="0"/>
      <w:marBottom w:val="0"/>
      <w:divBdr>
        <w:top w:val="none" w:sz="0" w:space="0" w:color="auto"/>
        <w:left w:val="none" w:sz="0" w:space="0" w:color="auto"/>
        <w:bottom w:val="none" w:sz="0" w:space="0" w:color="auto"/>
        <w:right w:val="none" w:sz="0" w:space="0" w:color="auto"/>
      </w:divBdr>
    </w:div>
    <w:div w:id="1324047966">
      <w:bodyDiv w:val="1"/>
      <w:marLeft w:val="0"/>
      <w:marRight w:val="0"/>
      <w:marTop w:val="0"/>
      <w:marBottom w:val="0"/>
      <w:divBdr>
        <w:top w:val="none" w:sz="0" w:space="0" w:color="auto"/>
        <w:left w:val="none" w:sz="0" w:space="0" w:color="auto"/>
        <w:bottom w:val="none" w:sz="0" w:space="0" w:color="auto"/>
        <w:right w:val="none" w:sz="0" w:space="0" w:color="auto"/>
      </w:divBdr>
    </w:div>
    <w:div w:id="1342245601">
      <w:bodyDiv w:val="1"/>
      <w:marLeft w:val="0"/>
      <w:marRight w:val="0"/>
      <w:marTop w:val="0"/>
      <w:marBottom w:val="0"/>
      <w:divBdr>
        <w:top w:val="none" w:sz="0" w:space="0" w:color="auto"/>
        <w:left w:val="none" w:sz="0" w:space="0" w:color="auto"/>
        <w:bottom w:val="none" w:sz="0" w:space="0" w:color="auto"/>
        <w:right w:val="none" w:sz="0" w:space="0" w:color="auto"/>
      </w:divBdr>
    </w:div>
    <w:div w:id="1378163199">
      <w:bodyDiv w:val="1"/>
      <w:marLeft w:val="0"/>
      <w:marRight w:val="0"/>
      <w:marTop w:val="0"/>
      <w:marBottom w:val="0"/>
      <w:divBdr>
        <w:top w:val="none" w:sz="0" w:space="0" w:color="auto"/>
        <w:left w:val="none" w:sz="0" w:space="0" w:color="auto"/>
        <w:bottom w:val="none" w:sz="0" w:space="0" w:color="auto"/>
        <w:right w:val="none" w:sz="0" w:space="0" w:color="auto"/>
      </w:divBdr>
    </w:div>
    <w:div w:id="1384210726">
      <w:bodyDiv w:val="1"/>
      <w:marLeft w:val="0"/>
      <w:marRight w:val="0"/>
      <w:marTop w:val="0"/>
      <w:marBottom w:val="0"/>
      <w:divBdr>
        <w:top w:val="none" w:sz="0" w:space="0" w:color="auto"/>
        <w:left w:val="none" w:sz="0" w:space="0" w:color="auto"/>
        <w:bottom w:val="none" w:sz="0" w:space="0" w:color="auto"/>
        <w:right w:val="none" w:sz="0" w:space="0" w:color="auto"/>
      </w:divBdr>
    </w:div>
    <w:div w:id="1409304924">
      <w:bodyDiv w:val="1"/>
      <w:marLeft w:val="0"/>
      <w:marRight w:val="0"/>
      <w:marTop w:val="0"/>
      <w:marBottom w:val="0"/>
      <w:divBdr>
        <w:top w:val="none" w:sz="0" w:space="0" w:color="auto"/>
        <w:left w:val="none" w:sz="0" w:space="0" w:color="auto"/>
        <w:bottom w:val="none" w:sz="0" w:space="0" w:color="auto"/>
        <w:right w:val="none" w:sz="0" w:space="0" w:color="auto"/>
      </w:divBdr>
    </w:div>
    <w:div w:id="1415206407">
      <w:bodyDiv w:val="1"/>
      <w:marLeft w:val="0"/>
      <w:marRight w:val="0"/>
      <w:marTop w:val="0"/>
      <w:marBottom w:val="0"/>
      <w:divBdr>
        <w:top w:val="none" w:sz="0" w:space="0" w:color="auto"/>
        <w:left w:val="none" w:sz="0" w:space="0" w:color="auto"/>
        <w:bottom w:val="none" w:sz="0" w:space="0" w:color="auto"/>
        <w:right w:val="none" w:sz="0" w:space="0" w:color="auto"/>
      </w:divBdr>
    </w:div>
    <w:div w:id="1418477151">
      <w:bodyDiv w:val="1"/>
      <w:marLeft w:val="0"/>
      <w:marRight w:val="0"/>
      <w:marTop w:val="0"/>
      <w:marBottom w:val="0"/>
      <w:divBdr>
        <w:top w:val="none" w:sz="0" w:space="0" w:color="auto"/>
        <w:left w:val="none" w:sz="0" w:space="0" w:color="auto"/>
        <w:bottom w:val="none" w:sz="0" w:space="0" w:color="auto"/>
        <w:right w:val="none" w:sz="0" w:space="0" w:color="auto"/>
      </w:divBdr>
    </w:div>
    <w:div w:id="1421752269">
      <w:bodyDiv w:val="1"/>
      <w:marLeft w:val="0"/>
      <w:marRight w:val="0"/>
      <w:marTop w:val="0"/>
      <w:marBottom w:val="0"/>
      <w:divBdr>
        <w:top w:val="none" w:sz="0" w:space="0" w:color="auto"/>
        <w:left w:val="none" w:sz="0" w:space="0" w:color="auto"/>
        <w:bottom w:val="none" w:sz="0" w:space="0" w:color="auto"/>
        <w:right w:val="none" w:sz="0" w:space="0" w:color="auto"/>
      </w:divBdr>
    </w:div>
    <w:div w:id="1435050411">
      <w:bodyDiv w:val="1"/>
      <w:marLeft w:val="0"/>
      <w:marRight w:val="0"/>
      <w:marTop w:val="0"/>
      <w:marBottom w:val="0"/>
      <w:divBdr>
        <w:top w:val="none" w:sz="0" w:space="0" w:color="auto"/>
        <w:left w:val="none" w:sz="0" w:space="0" w:color="auto"/>
        <w:bottom w:val="none" w:sz="0" w:space="0" w:color="auto"/>
        <w:right w:val="none" w:sz="0" w:space="0" w:color="auto"/>
      </w:divBdr>
    </w:div>
    <w:div w:id="1477069516">
      <w:bodyDiv w:val="1"/>
      <w:marLeft w:val="0"/>
      <w:marRight w:val="0"/>
      <w:marTop w:val="0"/>
      <w:marBottom w:val="0"/>
      <w:divBdr>
        <w:top w:val="none" w:sz="0" w:space="0" w:color="auto"/>
        <w:left w:val="none" w:sz="0" w:space="0" w:color="auto"/>
        <w:bottom w:val="none" w:sz="0" w:space="0" w:color="auto"/>
        <w:right w:val="none" w:sz="0" w:space="0" w:color="auto"/>
      </w:divBdr>
    </w:div>
    <w:div w:id="1517304384">
      <w:bodyDiv w:val="1"/>
      <w:marLeft w:val="0"/>
      <w:marRight w:val="0"/>
      <w:marTop w:val="0"/>
      <w:marBottom w:val="0"/>
      <w:divBdr>
        <w:top w:val="none" w:sz="0" w:space="0" w:color="auto"/>
        <w:left w:val="none" w:sz="0" w:space="0" w:color="auto"/>
        <w:bottom w:val="none" w:sz="0" w:space="0" w:color="auto"/>
        <w:right w:val="none" w:sz="0" w:space="0" w:color="auto"/>
      </w:divBdr>
    </w:div>
    <w:div w:id="1534923964">
      <w:bodyDiv w:val="1"/>
      <w:marLeft w:val="0"/>
      <w:marRight w:val="0"/>
      <w:marTop w:val="0"/>
      <w:marBottom w:val="0"/>
      <w:divBdr>
        <w:top w:val="none" w:sz="0" w:space="0" w:color="auto"/>
        <w:left w:val="none" w:sz="0" w:space="0" w:color="auto"/>
        <w:bottom w:val="none" w:sz="0" w:space="0" w:color="auto"/>
        <w:right w:val="none" w:sz="0" w:space="0" w:color="auto"/>
      </w:divBdr>
    </w:div>
    <w:div w:id="1547982462">
      <w:bodyDiv w:val="1"/>
      <w:marLeft w:val="0"/>
      <w:marRight w:val="0"/>
      <w:marTop w:val="0"/>
      <w:marBottom w:val="0"/>
      <w:divBdr>
        <w:top w:val="none" w:sz="0" w:space="0" w:color="auto"/>
        <w:left w:val="none" w:sz="0" w:space="0" w:color="auto"/>
        <w:bottom w:val="none" w:sz="0" w:space="0" w:color="auto"/>
        <w:right w:val="none" w:sz="0" w:space="0" w:color="auto"/>
      </w:divBdr>
    </w:div>
    <w:div w:id="1588230581">
      <w:bodyDiv w:val="1"/>
      <w:marLeft w:val="0"/>
      <w:marRight w:val="0"/>
      <w:marTop w:val="0"/>
      <w:marBottom w:val="0"/>
      <w:divBdr>
        <w:top w:val="none" w:sz="0" w:space="0" w:color="auto"/>
        <w:left w:val="none" w:sz="0" w:space="0" w:color="auto"/>
        <w:bottom w:val="none" w:sz="0" w:space="0" w:color="auto"/>
        <w:right w:val="none" w:sz="0" w:space="0" w:color="auto"/>
      </w:divBdr>
    </w:div>
    <w:div w:id="1612935819">
      <w:bodyDiv w:val="1"/>
      <w:marLeft w:val="0"/>
      <w:marRight w:val="0"/>
      <w:marTop w:val="0"/>
      <w:marBottom w:val="0"/>
      <w:divBdr>
        <w:top w:val="none" w:sz="0" w:space="0" w:color="auto"/>
        <w:left w:val="none" w:sz="0" w:space="0" w:color="auto"/>
        <w:bottom w:val="none" w:sz="0" w:space="0" w:color="auto"/>
        <w:right w:val="none" w:sz="0" w:space="0" w:color="auto"/>
      </w:divBdr>
    </w:div>
    <w:div w:id="1625190855">
      <w:bodyDiv w:val="1"/>
      <w:marLeft w:val="0"/>
      <w:marRight w:val="0"/>
      <w:marTop w:val="0"/>
      <w:marBottom w:val="0"/>
      <w:divBdr>
        <w:top w:val="none" w:sz="0" w:space="0" w:color="auto"/>
        <w:left w:val="none" w:sz="0" w:space="0" w:color="auto"/>
        <w:bottom w:val="none" w:sz="0" w:space="0" w:color="auto"/>
        <w:right w:val="none" w:sz="0" w:space="0" w:color="auto"/>
      </w:divBdr>
    </w:div>
    <w:div w:id="1634170820">
      <w:bodyDiv w:val="1"/>
      <w:marLeft w:val="0"/>
      <w:marRight w:val="0"/>
      <w:marTop w:val="0"/>
      <w:marBottom w:val="0"/>
      <w:divBdr>
        <w:top w:val="none" w:sz="0" w:space="0" w:color="auto"/>
        <w:left w:val="none" w:sz="0" w:space="0" w:color="auto"/>
        <w:bottom w:val="none" w:sz="0" w:space="0" w:color="auto"/>
        <w:right w:val="none" w:sz="0" w:space="0" w:color="auto"/>
      </w:divBdr>
    </w:div>
    <w:div w:id="1647970732">
      <w:bodyDiv w:val="1"/>
      <w:marLeft w:val="0"/>
      <w:marRight w:val="0"/>
      <w:marTop w:val="0"/>
      <w:marBottom w:val="0"/>
      <w:divBdr>
        <w:top w:val="none" w:sz="0" w:space="0" w:color="auto"/>
        <w:left w:val="none" w:sz="0" w:space="0" w:color="auto"/>
        <w:bottom w:val="none" w:sz="0" w:space="0" w:color="auto"/>
        <w:right w:val="none" w:sz="0" w:space="0" w:color="auto"/>
      </w:divBdr>
    </w:div>
    <w:div w:id="1651981548">
      <w:bodyDiv w:val="1"/>
      <w:marLeft w:val="0"/>
      <w:marRight w:val="0"/>
      <w:marTop w:val="0"/>
      <w:marBottom w:val="0"/>
      <w:divBdr>
        <w:top w:val="none" w:sz="0" w:space="0" w:color="auto"/>
        <w:left w:val="none" w:sz="0" w:space="0" w:color="auto"/>
        <w:bottom w:val="none" w:sz="0" w:space="0" w:color="auto"/>
        <w:right w:val="none" w:sz="0" w:space="0" w:color="auto"/>
      </w:divBdr>
    </w:div>
    <w:div w:id="1670056441">
      <w:bodyDiv w:val="1"/>
      <w:marLeft w:val="0"/>
      <w:marRight w:val="0"/>
      <w:marTop w:val="0"/>
      <w:marBottom w:val="0"/>
      <w:divBdr>
        <w:top w:val="none" w:sz="0" w:space="0" w:color="auto"/>
        <w:left w:val="none" w:sz="0" w:space="0" w:color="auto"/>
        <w:bottom w:val="none" w:sz="0" w:space="0" w:color="auto"/>
        <w:right w:val="none" w:sz="0" w:space="0" w:color="auto"/>
      </w:divBdr>
    </w:div>
    <w:div w:id="1673994507">
      <w:bodyDiv w:val="1"/>
      <w:marLeft w:val="0"/>
      <w:marRight w:val="0"/>
      <w:marTop w:val="0"/>
      <w:marBottom w:val="0"/>
      <w:divBdr>
        <w:top w:val="none" w:sz="0" w:space="0" w:color="auto"/>
        <w:left w:val="none" w:sz="0" w:space="0" w:color="auto"/>
        <w:bottom w:val="none" w:sz="0" w:space="0" w:color="auto"/>
        <w:right w:val="none" w:sz="0" w:space="0" w:color="auto"/>
      </w:divBdr>
    </w:div>
    <w:div w:id="1693220048">
      <w:bodyDiv w:val="1"/>
      <w:marLeft w:val="0"/>
      <w:marRight w:val="0"/>
      <w:marTop w:val="0"/>
      <w:marBottom w:val="0"/>
      <w:divBdr>
        <w:top w:val="none" w:sz="0" w:space="0" w:color="auto"/>
        <w:left w:val="none" w:sz="0" w:space="0" w:color="auto"/>
        <w:bottom w:val="none" w:sz="0" w:space="0" w:color="auto"/>
        <w:right w:val="none" w:sz="0" w:space="0" w:color="auto"/>
      </w:divBdr>
    </w:div>
    <w:div w:id="1695643577">
      <w:bodyDiv w:val="1"/>
      <w:marLeft w:val="0"/>
      <w:marRight w:val="0"/>
      <w:marTop w:val="0"/>
      <w:marBottom w:val="0"/>
      <w:divBdr>
        <w:top w:val="none" w:sz="0" w:space="0" w:color="auto"/>
        <w:left w:val="none" w:sz="0" w:space="0" w:color="auto"/>
        <w:bottom w:val="none" w:sz="0" w:space="0" w:color="auto"/>
        <w:right w:val="none" w:sz="0" w:space="0" w:color="auto"/>
      </w:divBdr>
    </w:div>
    <w:div w:id="1716926705">
      <w:bodyDiv w:val="1"/>
      <w:marLeft w:val="0"/>
      <w:marRight w:val="0"/>
      <w:marTop w:val="0"/>
      <w:marBottom w:val="0"/>
      <w:divBdr>
        <w:top w:val="none" w:sz="0" w:space="0" w:color="auto"/>
        <w:left w:val="none" w:sz="0" w:space="0" w:color="auto"/>
        <w:bottom w:val="none" w:sz="0" w:space="0" w:color="auto"/>
        <w:right w:val="none" w:sz="0" w:space="0" w:color="auto"/>
      </w:divBdr>
    </w:div>
    <w:div w:id="1781335100">
      <w:bodyDiv w:val="1"/>
      <w:marLeft w:val="0"/>
      <w:marRight w:val="0"/>
      <w:marTop w:val="0"/>
      <w:marBottom w:val="0"/>
      <w:divBdr>
        <w:top w:val="none" w:sz="0" w:space="0" w:color="auto"/>
        <w:left w:val="none" w:sz="0" w:space="0" w:color="auto"/>
        <w:bottom w:val="none" w:sz="0" w:space="0" w:color="auto"/>
        <w:right w:val="none" w:sz="0" w:space="0" w:color="auto"/>
      </w:divBdr>
    </w:div>
    <w:div w:id="1784567245">
      <w:bodyDiv w:val="1"/>
      <w:marLeft w:val="0"/>
      <w:marRight w:val="0"/>
      <w:marTop w:val="0"/>
      <w:marBottom w:val="0"/>
      <w:divBdr>
        <w:top w:val="none" w:sz="0" w:space="0" w:color="auto"/>
        <w:left w:val="none" w:sz="0" w:space="0" w:color="auto"/>
        <w:bottom w:val="none" w:sz="0" w:space="0" w:color="auto"/>
        <w:right w:val="none" w:sz="0" w:space="0" w:color="auto"/>
      </w:divBdr>
    </w:div>
    <w:div w:id="1788115185">
      <w:bodyDiv w:val="1"/>
      <w:marLeft w:val="0"/>
      <w:marRight w:val="0"/>
      <w:marTop w:val="0"/>
      <w:marBottom w:val="0"/>
      <w:divBdr>
        <w:top w:val="none" w:sz="0" w:space="0" w:color="auto"/>
        <w:left w:val="none" w:sz="0" w:space="0" w:color="auto"/>
        <w:bottom w:val="none" w:sz="0" w:space="0" w:color="auto"/>
        <w:right w:val="none" w:sz="0" w:space="0" w:color="auto"/>
      </w:divBdr>
    </w:div>
    <w:div w:id="1796291982">
      <w:bodyDiv w:val="1"/>
      <w:marLeft w:val="0"/>
      <w:marRight w:val="0"/>
      <w:marTop w:val="0"/>
      <w:marBottom w:val="0"/>
      <w:divBdr>
        <w:top w:val="none" w:sz="0" w:space="0" w:color="auto"/>
        <w:left w:val="none" w:sz="0" w:space="0" w:color="auto"/>
        <w:bottom w:val="none" w:sz="0" w:space="0" w:color="auto"/>
        <w:right w:val="none" w:sz="0" w:space="0" w:color="auto"/>
      </w:divBdr>
    </w:div>
    <w:div w:id="1834837089">
      <w:bodyDiv w:val="1"/>
      <w:marLeft w:val="0"/>
      <w:marRight w:val="0"/>
      <w:marTop w:val="0"/>
      <w:marBottom w:val="0"/>
      <w:divBdr>
        <w:top w:val="none" w:sz="0" w:space="0" w:color="auto"/>
        <w:left w:val="none" w:sz="0" w:space="0" w:color="auto"/>
        <w:bottom w:val="none" w:sz="0" w:space="0" w:color="auto"/>
        <w:right w:val="none" w:sz="0" w:space="0" w:color="auto"/>
      </w:divBdr>
    </w:div>
    <w:div w:id="1835947203">
      <w:bodyDiv w:val="1"/>
      <w:marLeft w:val="0"/>
      <w:marRight w:val="0"/>
      <w:marTop w:val="0"/>
      <w:marBottom w:val="0"/>
      <w:divBdr>
        <w:top w:val="none" w:sz="0" w:space="0" w:color="auto"/>
        <w:left w:val="none" w:sz="0" w:space="0" w:color="auto"/>
        <w:bottom w:val="none" w:sz="0" w:space="0" w:color="auto"/>
        <w:right w:val="none" w:sz="0" w:space="0" w:color="auto"/>
      </w:divBdr>
    </w:div>
    <w:div w:id="1882400602">
      <w:bodyDiv w:val="1"/>
      <w:marLeft w:val="0"/>
      <w:marRight w:val="0"/>
      <w:marTop w:val="0"/>
      <w:marBottom w:val="0"/>
      <w:divBdr>
        <w:top w:val="none" w:sz="0" w:space="0" w:color="auto"/>
        <w:left w:val="none" w:sz="0" w:space="0" w:color="auto"/>
        <w:bottom w:val="none" w:sz="0" w:space="0" w:color="auto"/>
        <w:right w:val="none" w:sz="0" w:space="0" w:color="auto"/>
      </w:divBdr>
    </w:div>
    <w:div w:id="1887717021">
      <w:bodyDiv w:val="1"/>
      <w:marLeft w:val="0"/>
      <w:marRight w:val="0"/>
      <w:marTop w:val="0"/>
      <w:marBottom w:val="0"/>
      <w:divBdr>
        <w:top w:val="none" w:sz="0" w:space="0" w:color="auto"/>
        <w:left w:val="none" w:sz="0" w:space="0" w:color="auto"/>
        <w:bottom w:val="none" w:sz="0" w:space="0" w:color="auto"/>
        <w:right w:val="none" w:sz="0" w:space="0" w:color="auto"/>
      </w:divBdr>
    </w:div>
    <w:div w:id="1962109030">
      <w:bodyDiv w:val="1"/>
      <w:marLeft w:val="0"/>
      <w:marRight w:val="0"/>
      <w:marTop w:val="0"/>
      <w:marBottom w:val="0"/>
      <w:divBdr>
        <w:top w:val="none" w:sz="0" w:space="0" w:color="auto"/>
        <w:left w:val="none" w:sz="0" w:space="0" w:color="auto"/>
        <w:bottom w:val="none" w:sz="0" w:space="0" w:color="auto"/>
        <w:right w:val="none" w:sz="0" w:space="0" w:color="auto"/>
      </w:divBdr>
    </w:div>
    <w:div w:id="1987590111">
      <w:bodyDiv w:val="1"/>
      <w:marLeft w:val="0"/>
      <w:marRight w:val="0"/>
      <w:marTop w:val="0"/>
      <w:marBottom w:val="0"/>
      <w:divBdr>
        <w:top w:val="none" w:sz="0" w:space="0" w:color="auto"/>
        <w:left w:val="none" w:sz="0" w:space="0" w:color="auto"/>
        <w:bottom w:val="none" w:sz="0" w:space="0" w:color="auto"/>
        <w:right w:val="none" w:sz="0" w:space="0" w:color="auto"/>
      </w:divBdr>
    </w:div>
    <w:div w:id="1994096372">
      <w:bodyDiv w:val="1"/>
      <w:marLeft w:val="0"/>
      <w:marRight w:val="0"/>
      <w:marTop w:val="0"/>
      <w:marBottom w:val="0"/>
      <w:divBdr>
        <w:top w:val="none" w:sz="0" w:space="0" w:color="auto"/>
        <w:left w:val="none" w:sz="0" w:space="0" w:color="auto"/>
        <w:bottom w:val="none" w:sz="0" w:space="0" w:color="auto"/>
        <w:right w:val="none" w:sz="0" w:space="0" w:color="auto"/>
      </w:divBdr>
    </w:div>
    <w:div w:id="2004698326">
      <w:bodyDiv w:val="1"/>
      <w:marLeft w:val="0"/>
      <w:marRight w:val="0"/>
      <w:marTop w:val="0"/>
      <w:marBottom w:val="0"/>
      <w:divBdr>
        <w:top w:val="none" w:sz="0" w:space="0" w:color="auto"/>
        <w:left w:val="none" w:sz="0" w:space="0" w:color="auto"/>
        <w:bottom w:val="none" w:sz="0" w:space="0" w:color="auto"/>
        <w:right w:val="none" w:sz="0" w:space="0" w:color="auto"/>
      </w:divBdr>
    </w:div>
    <w:div w:id="2031642475">
      <w:bodyDiv w:val="1"/>
      <w:marLeft w:val="0"/>
      <w:marRight w:val="0"/>
      <w:marTop w:val="0"/>
      <w:marBottom w:val="0"/>
      <w:divBdr>
        <w:top w:val="none" w:sz="0" w:space="0" w:color="auto"/>
        <w:left w:val="none" w:sz="0" w:space="0" w:color="auto"/>
        <w:bottom w:val="none" w:sz="0" w:space="0" w:color="auto"/>
        <w:right w:val="none" w:sz="0" w:space="0" w:color="auto"/>
      </w:divBdr>
    </w:div>
    <w:div w:id="2035424536">
      <w:bodyDiv w:val="1"/>
      <w:marLeft w:val="0"/>
      <w:marRight w:val="0"/>
      <w:marTop w:val="0"/>
      <w:marBottom w:val="0"/>
      <w:divBdr>
        <w:top w:val="none" w:sz="0" w:space="0" w:color="auto"/>
        <w:left w:val="none" w:sz="0" w:space="0" w:color="auto"/>
        <w:bottom w:val="none" w:sz="0" w:space="0" w:color="auto"/>
        <w:right w:val="none" w:sz="0" w:space="0" w:color="auto"/>
      </w:divBdr>
    </w:div>
    <w:div w:id="2060280239">
      <w:bodyDiv w:val="1"/>
      <w:marLeft w:val="0"/>
      <w:marRight w:val="0"/>
      <w:marTop w:val="0"/>
      <w:marBottom w:val="0"/>
      <w:divBdr>
        <w:top w:val="none" w:sz="0" w:space="0" w:color="auto"/>
        <w:left w:val="none" w:sz="0" w:space="0" w:color="auto"/>
        <w:bottom w:val="none" w:sz="0" w:space="0" w:color="auto"/>
        <w:right w:val="none" w:sz="0" w:space="0" w:color="auto"/>
      </w:divBdr>
    </w:div>
    <w:div w:id="2076202611">
      <w:bodyDiv w:val="1"/>
      <w:marLeft w:val="0"/>
      <w:marRight w:val="0"/>
      <w:marTop w:val="0"/>
      <w:marBottom w:val="0"/>
      <w:divBdr>
        <w:top w:val="none" w:sz="0" w:space="0" w:color="auto"/>
        <w:left w:val="none" w:sz="0" w:space="0" w:color="auto"/>
        <w:bottom w:val="none" w:sz="0" w:space="0" w:color="auto"/>
        <w:right w:val="none" w:sz="0" w:space="0" w:color="auto"/>
      </w:divBdr>
    </w:div>
    <w:div w:id="2086488727">
      <w:bodyDiv w:val="1"/>
      <w:marLeft w:val="0"/>
      <w:marRight w:val="0"/>
      <w:marTop w:val="0"/>
      <w:marBottom w:val="0"/>
      <w:divBdr>
        <w:top w:val="none" w:sz="0" w:space="0" w:color="auto"/>
        <w:left w:val="none" w:sz="0" w:space="0" w:color="auto"/>
        <w:bottom w:val="none" w:sz="0" w:space="0" w:color="auto"/>
        <w:right w:val="none" w:sz="0" w:space="0" w:color="auto"/>
      </w:divBdr>
    </w:div>
    <w:div w:id="2109428701">
      <w:bodyDiv w:val="1"/>
      <w:marLeft w:val="0"/>
      <w:marRight w:val="0"/>
      <w:marTop w:val="0"/>
      <w:marBottom w:val="0"/>
      <w:divBdr>
        <w:top w:val="none" w:sz="0" w:space="0" w:color="auto"/>
        <w:left w:val="none" w:sz="0" w:space="0" w:color="auto"/>
        <w:bottom w:val="none" w:sz="0" w:space="0" w:color="auto"/>
        <w:right w:val="none" w:sz="0" w:space="0" w:color="auto"/>
      </w:divBdr>
    </w:div>
    <w:div w:id="2127041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3551-12" TargetMode="External"/><Relationship Id="rId13" Type="http://schemas.openxmlformats.org/officeDocument/2006/relationships/hyperlink" Target="https://zakon.rada.gov.ua/rada/show/3551-12"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zakon.rada.gov.ua/rada/show/3551-12" TargetMode="External"/><Relationship Id="rId17" Type="http://schemas.openxmlformats.org/officeDocument/2006/relationships/hyperlink" Target="https://zakon.rada.gov.ua/rada/show/3551-12" TargetMode="External"/><Relationship Id="rId2" Type="http://schemas.openxmlformats.org/officeDocument/2006/relationships/numbering" Target="numbering.xml"/><Relationship Id="rId16" Type="http://schemas.openxmlformats.org/officeDocument/2006/relationships/hyperlink" Target="https://zakon.rada.gov.ua/rada/show/3551-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rada/show/3551-12" TargetMode="External"/><Relationship Id="rId5" Type="http://schemas.openxmlformats.org/officeDocument/2006/relationships/webSettings" Target="webSettings.xml"/><Relationship Id="rId15" Type="http://schemas.openxmlformats.org/officeDocument/2006/relationships/hyperlink" Target="https://zakon.rada.gov.ua/rada/show/3551-12" TargetMode="External"/><Relationship Id="rId10" Type="http://schemas.openxmlformats.org/officeDocument/2006/relationships/hyperlink" Target="https://zakon.rada.gov.ua/rada/show/3551-1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akon.rada.gov.ua/rada/show/3551-12" TargetMode="External"/><Relationship Id="rId14" Type="http://schemas.openxmlformats.org/officeDocument/2006/relationships/hyperlink" Target="https://zakon.rada.gov.ua/rada/show/355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8F598-F936-4EE5-AF5B-A247D8E6E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9296</Words>
  <Characters>5300</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М. Петрова</dc:creator>
  <cp:keywords/>
  <dc:description/>
  <cp:lastModifiedBy>Наталія С. Фадєєва</cp:lastModifiedBy>
  <cp:revision>5</cp:revision>
  <cp:lastPrinted>2025-12-30T09:37:00Z</cp:lastPrinted>
  <dcterms:created xsi:type="dcterms:W3CDTF">2025-12-26T15:30:00Z</dcterms:created>
  <dcterms:modified xsi:type="dcterms:W3CDTF">2025-12-30T09:38:00Z</dcterms:modified>
</cp:coreProperties>
</file>