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445B" w:rsidRPr="006F2648" w:rsidRDefault="0020445B" w:rsidP="006F2648">
      <w:pPr>
        <w:tabs>
          <w:tab w:val="num" w:pos="1008"/>
        </w:tabs>
        <w:suppressAutoHyphens/>
        <w:spacing w:before="240"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20445B" w:rsidRPr="006F2648" w:rsidRDefault="0020445B" w:rsidP="006F26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 проєкту рішення Київської міської ради </w:t>
      </w:r>
    </w:p>
    <w:p w:rsidR="009723EA" w:rsidRPr="006F2648" w:rsidRDefault="009723EA" w:rsidP="006F26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2648">
        <w:rPr>
          <w:rFonts w:ascii="Times New Roman" w:hAnsi="Times New Roman" w:cs="Times New Roman"/>
          <w:b/>
          <w:sz w:val="28"/>
          <w:szCs w:val="28"/>
        </w:rPr>
        <w:t>«</w:t>
      </w:r>
      <w:r w:rsidR="00BD3C92" w:rsidRPr="006F26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внесення змін до рішення Київської міської ради від 28 травня 2026 року № 649/11116 «</w:t>
      </w:r>
      <w:r w:rsidR="00BD3C92" w:rsidRPr="006F2648">
        <w:rPr>
          <w:rFonts w:ascii="Times New Roman" w:hAnsi="Times New Roman" w:cs="Times New Roman"/>
          <w:b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зовнішньої каналізаційної мережі на вул. Сержа Лифаря в Деснянському районі міста Києва»</w:t>
      </w:r>
    </w:p>
    <w:p w:rsidR="002F385F" w:rsidRPr="006F2648" w:rsidRDefault="002F385F" w:rsidP="006F26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F1E5B" w:rsidRPr="006F2648" w:rsidRDefault="003F1E5B" w:rsidP="006F2648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="002A1BF5"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 проблем, для вирішення яких підготовлено проєкт рішення, обґрунтування відповідності та достатності передбачених у про</w:t>
      </w:r>
      <w:r w:rsidR="009723EA"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317525" w:rsidRPr="006F2648" w:rsidRDefault="0029124D" w:rsidP="006F2648">
      <w:pPr>
        <w:pStyle w:val="tj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rPr>
          <w:w w:val="101"/>
          <w:sz w:val="28"/>
          <w:szCs w:val="28"/>
        </w:rPr>
      </w:pPr>
      <w:r w:rsidRPr="006F2648">
        <w:rPr>
          <w:w w:val="101"/>
          <w:sz w:val="28"/>
          <w:szCs w:val="28"/>
        </w:rPr>
        <w:t xml:space="preserve">Основні засади передачі об'єктів права державної власності у комунальну власність територіальних громад сіл, селищ, міст, районів у містах або у спільну власність територіальних громад сіл, селищ, міст, а також об'єктів права комунальної власності у державну власність безоплатно або шляхом обміну регламентуються </w:t>
      </w:r>
      <w:r w:rsidR="00317525" w:rsidRPr="006F2648">
        <w:rPr>
          <w:w w:val="101"/>
          <w:sz w:val="28"/>
          <w:szCs w:val="28"/>
        </w:rPr>
        <w:t xml:space="preserve">Законом України «Про передачу об’єктів права державної та комунальної власності» (надалі – Закон), Положенням </w:t>
      </w:r>
      <w:r w:rsidR="00317525" w:rsidRPr="006F2648">
        <w:rPr>
          <w:bCs/>
          <w:w w:val="101"/>
          <w:sz w:val="28"/>
          <w:szCs w:val="28"/>
        </w:rPr>
        <w:t xml:space="preserve">про порядок передачі об'єктів права державної власності, затвердженого </w:t>
      </w:r>
      <w:r w:rsidR="00317525" w:rsidRPr="006F2648">
        <w:rPr>
          <w:w w:val="101"/>
          <w:sz w:val="28"/>
          <w:szCs w:val="28"/>
        </w:rPr>
        <w:t>постановою Кабінету Міністрів України від 21 вересня 1998 року № 1482.</w:t>
      </w:r>
    </w:p>
    <w:p w:rsidR="00BD3C92" w:rsidRPr="006F2648" w:rsidRDefault="00BD3C92" w:rsidP="006F264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ішення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від 28 травня 2026 року № 649/11116 «</w:t>
      </w:r>
      <w:r w:rsidRPr="006F2648">
        <w:rPr>
          <w:rFonts w:ascii="Times New Roman" w:hAnsi="Times New Roman" w:cs="Times New Roman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зовнішньої каналізаційної мережі на вул. Сержа Лифаря в Деснянському районі міста Києва»</w:t>
      </w:r>
      <w:r w:rsidRPr="006F2648">
        <w:rPr>
          <w:rFonts w:ascii="Times New Roman" w:hAnsi="Times New Roman" w:cs="Times New Roman"/>
          <w:sz w:val="28"/>
          <w:szCs w:val="28"/>
        </w:rPr>
        <w:t xml:space="preserve">  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Київськ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міськ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рад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погодила </w:t>
      </w:r>
      <w:r w:rsidRPr="006F26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безоплатну передачу </w:t>
      </w:r>
      <w:r w:rsidRPr="006F26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державної власності в комунальну власність територіальної громади міста Києва ділянки спільного користування зовнішньої господарсько-побутової каналізаційної мережі протяжністю 980 метрів на вулиці Сержа Лифаря, що перебуває на балансі </w:t>
      </w:r>
      <w:proofErr w:type="spellStart"/>
      <w:r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Банкнотно</w:t>
      </w:r>
      <w:proofErr w:type="spellEnd"/>
      <w:r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-монетного двору Національного банку України, інвентарний номер 11300000033.</w:t>
      </w:r>
    </w:p>
    <w:p w:rsidR="00BD3C92" w:rsidRPr="006F2648" w:rsidRDefault="00BD3C92" w:rsidP="006F264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Листом 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05 серпня 2026 року № 81-0020/73442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Банкнотно</w:t>
      </w:r>
      <w:proofErr w:type="spellEnd"/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-монетний двір Національного банку України</w:t>
      </w:r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як балансоутримувач,</w:t>
      </w:r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звернувся з проханням </w:t>
      </w:r>
      <w:proofErr w:type="spellStart"/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рішення, оскільки інвентарний номер об’єкту передачі змінився з </w:t>
      </w:r>
      <w:r w:rsidRPr="006F264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11300000033» 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«113000000660/0000»</w:t>
      </w:r>
      <w:r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BD3C92" w:rsidRPr="006F2648" w:rsidRDefault="00BD3C92" w:rsidP="006F264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Національного банку України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 орган управління державним майном, своїм рішенням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 17 березня 2026 року № 71-рш «Про внесення змін до рішення Правління Національного банку України від 03 березня 2017 року № 119-рш»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зі своє сторони було </w:t>
      </w:r>
      <w:proofErr w:type="spellStart"/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внесено</w:t>
      </w:r>
      <w:proofErr w:type="spellEnd"/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відповідні зміни.</w:t>
      </w:r>
    </w:p>
    <w:p w:rsidR="00BD3C92" w:rsidRPr="006F2648" w:rsidRDefault="00BD3C92" w:rsidP="006F26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рийняття 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даного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proofErr w:type="spellStart"/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надасть</w:t>
      </w:r>
      <w:proofErr w:type="spellEnd"/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змогу продовжити процедуру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прийняти 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державної власності в комунальну власність територіальної громади міста Києва зазначеного вище майна.</w:t>
      </w:r>
    </w:p>
    <w:p w:rsidR="006F2648" w:rsidRDefault="006F2648" w:rsidP="006F2648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</w:p>
    <w:p w:rsidR="00FF173B" w:rsidRPr="006F2648" w:rsidRDefault="00FF173B" w:rsidP="006F2648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6F2648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2. Ціль та завдання прийняття рішення.</w:t>
      </w:r>
    </w:p>
    <w:p w:rsidR="00FB3BEA" w:rsidRPr="006F2648" w:rsidRDefault="00FF173B" w:rsidP="006F26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Ціллю прийняття цього проєкту рішення є </w:t>
      </w:r>
      <w:r w:rsidR="00BD3C92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коригування інформації про </w:t>
      </w:r>
      <w:r w:rsidR="005F529B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об’єкт передачі, згода 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безоплатне прийняття до комунальної власності 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територіальної громади міста Києва </w:t>
      </w:r>
      <w:r w:rsidR="005F529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 була вже надана Київською міською радою</w:t>
      </w:r>
      <w:r w:rsidR="00FB3BEA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B3BEA" w:rsidRPr="006F2648" w:rsidRDefault="00FB3BEA" w:rsidP="006F264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173B" w:rsidRPr="006F2648" w:rsidRDefault="00FF173B" w:rsidP="006F2648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ru-RU"/>
        </w:rPr>
        <w:t xml:space="preserve">3. Правове </w:t>
      </w:r>
      <w:proofErr w:type="spellStart"/>
      <w:r w:rsidRPr="006F2648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ru-RU"/>
        </w:rPr>
        <w:t>обгрунтування</w:t>
      </w:r>
      <w:proofErr w:type="spellEnd"/>
      <w:r w:rsidRPr="006F2648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ru-RU"/>
        </w:rPr>
        <w:t xml:space="preserve"> необхідності прийняття рішення.</w:t>
      </w:r>
    </w:p>
    <w:p w:rsidR="00FB3BEA" w:rsidRPr="006F2648" w:rsidRDefault="005F529B" w:rsidP="006F2648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eastAsia="ru-RU"/>
        </w:rPr>
        <w:t>Необхідність прийняття рішення передбачена</w:t>
      </w:r>
      <w:r w:rsidR="00FF173B" w:rsidRPr="006F2648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eastAsia="ru-RU"/>
        </w:rPr>
        <w:t xml:space="preserve"> </w:t>
      </w:r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ом</w:t>
      </w:r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«Про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місцеве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Україні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»,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стат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тями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4, 7 Закону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«Про передачу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об'єктів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права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державної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комунальної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власності</w:t>
      </w:r>
      <w:proofErr w:type="spellEnd"/>
      <w:r w:rsidR="00FF173B"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»,</w:t>
      </w:r>
      <w:r w:rsidRPr="006F26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Правління Національного банку України від 17 березня 2026 року № 71-рш «Про внесення змін до рішення Правління Національного банку України від 03 березня 2017 року № 119-рш»</w:t>
      </w:r>
      <w:r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9718E" w:rsidRPr="006F2648" w:rsidRDefault="00A9718E" w:rsidP="006F2648">
      <w:pPr>
        <w:widowControl w:val="0"/>
        <w:suppressAutoHyphens/>
        <w:overflowPunct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ru-RU"/>
        </w:rPr>
      </w:pPr>
    </w:p>
    <w:p w:rsidR="006F2648" w:rsidRPr="006F2648" w:rsidRDefault="006F2648" w:rsidP="006F2648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6F264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4</w:t>
      </w:r>
      <w:r w:rsidRPr="006F264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.</w:t>
      </w:r>
      <w:r w:rsidRPr="006F264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1D0949" w:rsidRDefault="006F2648" w:rsidP="001D0949">
      <w:pPr>
        <w:tabs>
          <w:tab w:val="left" w:pos="1134"/>
          <w:tab w:val="center" w:pos="4749"/>
          <w:tab w:val="left" w:pos="5851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цього проєкту рішення є 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 до рішення</w:t>
      </w:r>
      <w:r w:rsidR="001D0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949"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від 28 травня 2026 року № 649/11116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оскільки інвентарний номер об’єкту передачі змінився з </w:t>
      </w:r>
      <w:r w:rsidR="001D0949" w:rsidRPr="006F264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0949" w:rsidRPr="006F26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11300000033» на «113000000660/0000».</w:t>
      </w:r>
      <w:r w:rsidR="001D09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Прийняття </w:t>
      </w:r>
      <w:r w:rsidR="001D0949" w:rsidRPr="006F2648">
        <w:rPr>
          <w:rFonts w:ascii="Times New Roman" w:eastAsia="Calibri" w:hAnsi="Times New Roman" w:cs="Times New Roman"/>
          <w:sz w:val="28"/>
          <w:szCs w:val="28"/>
        </w:rPr>
        <w:t xml:space="preserve">зазначеного рішення Київської міської ради </w:t>
      </w:r>
      <w:proofErr w:type="spellStart"/>
      <w:r w:rsidR="001D0949" w:rsidRPr="006F2648">
        <w:rPr>
          <w:rFonts w:ascii="Times New Roman" w:eastAsia="Calibri" w:hAnsi="Times New Roman" w:cs="Times New Roman"/>
          <w:sz w:val="28"/>
          <w:szCs w:val="28"/>
        </w:rPr>
        <w:t>надасть</w:t>
      </w:r>
      <w:proofErr w:type="spellEnd"/>
      <w:r w:rsidR="001D0949" w:rsidRPr="006F2648">
        <w:rPr>
          <w:rFonts w:ascii="Times New Roman" w:eastAsia="Calibri" w:hAnsi="Times New Roman" w:cs="Times New Roman"/>
          <w:sz w:val="28"/>
          <w:szCs w:val="28"/>
        </w:rPr>
        <w:t xml:space="preserve"> можливість 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продовжити процедуру </w:t>
      </w:r>
      <w:r w:rsidR="001D0949"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прийняти 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державної власності в комунальну власність територіальної громади міста Києва</w:t>
      </w:r>
      <w:r w:rsidR="001D0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949" w:rsidRPr="006F26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ділянки спільного користування зовнішньої господарсько-побутової каналізаційної мережі протяжністю 980 метрів на вулиці Сержа Лифаря, що перебуває на балансі </w:t>
      </w:r>
      <w:proofErr w:type="spellStart"/>
      <w:r w:rsidR="001D0949"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Банкнотно</w:t>
      </w:r>
      <w:proofErr w:type="spellEnd"/>
      <w:r w:rsidR="001D0949"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-монетного двору Національного банку України</w:t>
      </w:r>
      <w:r w:rsidR="001D0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6F2648" w:rsidRPr="006F2648" w:rsidRDefault="006F2648" w:rsidP="001D0949">
      <w:pPr>
        <w:tabs>
          <w:tab w:val="left" w:pos="1134"/>
          <w:tab w:val="center" w:pos="4749"/>
          <w:tab w:val="left" w:pos="5851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6F2648">
        <w:rPr>
          <w:rFonts w:ascii="Times New Roman" w:eastAsia="Calibri" w:hAnsi="Times New Roman" w:cs="Times New Roman"/>
          <w:sz w:val="28"/>
          <w:szCs w:val="28"/>
        </w:rPr>
        <w:t>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5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 xml:space="preserve">Права і 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соціальна захищеність осіб з інвалідністю.</w:t>
      </w:r>
    </w:p>
    <w:p w:rsidR="006F2648" w:rsidRPr="006F2648" w:rsidRDefault="006F2648" w:rsidP="006F2648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2648" w:rsidRPr="006F2648" w:rsidRDefault="006F2648" w:rsidP="006F264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6F2648" w:rsidRPr="006F2648" w:rsidRDefault="006F2648" w:rsidP="006F264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Відповідність проєкту рішення до Закону України 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Інформація про те, чи містить проєкт рішення інформацію про фізичну особу (персональні дані) у розумінні статей 11 та 21 Закону </w:t>
      </w:r>
      <w:r w:rsidRPr="006F2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України «Про інформацію» та статті 2 Закону України «Про захист персональних даних».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6F2648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6F264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6F2648">
        <w:rPr>
          <w:rFonts w:ascii="Times New Roman" w:eastAsia="Calibri" w:hAnsi="Times New Roman" w:cs="Times New Roman"/>
          <w:b/>
          <w:sz w:val="28"/>
          <w:szCs w:val="28"/>
        </w:rPr>
        <w:tab/>
        <w:t>Позиція заінтересованих органів.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F2648">
        <w:rPr>
          <w:rFonts w:ascii="Times New Roman" w:eastAsia="Calibri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:rsidR="006F2648" w:rsidRPr="006F2648" w:rsidRDefault="006F2648" w:rsidP="006F2648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2648" w:rsidRPr="006F2648" w:rsidRDefault="006F2648" w:rsidP="006F2648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6F2648" w:rsidRDefault="006F2648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F2648">
        <w:rPr>
          <w:rFonts w:ascii="Times New Roman" w:eastAsia="Calibri" w:hAnsi="Times New Roman" w:cs="Times New Roman"/>
          <w:sz w:val="28"/>
          <w:szCs w:val="28"/>
        </w:rPr>
        <w:t xml:space="preserve">Реалізація зазначеного рішення Київської міської ради </w:t>
      </w:r>
      <w:proofErr w:type="spellStart"/>
      <w:r w:rsidRPr="006F2648">
        <w:rPr>
          <w:rFonts w:ascii="Times New Roman" w:eastAsia="Calibri" w:hAnsi="Times New Roman" w:cs="Times New Roman"/>
          <w:sz w:val="28"/>
          <w:szCs w:val="28"/>
        </w:rPr>
        <w:t>надасть</w:t>
      </w:r>
      <w:proofErr w:type="spellEnd"/>
      <w:r w:rsidRPr="006F2648">
        <w:rPr>
          <w:rFonts w:ascii="Times New Roman" w:eastAsia="Calibri" w:hAnsi="Times New Roman" w:cs="Times New Roman"/>
          <w:sz w:val="28"/>
          <w:szCs w:val="28"/>
        </w:rPr>
        <w:t xml:space="preserve"> можливість 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продовжити процедуру </w:t>
      </w:r>
      <w:r w:rsidR="001D0949" w:rsidRPr="006F2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прийняти </w:t>
      </w:r>
      <w:r w:rsidR="001D0949" w:rsidRPr="006F2648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державної власності в комунальну власність територіальної громади міста Києва</w:t>
      </w:r>
      <w:r w:rsidR="001D0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949" w:rsidRPr="006F26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ділянки спільного користування зовнішньої господарсько-побутової каналізаційної мережі протяжністю 980 метрів на вулиці Сержа Лифаря, що перебуває на балансі </w:t>
      </w:r>
      <w:proofErr w:type="spellStart"/>
      <w:r w:rsidR="001D0949"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Банкнотно</w:t>
      </w:r>
      <w:proofErr w:type="spellEnd"/>
      <w:r w:rsidR="001D0949" w:rsidRPr="006F264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-монетного двору Національного банку України</w:t>
      </w:r>
      <w:r w:rsidR="001D0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1D0949" w:rsidRPr="006F2648" w:rsidRDefault="001D0949" w:rsidP="006F2648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2648" w:rsidRPr="006F2648" w:rsidRDefault="006F2648" w:rsidP="006F2648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</w:t>
      </w: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</w:t>
      </w: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  <w:r w:rsidRPr="006F264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  <w:t>Фінансово-економічне обґрунтування та пропозиції щодо джерел покриття цих витрат.</w:t>
      </w:r>
    </w:p>
    <w:p w:rsidR="006F2648" w:rsidRPr="006F2648" w:rsidRDefault="006F2648" w:rsidP="006F2648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Прийняття та виконання цього рішення не потребує додаткових матеріально-фінансових витрат та не впливає на показники бюджету міста Києва.</w:t>
      </w:r>
    </w:p>
    <w:p w:rsidR="006F2648" w:rsidRPr="006F2648" w:rsidRDefault="006F2648" w:rsidP="006F2648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2648" w:rsidRPr="006F2648" w:rsidRDefault="006F2648" w:rsidP="006F2648">
      <w:pPr>
        <w:tabs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6F264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6F2648" w:rsidRPr="006F2648" w:rsidRDefault="006F2648" w:rsidP="006F2648">
      <w:pPr>
        <w:shd w:val="clear" w:color="auto" w:fill="FFFFFF"/>
        <w:tabs>
          <w:tab w:val="left" w:pos="993"/>
        </w:tabs>
        <w:spacing w:after="0"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Суб’єктом подання проєкту рішення Київської міської ради є Департамент комунальної власності м. Києва виконавчого органу Київської міської ради (Київської міської державної адміністрації)</w:t>
      </w:r>
      <w:r w:rsidRPr="006F2648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6F2648" w:rsidRPr="006F2648" w:rsidRDefault="006F2648" w:rsidP="006F2648">
      <w:pPr>
        <w:shd w:val="clear" w:color="auto" w:fill="FFFFFF"/>
        <w:tabs>
          <w:tab w:val="left" w:pos="993"/>
        </w:tabs>
        <w:spacing w:after="0"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ем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пленарному засіданні Київської міської ради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</w:t>
      </w:r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 Департаменту комунальної власності м. Києва виконавчого органу Київської міської ради (Київської міської державної адміністрації) А. Гудзь (</w:t>
      </w:r>
      <w:proofErr w:type="spellStart"/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</w:t>
      </w:r>
      <w:proofErr w:type="spellEnd"/>
      <w:r w:rsidRPr="006F2648">
        <w:rPr>
          <w:rFonts w:ascii="Times New Roman" w:eastAsia="Times New Roman" w:hAnsi="Times New Roman" w:cs="Times New Roman"/>
          <w:sz w:val="28"/>
          <w:szCs w:val="28"/>
          <w:lang w:eastAsia="uk-UA"/>
        </w:rPr>
        <w:t>. 202-61-51).</w:t>
      </w:r>
    </w:p>
    <w:p w:rsidR="006F2648" w:rsidRDefault="006F2648" w:rsidP="006F2648">
      <w:pPr>
        <w:tabs>
          <w:tab w:val="left" w:pos="993"/>
        </w:tabs>
        <w:spacing w:after="0" w:line="240" w:lineRule="auto"/>
        <w:ind w:right="142"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uk-UA"/>
        </w:rPr>
      </w:pPr>
      <w:r w:rsidRPr="006F2648">
        <w:rPr>
          <w:rFonts w:ascii="Times New Roman" w:eastAsia="Calibri" w:hAnsi="Times New Roman" w:cs="Times New Roman"/>
          <w:sz w:val="28"/>
          <w:szCs w:val="28"/>
        </w:rPr>
        <w:t>Особа, відповідальна за супроводження проєкту рішення</w:t>
      </w:r>
      <w:r w:rsidRPr="006F2648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1C507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В. Ткачик</w:t>
      </w:r>
      <w:r w:rsidRPr="006F2648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(</w:t>
      </w:r>
      <w:proofErr w:type="spellStart"/>
      <w:r w:rsidRPr="006F2648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тел</w:t>
      </w:r>
      <w:proofErr w:type="spellEnd"/>
      <w:r w:rsidRPr="006F2648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. 202-61-</w:t>
      </w:r>
      <w:r w:rsidR="001C5079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87</w:t>
      </w:r>
      <w:r w:rsidRPr="006F2648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).</w:t>
      </w:r>
    </w:p>
    <w:p w:rsidR="006F2648" w:rsidRDefault="006F2648" w:rsidP="006F2648">
      <w:pPr>
        <w:tabs>
          <w:tab w:val="left" w:pos="993"/>
        </w:tabs>
        <w:spacing w:after="0" w:line="240" w:lineRule="auto"/>
        <w:ind w:right="142"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uk-UA"/>
        </w:rPr>
      </w:pPr>
    </w:p>
    <w:p w:rsidR="006F2648" w:rsidRPr="006F2648" w:rsidRDefault="006F2648" w:rsidP="006F2648">
      <w:pPr>
        <w:tabs>
          <w:tab w:val="left" w:pos="993"/>
        </w:tabs>
        <w:spacing w:after="0" w:line="240" w:lineRule="auto"/>
        <w:ind w:right="142" w:firstLine="708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en-US" w:eastAsia="uk-UA"/>
        </w:rPr>
      </w:pPr>
    </w:p>
    <w:p w:rsidR="006F2648" w:rsidRPr="006F2648" w:rsidRDefault="006F2648" w:rsidP="006F2648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sz w:val="28"/>
          <w:szCs w:val="28"/>
          <w:lang w:val="uk-UA" w:eastAsia="uk-UA"/>
        </w:rPr>
      </w:pPr>
      <w:r w:rsidRPr="006F2648">
        <w:rPr>
          <w:rStyle w:val="FontStyle22"/>
          <w:sz w:val="28"/>
          <w:szCs w:val="28"/>
          <w:lang w:val="uk-UA" w:eastAsia="uk-UA"/>
        </w:rPr>
        <w:t>Директор Департаменту комунальної</w:t>
      </w:r>
    </w:p>
    <w:p w:rsidR="006F2648" w:rsidRPr="006F2648" w:rsidRDefault="006F2648" w:rsidP="006F2648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  <w:r w:rsidRPr="006F2648">
        <w:rPr>
          <w:rStyle w:val="FontStyle22"/>
          <w:sz w:val="28"/>
          <w:szCs w:val="28"/>
          <w:lang w:val="uk-UA" w:eastAsia="uk-UA"/>
        </w:rPr>
        <w:t xml:space="preserve">власності м. Києва                          </w:t>
      </w:r>
      <w:r w:rsidRPr="006F2648">
        <w:rPr>
          <w:rStyle w:val="FontStyle13"/>
          <w:sz w:val="28"/>
          <w:szCs w:val="28"/>
          <w:lang w:val="uk-UA" w:eastAsia="uk-UA"/>
        </w:rPr>
        <w:t xml:space="preserve">                                         </w:t>
      </w:r>
      <w:r w:rsidRPr="006F2648">
        <w:rPr>
          <w:rStyle w:val="FontStyle13"/>
          <w:sz w:val="28"/>
          <w:szCs w:val="28"/>
          <w:lang w:val="uk-UA" w:eastAsia="uk-UA"/>
        </w:rPr>
        <w:tab/>
        <w:t xml:space="preserve">    Андрій ГУДЗЬ</w:t>
      </w:r>
    </w:p>
    <w:p w:rsidR="006F2648" w:rsidRPr="006F2648" w:rsidRDefault="006F2648" w:rsidP="006F2648">
      <w:pPr>
        <w:tabs>
          <w:tab w:val="left" w:pos="1134"/>
        </w:tabs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:rsidR="00FB3BEA" w:rsidRPr="006F2648" w:rsidRDefault="00FB3BEA" w:rsidP="006F2648">
      <w:pPr>
        <w:widowControl w:val="0"/>
        <w:suppressAutoHyphens/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FB3BEA" w:rsidRPr="006F2648" w:rsidSect="00E636F2">
      <w:pgSz w:w="11906" w:h="16838"/>
      <w:pgMar w:top="709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A3701"/>
    <w:multiLevelType w:val="hybridMultilevel"/>
    <w:tmpl w:val="DA18553C"/>
    <w:lvl w:ilvl="0" w:tplc="DAE0762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967"/>
    <w:rsid w:val="00001A40"/>
    <w:rsid w:val="000361C1"/>
    <w:rsid w:val="000476B7"/>
    <w:rsid w:val="00047B1E"/>
    <w:rsid w:val="0005073B"/>
    <w:rsid w:val="00052769"/>
    <w:rsid w:val="000716D8"/>
    <w:rsid w:val="00077D8F"/>
    <w:rsid w:val="00083001"/>
    <w:rsid w:val="0008533E"/>
    <w:rsid w:val="00086A80"/>
    <w:rsid w:val="000A1589"/>
    <w:rsid w:val="000C140E"/>
    <w:rsid w:val="000F3777"/>
    <w:rsid w:val="000F6D9F"/>
    <w:rsid w:val="00110655"/>
    <w:rsid w:val="00116A95"/>
    <w:rsid w:val="00122917"/>
    <w:rsid w:val="00183C13"/>
    <w:rsid w:val="001B10A4"/>
    <w:rsid w:val="001B2050"/>
    <w:rsid w:val="001C1E30"/>
    <w:rsid w:val="001C5079"/>
    <w:rsid w:val="001D0949"/>
    <w:rsid w:val="001E4F6A"/>
    <w:rsid w:val="001E6DAC"/>
    <w:rsid w:val="001F3F42"/>
    <w:rsid w:val="001F6628"/>
    <w:rsid w:val="0020445B"/>
    <w:rsid w:val="00206FB2"/>
    <w:rsid w:val="002648A2"/>
    <w:rsid w:val="0029124D"/>
    <w:rsid w:val="00291CA3"/>
    <w:rsid w:val="00294940"/>
    <w:rsid w:val="002A1BF5"/>
    <w:rsid w:val="002A396D"/>
    <w:rsid w:val="002C1752"/>
    <w:rsid w:val="002F385F"/>
    <w:rsid w:val="00300DBA"/>
    <w:rsid w:val="00314E76"/>
    <w:rsid w:val="00317525"/>
    <w:rsid w:val="00343C95"/>
    <w:rsid w:val="00345B02"/>
    <w:rsid w:val="0036780D"/>
    <w:rsid w:val="0037359E"/>
    <w:rsid w:val="00397B1B"/>
    <w:rsid w:val="003A2AAB"/>
    <w:rsid w:val="003B3CDB"/>
    <w:rsid w:val="003C217F"/>
    <w:rsid w:val="003F1E5B"/>
    <w:rsid w:val="004256FC"/>
    <w:rsid w:val="004619AD"/>
    <w:rsid w:val="00494FFB"/>
    <w:rsid w:val="004C7E2B"/>
    <w:rsid w:val="004D2C91"/>
    <w:rsid w:val="004D7388"/>
    <w:rsid w:val="004E39EF"/>
    <w:rsid w:val="004E733F"/>
    <w:rsid w:val="004E73F5"/>
    <w:rsid w:val="004F797C"/>
    <w:rsid w:val="0051356D"/>
    <w:rsid w:val="00513981"/>
    <w:rsid w:val="00541629"/>
    <w:rsid w:val="00546D6D"/>
    <w:rsid w:val="00555DAA"/>
    <w:rsid w:val="0057535F"/>
    <w:rsid w:val="005764AB"/>
    <w:rsid w:val="00577AA8"/>
    <w:rsid w:val="00583207"/>
    <w:rsid w:val="005975B0"/>
    <w:rsid w:val="005A3E62"/>
    <w:rsid w:val="005E3DA8"/>
    <w:rsid w:val="005F00BE"/>
    <w:rsid w:val="005F24E5"/>
    <w:rsid w:val="005F529B"/>
    <w:rsid w:val="00612B00"/>
    <w:rsid w:val="00693022"/>
    <w:rsid w:val="006952BA"/>
    <w:rsid w:val="006A5491"/>
    <w:rsid w:val="006B58C5"/>
    <w:rsid w:val="006C0A8C"/>
    <w:rsid w:val="006D0EA0"/>
    <w:rsid w:val="006D400C"/>
    <w:rsid w:val="006E6328"/>
    <w:rsid w:val="006F2648"/>
    <w:rsid w:val="0070632D"/>
    <w:rsid w:val="00710567"/>
    <w:rsid w:val="007142F0"/>
    <w:rsid w:val="00721286"/>
    <w:rsid w:val="0072505A"/>
    <w:rsid w:val="00737120"/>
    <w:rsid w:val="007523D0"/>
    <w:rsid w:val="007547DE"/>
    <w:rsid w:val="00760B2E"/>
    <w:rsid w:val="00777ECD"/>
    <w:rsid w:val="00791CD8"/>
    <w:rsid w:val="00795C11"/>
    <w:rsid w:val="0079699F"/>
    <w:rsid w:val="007C2477"/>
    <w:rsid w:val="007C620A"/>
    <w:rsid w:val="007E07AF"/>
    <w:rsid w:val="008046F1"/>
    <w:rsid w:val="0083149F"/>
    <w:rsid w:val="00845F71"/>
    <w:rsid w:val="00846386"/>
    <w:rsid w:val="008F40C0"/>
    <w:rsid w:val="0091510A"/>
    <w:rsid w:val="00941711"/>
    <w:rsid w:val="00966F82"/>
    <w:rsid w:val="009702CE"/>
    <w:rsid w:val="009723EA"/>
    <w:rsid w:val="009A1299"/>
    <w:rsid w:val="009B5C91"/>
    <w:rsid w:val="009B66D7"/>
    <w:rsid w:val="009D7A61"/>
    <w:rsid w:val="009E66C0"/>
    <w:rsid w:val="00A2328B"/>
    <w:rsid w:val="00A34960"/>
    <w:rsid w:val="00A47707"/>
    <w:rsid w:val="00A54AFF"/>
    <w:rsid w:val="00A939A6"/>
    <w:rsid w:val="00A9718E"/>
    <w:rsid w:val="00AB3613"/>
    <w:rsid w:val="00AB5BE9"/>
    <w:rsid w:val="00AB77EF"/>
    <w:rsid w:val="00AC3336"/>
    <w:rsid w:val="00AE1265"/>
    <w:rsid w:val="00AE3F9A"/>
    <w:rsid w:val="00AE7556"/>
    <w:rsid w:val="00AF0654"/>
    <w:rsid w:val="00AF7C2E"/>
    <w:rsid w:val="00B0656F"/>
    <w:rsid w:val="00B74ACB"/>
    <w:rsid w:val="00B85385"/>
    <w:rsid w:val="00BB4004"/>
    <w:rsid w:val="00BC4173"/>
    <w:rsid w:val="00BD02E5"/>
    <w:rsid w:val="00BD3C92"/>
    <w:rsid w:val="00BD471A"/>
    <w:rsid w:val="00BE7096"/>
    <w:rsid w:val="00BF12A0"/>
    <w:rsid w:val="00BF5239"/>
    <w:rsid w:val="00C04D30"/>
    <w:rsid w:val="00C16873"/>
    <w:rsid w:val="00C24992"/>
    <w:rsid w:val="00C9527A"/>
    <w:rsid w:val="00CD4D04"/>
    <w:rsid w:val="00CD62A1"/>
    <w:rsid w:val="00CE0CC6"/>
    <w:rsid w:val="00CE3ED8"/>
    <w:rsid w:val="00CF04B1"/>
    <w:rsid w:val="00CF3B86"/>
    <w:rsid w:val="00D14432"/>
    <w:rsid w:val="00D34601"/>
    <w:rsid w:val="00D353F4"/>
    <w:rsid w:val="00D4054F"/>
    <w:rsid w:val="00D44E92"/>
    <w:rsid w:val="00D50188"/>
    <w:rsid w:val="00D50833"/>
    <w:rsid w:val="00D560E8"/>
    <w:rsid w:val="00D6292B"/>
    <w:rsid w:val="00D630FE"/>
    <w:rsid w:val="00D85A19"/>
    <w:rsid w:val="00DA2C67"/>
    <w:rsid w:val="00DC7687"/>
    <w:rsid w:val="00DC7C89"/>
    <w:rsid w:val="00DE1D9C"/>
    <w:rsid w:val="00DF417D"/>
    <w:rsid w:val="00DF4DD7"/>
    <w:rsid w:val="00E11282"/>
    <w:rsid w:val="00E2153E"/>
    <w:rsid w:val="00E25AFE"/>
    <w:rsid w:val="00E636F2"/>
    <w:rsid w:val="00E672AD"/>
    <w:rsid w:val="00E704C0"/>
    <w:rsid w:val="00E924D0"/>
    <w:rsid w:val="00EA00B4"/>
    <w:rsid w:val="00ED7B24"/>
    <w:rsid w:val="00F02967"/>
    <w:rsid w:val="00F22424"/>
    <w:rsid w:val="00F24216"/>
    <w:rsid w:val="00F42BB3"/>
    <w:rsid w:val="00F5418F"/>
    <w:rsid w:val="00F9160C"/>
    <w:rsid w:val="00FA7AF6"/>
    <w:rsid w:val="00FB3BEA"/>
    <w:rsid w:val="00FD33F6"/>
    <w:rsid w:val="00FF173B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9BF7"/>
  <w15:docId w15:val="{B4EC8BDE-F2D5-46F0-B00A-DC5B44C7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paragraph" w:customStyle="1" w:styleId="tc">
    <w:name w:val="tc"/>
    <w:basedOn w:val="a"/>
    <w:rsid w:val="009D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/>
    <w:rsid w:val="00AF7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FB87-D8C9-461B-8B51-AEC531074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4484</Words>
  <Characters>2557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Віктор Ткачик</cp:lastModifiedBy>
  <cp:revision>6</cp:revision>
  <cp:lastPrinted>2025-12-16T10:09:00Z</cp:lastPrinted>
  <dcterms:created xsi:type="dcterms:W3CDTF">2025-12-16T10:05:00Z</dcterms:created>
  <dcterms:modified xsi:type="dcterms:W3CDTF">2026-09-09T09:28:00Z</dcterms:modified>
</cp:coreProperties>
</file>