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A604E" w14:textId="77777777" w:rsidR="00A1656A" w:rsidRP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56A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290D4B88" w14:textId="77777777" w:rsidR="00A1656A" w:rsidRP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56A">
        <w:rPr>
          <w:rFonts w:ascii="Times New Roman" w:hAnsi="Times New Roman" w:cs="Times New Roman"/>
          <w:b/>
          <w:sz w:val="28"/>
          <w:szCs w:val="28"/>
        </w:rPr>
        <w:t>до проєкту рішення Київської міської ради</w:t>
      </w:r>
    </w:p>
    <w:p w14:paraId="7E1766E9" w14:textId="77777777" w:rsidR="00A1656A" w:rsidRP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56A">
        <w:rPr>
          <w:rFonts w:ascii="Times New Roman" w:hAnsi="Times New Roman" w:cs="Times New Roman"/>
          <w:b/>
          <w:sz w:val="28"/>
          <w:szCs w:val="28"/>
        </w:rPr>
        <w:t xml:space="preserve">«Про надання згоди на безоплатне прийняття з державної власності до комунальної власності територіальної громади міста Києва </w:t>
      </w:r>
      <w:r w:rsidRPr="00A1656A">
        <w:rPr>
          <w:rFonts w:ascii="Times New Roman" w:hAnsi="Times New Roman" w:cs="Times New Roman"/>
          <w:b/>
          <w:sz w:val="28"/>
          <w:szCs w:val="28"/>
          <w:lang w:bidi="uk-UA"/>
        </w:rPr>
        <w:t>обладнання мобільної розподільної генерації тепло- та електроенергії</w:t>
      </w:r>
      <w:r w:rsidRPr="00A1656A">
        <w:rPr>
          <w:rFonts w:ascii="Times New Roman" w:hAnsi="Times New Roman" w:cs="Times New Roman"/>
          <w:b/>
          <w:sz w:val="28"/>
          <w:szCs w:val="28"/>
        </w:rPr>
        <w:t>»</w:t>
      </w:r>
    </w:p>
    <w:p w14:paraId="62D3F5EC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AAAA2" w14:textId="77777777" w:rsidR="00A1656A" w:rsidRDefault="00A1656A" w:rsidP="00A1656A">
      <w:pPr>
        <w:spacing w:after="0" w:line="240" w:lineRule="auto"/>
        <w:jc w:val="center"/>
        <w:rPr>
          <w:rFonts w:ascii="Times New Roman" w:eastAsia="Malgun Gothic Semilight" w:hAnsi="Times New Roman"/>
          <w:b/>
          <w:bCs/>
          <w:sz w:val="28"/>
          <w:szCs w:val="28"/>
        </w:rPr>
      </w:pPr>
      <w:r w:rsidRPr="00AB14BE">
        <w:rPr>
          <w:rFonts w:ascii="Times New Roman" w:hAnsi="Times New Roman"/>
          <w:b/>
          <w:bCs/>
          <w:sz w:val="28"/>
          <w:szCs w:val="28"/>
        </w:rPr>
        <w:t>1.Обґ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рунтування</w:t>
      </w:r>
      <w:r w:rsidRPr="00AB14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необх</w:t>
      </w:r>
      <w:r w:rsidRPr="00AB14BE">
        <w:rPr>
          <w:rFonts w:ascii="Times New Roman" w:hAnsi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дност</w:t>
      </w:r>
      <w:r w:rsidRPr="00AB14BE">
        <w:rPr>
          <w:rFonts w:ascii="Times New Roman" w:hAnsi="Times New Roman"/>
          <w:b/>
          <w:bCs/>
          <w:sz w:val="28"/>
          <w:szCs w:val="28"/>
        </w:rPr>
        <w:t xml:space="preserve">і 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прийняття</w:t>
      </w:r>
      <w:r w:rsidRPr="00AB14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р</w:t>
      </w:r>
      <w:r w:rsidRPr="00AB14BE">
        <w:rPr>
          <w:rFonts w:ascii="Times New Roman" w:hAnsi="Times New Roman"/>
          <w:b/>
          <w:bCs/>
          <w:sz w:val="28"/>
          <w:szCs w:val="28"/>
        </w:rPr>
        <w:t>і</w:t>
      </w:r>
      <w:r w:rsidRPr="00AB14BE">
        <w:rPr>
          <w:rFonts w:ascii="Times New Roman" w:eastAsia="Malgun Gothic Semilight" w:hAnsi="Times New Roman"/>
          <w:b/>
          <w:bCs/>
          <w:sz w:val="28"/>
          <w:szCs w:val="28"/>
        </w:rPr>
        <w:t>шення.</w:t>
      </w:r>
    </w:p>
    <w:p w14:paraId="3E9D27C7" w14:textId="77777777" w:rsidR="00A1656A" w:rsidRPr="00AB14BE" w:rsidRDefault="00A1656A" w:rsidP="00A1656A">
      <w:pPr>
        <w:spacing w:after="0" w:line="240" w:lineRule="auto"/>
        <w:jc w:val="center"/>
        <w:rPr>
          <w:rFonts w:ascii="Times New Roman" w:eastAsia="Malgun Gothic Semilight" w:hAnsi="Times New Roman"/>
          <w:b/>
          <w:bCs/>
          <w:sz w:val="28"/>
          <w:szCs w:val="28"/>
        </w:rPr>
      </w:pPr>
    </w:p>
    <w:p w14:paraId="07280285" w14:textId="05C4EE18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>До Київської міської ради надійш</w:t>
      </w:r>
      <w:r w:rsidR="008C076E">
        <w:rPr>
          <w:rFonts w:ascii="Times New Roman" w:hAnsi="Times New Roman" w:cs="Times New Roman"/>
          <w:sz w:val="28"/>
          <w:szCs w:val="28"/>
        </w:rPr>
        <w:t xml:space="preserve">ов лист </w:t>
      </w:r>
      <w:bookmarkStart w:id="0" w:name="_GoBack"/>
      <w:bookmarkEnd w:id="0"/>
      <w:r w:rsidR="005937FF">
        <w:rPr>
          <w:rFonts w:ascii="Times New Roman" w:hAnsi="Times New Roman" w:cs="Times New Roman"/>
          <w:sz w:val="28"/>
          <w:szCs w:val="28"/>
        </w:rPr>
        <w:t xml:space="preserve">від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 xml:space="preserve">Державного </w:t>
      </w:r>
      <w:r w:rsidR="008C076E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гентства відновлення та розвитку інфраструктури України</w:t>
      </w:r>
      <w:r w:rsidRPr="00A1656A">
        <w:rPr>
          <w:rFonts w:ascii="Times New Roman" w:hAnsi="Times New Roman" w:cs="Times New Roman"/>
          <w:sz w:val="28"/>
          <w:szCs w:val="28"/>
        </w:rPr>
        <w:t xml:space="preserve"> від 13</w:t>
      </w:r>
      <w:r>
        <w:rPr>
          <w:rFonts w:ascii="Times New Roman" w:hAnsi="Times New Roman" w:cs="Times New Roman"/>
          <w:sz w:val="28"/>
          <w:szCs w:val="28"/>
        </w:rPr>
        <w:t>.03.2026</w:t>
      </w:r>
      <w:r w:rsidRPr="00A1656A">
        <w:rPr>
          <w:rFonts w:ascii="Times New Roman" w:hAnsi="Times New Roman" w:cs="Times New Roman"/>
          <w:sz w:val="28"/>
          <w:szCs w:val="28"/>
        </w:rPr>
        <w:t xml:space="preserve"> № 1092/1/15/16-459/08-26 щодо безоплатної передачі з державної власності</w:t>
      </w:r>
      <w:r w:rsidRPr="00A16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56A">
        <w:rPr>
          <w:rFonts w:ascii="Times New Roman" w:hAnsi="Times New Roman" w:cs="Times New Roman"/>
          <w:sz w:val="28"/>
          <w:szCs w:val="28"/>
        </w:rPr>
        <w:t xml:space="preserve">до комунальної власності територіальної громади міста Києва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обладнання мобільної розподільної генерації тепло- та електроенергії</w:t>
      </w:r>
      <w:r w:rsidRPr="00A1656A">
        <w:rPr>
          <w:rFonts w:ascii="Times New Roman" w:hAnsi="Times New Roman" w:cs="Times New Roman"/>
          <w:sz w:val="28"/>
          <w:szCs w:val="28"/>
        </w:rPr>
        <w:t>.</w:t>
      </w:r>
    </w:p>
    <w:p w14:paraId="24F56815" w14:textId="3C14E74C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  <w:lang w:bidi="uk-UA"/>
        </w:rPr>
        <w:t xml:space="preserve">Основні засади передачі об'єктів права державної власності у комунальну власність територіальних громад сіл, селищ, міст, районів у містах або у спільну власність територіальних громад сіл, селищ, міст, а також об'єктів права комунальної власності у державну власність безоплатно або шляхом обміну визначаються Законом України «Про передачу об'єктів права державної та комунальної власності» (далі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–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Закон).</w:t>
      </w:r>
    </w:p>
    <w:p w14:paraId="75A6B735" w14:textId="77777777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  <w:lang w:bidi="uk-UA"/>
        </w:rPr>
        <w:t xml:space="preserve">Відповідно до статті 4 Закону, передача об'єктів з державної у комунальну власність територіальних громад сіл, селищ, міст, районів у містах здійснюється за рішенням Кабінету Міністрів України за наявності згоди відповідних сільських, селищних, міських, районних у містах рад, якщо інше не передбачено законом. </w:t>
      </w:r>
    </w:p>
    <w:p w14:paraId="17CF5455" w14:textId="77777777" w:rsid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>Враховуючи вимоги вказаного Закону, підготовлено проєкт рішення стосовно надання згоди на безоплатне прийняття з державної власності</w:t>
      </w:r>
      <w:r w:rsidRPr="00A16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56A">
        <w:rPr>
          <w:rFonts w:ascii="Times New Roman" w:hAnsi="Times New Roman" w:cs="Times New Roman"/>
          <w:sz w:val="28"/>
          <w:szCs w:val="28"/>
        </w:rPr>
        <w:t xml:space="preserve">до комунальної власності територіальної громади міста Києва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обладнання</w:t>
      </w:r>
      <w:r w:rsidRPr="00A1656A">
        <w:rPr>
          <w:rFonts w:ascii="Times New Roman" w:hAnsi="Times New Roman" w:cs="Times New Roman"/>
          <w:sz w:val="28"/>
          <w:szCs w:val="28"/>
        </w:rPr>
        <w:t>.</w:t>
      </w:r>
    </w:p>
    <w:p w14:paraId="246C7A8E" w14:textId="77777777" w:rsid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961B39" w14:textId="77777777" w:rsidR="00A1656A" w:rsidRDefault="00A1656A" w:rsidP="00A1656A">
      <w:pPr>
        <w:tabs>
          <w:tab w:val="left" w:pos="1017"/>
        </w:tabs>
        <w:spacing w:after="0" w:line="240" w:lineRule="auto"/>
        <w:ind w:right="-1"/>
        <w:jc w:val="center"/>
        <w:outlineLvl w:val="6"/>
        <w:rPr>
          <w:rFonts w:ascii="Times New Roman" w:hAnsi="Times New Roman"/>
          <w:b/>
          <w:bCs/>
          <w:sz w:val="28"/>
          <w:szCs w:val="28"/>
        </w:rPr>
      </w:pPr>
      <w:r w:rsidRPr="00902A4C">
        <w:rPr>
          <w:rFonts w:ascii="Times New Roman" w:hAnsi="Times New Roman"/>
          <w:b/>
          <w:bCs/>
          <w:sz w:val="28"/>
          <w:szCs w:val="28"/>
        </w:rPr>
        <w:t>2. Мета та завдання прийняття проєкту рішення.</w:t>
      </w:r>
    </w:p>
    <w:p w14:paraId="13FC020D" w14:textId="77777777" w:rsidR="00A1656A" w:rsidRDefault="00A1656A" w:rsidP="00A1656A">
      <w:pPr>
        <w:tabs>
          <w:tab w:val="left" w:pos="1017"/>
        </w:tabs>
        <w:spacing w:after="0" w:line="240" w:lineRule="auto"/>
        <w:ind w:right="-1"/>
        <w:jc w:val="center"/>
        <w:outlineLvl w:val="6"/>
        <w:rPr>
          <w:rFonts w:ascii="Times New Roman" w:hAnsi="Times New Roman"/>
          <w:b/>
          <w:bCs/>
          <w:sz w:val="28"/>
          <w:szCs w:val="28"/>
        </w:rPr>
      </w:pPr>
    </w:p>
    <w:p w14:paraId="39E0EE37" w14:textId="77777777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>Метою підготовки даного проєкту рішення є надання згоди на безоплатне прийняття з державної власності</w:t>
      </w:r>
      <w:r w:rsidRPr="00A16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56A">
        <w:rPr>
          <w:rFonts w:ascii="Times New Roman" w:hAnsi="Times New Roman" w:cs="Times New Roman"/>
          <w:sz w:val="28"/>
          <w:szCs w:val="28"/>
        </w:rPr>
        <w:t xml:space="preserve">до комунальної власності територіальної громади міста Києва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обладнання мобільної розподільної генерації тепло- та електроенергії</w:t>
      </w:r>
      <w:r w:rsidRPr="00A1656A">
        <w:rPr>
          <w:rFonts w:ascii="Times New Roman" w:hAnsi="Times New Roman" w:cs="Times New Roman"/>
          <w:sz w:val="28"/>
          <w:szCs w:val="28"/>
        </w:rPr>
        <w:t>.</w:t>
      </w:r>
    </w:p>
    <w:p w14:paraId="4B53A2B7" w14:textId="77777777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961A06" w14:textId="77777777" w:rsidR="00A1656A" w:rsidRDefault="00A1656A" w:rsidP="00A1656A">
      <w:pPr>
        <w:widowControl w:val="0"/>
        <w:suppressAutoHyphens/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0F7F84">
        <w:rPr>
          <w:rFonts w:ascii="Times New Roman" w:hAnsi="Times New Roman"/>
          <w:b/>
          <w:sz w:val="28"/>
          <w:szCs w:val="28"/>
        </w:rPr>
        <w:t>3. Правове обґрунтування необхідності прийняття рішення.</w:t>
      </w:r>
    </w:p>
    <w:p w14:paraId="5A4DE015" w14:textId="77777777" w:rsidR="00A1656A" w:rsidRDefault="00A1656A" w:rsidP="00A1656A">
      <w:pPr>
        <w:widowControl w:val="0"/>
        <w:suppressAutoHyphens/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14:paraId="02AE4A7D" w14:textId="6F500656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 xml:space="preserve">Правові відносини, що регулюють вказані в проєкті рішення питання, відповідають </w:t>
      </w:r>
      <w:r w:rsidRPr="00A1656A">
        <w:rPr>
          <w:rFonts w:ascii="Times New Roman" w:hAnsi="Times New Roman" w:cs="Times New Roman"/>
          <w:bCs/>
          <w:sz w:val="28"/>
          <w:szCs w:val="28"/>
        </w:rPr>
        <w:t>пункту 51 частини першої статті 26 Закону України «Про місцеве самоврядування в Україні», Закону України «Про передачу об'єктів права державної та комунальної власності», Положенню про порядок передачі об'єктів права державної власності, затвердженому Постановою Кабінету Міністрів України від 21 вересня 1998 року № 1482.</w:t>
      </w:r>
    </w:p>
    <w:p w14:paraId="5CBBE537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8F68DB" w14:textId="77777777" w:rsidR="009F2170" w:rsidRDefault="009F2170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14:paraId="329EDE0A" w14:textId="61289956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56977">
        <w:rPr>
          <w:rFonts w:ascii="Times New Roman" w:hAnsi="Times New Roman"/>
          <w:b/>
          <w:sz w:val="28"/>
          <w:szCs w:val="28"/>
          <w:lang w:eastAsia="uk-UA"/>
        </w:rPr>
        <w:lastRenderedPageBreak/>
        <w:t>4. Вплив проєкту рішення на осіб з інвалідністю.</w:t>
      </w:r>
    </w:p>
    <w:p w14:paraId="13B8E4CD" w14:textId="77777777" w:rsidR="00A1656A" w:rsidRPr="00356977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372E44AB" w14:textId="77777777" w:rsidR="00A1656A" w:rsidRDefault="00A1656A" w:rsidP="00A1656A">
      <w:pPr>
        <w:widowControl w:val="0"/>
        <w:suppressAutoHyphens/>
        <w:overflowPunct w:val="0"/>
        <w:spacing w:after="0" w:line="240" w:lineRule="auto"/>
        <w:ind w:firstLine="709"/>
        <w:jc w:val="both"/>
        <w:textAlignment w:val="baseline"/>
        <w:rPr>
          <w:rFonts w:cs="F"/>
        </w:rPr>
      </w:pPr>
    </w:p>
    <w:p w14:paraId="050D36CE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56977">
        <w:rPr>
          <w:rFonts w:ascii="Times New Roman" w:hAnsi="Times New Roman"/>
          <w:b/>
          <w:sz w:val="28"/>
          <w:szCs w:val="28"/>
          <w:lang w:eastAsia="uk-UA"/>
        </w:rPr>
        <w:t>5. Відповідність проєкту рішення до Закону України «Про доступ до публічної інформації».</w:t>
      </w:r>
    </w:p>
    <w:p w14:paraId="7648EBFA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14:paraId="66FC38C7" w14:textId="77777777" w:rsidR="00A1656A" w:rsidRPr="00356977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751B101E" w14:textId="77777777" w:rsidR="00A1656A" w:rsidRDefault="00A1656A" w:rsidP="00A165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464955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56977">
        <w:rPr>
          <w:rFonts w:ascii="Times New Roman" w:hAnsi="Times New Roman"/>
          <w:b/>
          <w:sz w:val="28"/>
          <w:szCs w:val="28"/>
          <w:lang w:eastAsia="uk-UA"/>
        </w:rPr>
        <w:t>6. Відповідність проєкту рішення до Законів України «Про інформацію» та «Про захист персональних даних».</w:t>
      </w:r>
    </w:p>
    <w:p w14:paraId="026DD13F" w14:textId="77777777" w:rsidR="00A1656A" w:rsidRPr="00356977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14:paraId="65781439" w14:textId="77777777" w:rsidR="00A1656A" w:rsidRPr="00356977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AACC073" w14:textId="77777777" w:rsidR="00A1656A" w:rsidRPr="00C1652D" w:rsidRDefault="00A1656A" w:rsidP="00A165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60631EB" w14:textId="77777777" w:rsidR="00A1656A" w:rsidRDefault="00A1656A" w:rsidP="00A1656A">
      <w:pPr>
        <w:widowControl w:val="0"/>
        <w:suppressAutoHyphens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3E20EE">
        <w:rPr>
          <w:rFonts w:ascii="Times New Roman" w:hAnsi="Times New Roman"/>
          <w:b/>
          <w:sz w:val="28"/>
          <w:szCs w:val="28"/>
        </w:rPr>
        <w:t>Фінансово-економічне обґрунтування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2770FE09" w14:textId="77777777" w:rsidR="00A1656A" w:rsidRDefault="00A1656A" w:rsidP="00A1656A">
      <w:pPr>
        <w:widowControl w:val="0"/>
        <w:suppressAutoHyphens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14:paraId="76FCA4C4" w14:textId="77777777" w:rsidR="00A1656A" w:rsidRP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>Реалізація даного проєкту рішення не потребує додаткових матеріальних та інших витрат з бюджету міста Києва.</w:t>
      </w:r>
    </w:p>
    <w:p w14:paraId="5549F49A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608C5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356977">
        <w:rPr>
          <w:rFonts w:ascii="Times New Roman" w:hAnsi="Times New Roman"/>
          <w:b/>
          <w:sz w:val="28"/>
          <w:szCs w:val="28"/>
          <w:lang w:eastAsia="uk-UA"/>
        </w:rPr>
        <w:t>8. Громадське обговорення.</w:t>
      </w:r>
    </w:p>
    <w:p w14:paraId="6FB87C76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14:paraId="555B563E" w14:textId="77777777" w:rsidR="00A1656A" w:rsidRPr="00356977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 рішення не потребує громадського обговорення.</w:t>
      </w:r>
    </w:p>
    <w:p w14:paraId="05B7DEC6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9F538" w14:textId="0AFB05AB" w:rsid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A1656A">
        <w:rPr>
          <w:rFonts w:ascii="Times New Roman" w:hAnsi="Times New Roman" w:cs="Times New Roman"/>
          <w:b/>
          <w:sz w:val="28"/>
          <w:szCs w:val="28"/>
        </w:rPr>
        <w:t>. Позиція заінтересованих органів.</w:t>
      </w:r>
    </w:p>
    <w:p w14:paraId="728EB38B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715464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14:paraId="59BF3B4C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F2C198" w14:textId="77777777" w:rsid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1656A">
        <w:rPr>
          <w:rFonts w:ascii="Times New Roman" w:hAnsi="Times New Roman" w:cs="Times New Roman"/>
          <w:b/>
          <w:sz w:val="28"/>
          <w:szCs w:val="28"/>
        </w:rPr>
        <w:t>. Прогноз соціально-економічних 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656A">
        <w:rPr>
          <w:rFonts w:ascii="Times New Roman" w:hAnsi="Times New Roman" w:cs="Times New Roman"/>
          <w:b/>
          <w:sz w:val="28"/>
          <w:szCs w:val="28"/>
        </w:rPr>
        <w:t>інших наслідків</w:t>
      </w:r>
    </w:p>
    <w:p w14:paraId="1852AA94" w14:textId="31697679" w:rsid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56A">
        <w:rPr>
          <w:rFonts w:ascii="Times New Roman" w:hAnsi="Times New Roman" w:cs="Times New Roman"/>
          <w:b/>
          <w:sz w:val="28"/>
          <w:szCs w:val="28"/>
        </w:rPr>
        <w:t>прийняття рішення.</w:t>
      </w:r>
    </w:p>
    <w:p w14:paraId="770DAF99" w14:textId="77777777" w:rsidR="00A1656A" w:rsidRPr="00A1656A" w:rsidRDefault="00A1656A" w:rsidP="00A165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6ACAF" w14:textId="77777777" w:rsidR="00A1656A" w:rsidRPr="00A1656A" w:rsidRDefault="00A1656A" w:rsidP="009F2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56A">
        <w:rPr>
          <w:rFonts w:ascii="Times New Roman" w:hAnsi="Times New Roman" w:cs="Times New Roman"/>
          <w:sz w:val="28"/>
          <w:szCs w:val="28"/>
        </w:rPr>
        <w:t xml:space="preserve">Реалізація зазначеного рішення Київської міської ради в кінцевому результаті </w:t>
      </w:r>
      <w:proofErr w:type="spellStart"/>
      <w:r w:rsidRPr="00A1656A">
        <w:rPr>
          <w:rFonts w:ascii="Times New Roman" w:hAnsi="Times New Roman" w:cs="Times New Roman"/>
          <w:sz w:val="28"/>
          <w:szCs w:val="28"/>
        </w:rPr>
        <w:t>надасть</w:t>
      </w:r>
      <w:proofErr w:type="spellEnd"/>
      <w:r w:rsidRPr="00A1656A">
        <w:rPr>
          <w:rFonts w:ascii="Times New Roman" w:hAnsi="Times New Roman" w:cs="Times New Roman"/>
          <w:sz w:val="28"/>
          <w:szCs w:val="28"/>
        </w:rPr>
        <w:t xml:space="preserve"> можливість безоплатно прийняти з державної власності</w:t>
      </w:r>
      <w:r w:rsidRPr="00A16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56A">
        <w:rPr>
          <w:rFonts w:ascii="Times New Roman" w:hAnsi="Times New Roman" w:cs="Times New Roman"/>
          <w:sz w:val="28"/>
          <w:szCs w:val="28"/>
        </w:rPr>
        <w:t xml:space="preserve">до комунальної власності територіальної громади міста Києва </w:t>
      </w:r>
      <w:r w:rsidRPr="00A1656A">
        <w:rPr>
          <w:rFonts w:ascii="Times New Roman" w:hAnsi="Times New Roman" w:cs="Times New Roman"/>
          <w:sz w:val="28"/>
          <w:szCs w:val="28"/>
          <w:lang w:bidi="uk-UA"/>
        </w:rPr>
        <w:t>обладнання мобільної розподільної генерації тепло- та електроенергії</w:t>
      </w:r>
      <w:r w:rsidRPr="00A1656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FB82E7" w14:textId="77777777" w:rsidR="00A1656A" w:rsidRPr="00A1656A" w:rsidRDefault="00A1656A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C16AA" w14:textId="77777777" w:rsidR="00A1656A" w:rsidRDefault="00A1656A" w:rsidP="00A1656A">
      <w:pPr>
        <w:tabs>
          <w:tab w:val="left" w:pos="981"/>
        </w:tabs>
        <w:spacing w:after="0" w:line="240" w:lineRule="auto"/>
        <w:ind w:left="710" w:right="-142"/>
        <w:jc w:val="center"/>
        <w:outlineLvl w:val="6"/>
        <w:rPr>
          <w:rFonts w:ascii="Times New Roman" w:eastAsia="Times New Roman" w:hAnsi="Times New Roman"/>
          <w:b/>
          <w:spacing w:val="3"/>
          <w:sz w:val="28"/>
          <w:szCs w:val="28"/>
        </w:rPr>
      </w:pPr>
      <w:r w:rsidRPr="00A1656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A1656A">
        <w:rPr>
          <w:rFonts w:ascii="Times New Roman" w:hAnsi="Times New Roman" w:cs="Times New Roman"/>
          <w:b/>
          <w:sz w:val="28"/>
          <w:szCs w:val="28"/>
        </w:rPr>
        <w:t>.  </w:t>
      </w:r>
      <w:proofErr w:type="spellStart"/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Суб</w:t>
      </w:r>
      <w:r>
        <w:rPr>
          <w:rFonts w:ascii="Times New Roman" w:eastAsia="Times New Roman" w:hAnsi="Times New Roman"/>
          <w:b/>
          <w:spacing w:val="3"/>
          <w:sz w:val="28"/>
          <w:szCs w:val="28"/>
        </w:rPr>
        <w:t>ʼ</w:t>
      </w:r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єкт</w:t>
      </w:r>
      <w:proofErr w:type="spellEnd"/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 xml:space="preserve"> подання </w:t>
      </w:r>
      <w:proofErr w:type="spellStart"/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про</w:t>
      </w:r>
      <w:r>
        <w:rPr>
          <w:rFonts w:ascii="Times New Roman" w:eastAsia="Times New Roman" w:hAnsi="Times New Roman"/>
          <w:b/>
          <w:spacing w:val="3"/>
          <w:sz w:val="28"/>
          <w:szCs w:val="28"/>
        </w:rPr>
        <w:t>є</w:t>
      </w:r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кту</w:t>
      </w:r>
      <w:proofErr w:type="spellEnd"/>
      <w:r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 xml:space="preserve"> рішення.</w:t>
      </w:r>
    </w:p>
    <w:p w14:paraId="705A7C25" w14:textId="77777777" w:rsidR="00A1656A" w:rsidRDefault="00A1656A" w:rsidP="00A1656A">
      <w:pPr>
        <w:tabs>
          <w:tab w:val="left" w:pos="981"/>
        </w:tabs>
        <w:spacing w:after="0" w:line="240" w:lineRule="auto"/>
        <w:ind w:left="710" w:right="-142"/>
        <w:jc w:val="center"/>
        <w:outlineLvl w:val="6"/>
        <w:rPr>
          <w:rFonts w:ascii="Times New Roman" w:eastAsia="Times New Roman" w:hAnsi="Times New Roman"/>
          <w:b/>
          <w:spacing w:val="3"/>
          <w:sz w:val="28"/>
          <w:szCs w:val="28"/>
        </w:rPr>
      </w:pPr>
    </w:p>
    <w:p w14:paraId="295E40AA" w14:textId="77777777" w:rsidR="00A1656A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>
        <w:rPr>
          <w:rFonts w:ascii="Times New Roman" w:hAnsi="Times New Roman"/>
          <w:bCs/>
          <w:sz w:val="28"/>
          <w:szCs w:val="28"/>
          <w:lang w:eastAsia="uk-UA"/>
        </w:rPr>
        <w:t>–</w:t>
      </w:r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</w:p>
    <w:p w14:paraId="1FE3897C" w14:textId="77777777" w:rsidR="00A1656A" w:rsidRPr="00356977" w:rsidRDefault="00A1656A" w:rsidP="00A165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1D7494">
        <w:rPr>
          <w:rFonts w:ascii="Times New Roman" w:hAnsi="Times New Roman"/>
          <w:bCs/>
          <w:sz w:val="28"/>
          <w:szCs w:val="28"/>
          <w:lang w:eastAsia="uk-UA"/>
        </w:rPr>
        <w:lastRenderedPageBreak/>
        <w:t>Відповідальним за супроводження проєкту рішення та доповідачем на всіх стадіях розгляду та пленарному засіданні Київської міської ради є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 директор Департаменту  </w:t>
      </w:r>
      <w:r w:rsidRPr="00E30D04">
        <w:rPr>
          <w:rFonts w:ascii="Times New Roman" w:hAnsi="Times New Roman"/>
          <w:sz w:val="28"/>
          <w:szCs w:val="28"/>
        </w:rPr>
        <w:t xml:space="preserve">житлово-комунальної інфраструктури </w:t>
      </w:r>
      <w:r>
        <w:rPr>
          <w:rFonts w:ascii="Times New Roman" w:hAnsi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Науменко Дмитро Володимирович, співдоповідачем – 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голова </w:t>
      </w:r>
      <w:r w:rsidRPr="001D7494">
        <w:rPr>
          <w:rFonts w:ascii="Times New Roman" w:hAnsi="Times New Roman"/>
          <w:bCs/>
          <w:sz w:val="28"/>
          <w:szCs w:val="28"/>
          <w:lang w:eastAsia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hAnsi="Times New Roman"/>
          <w:bCs/>
          <w:sz w:val="28"/>
          <w:szCs w:val="28"/>
          <w:lang w:eastAsia="uk-UA"/>
        </w:rPr>
        <w:t xml:space="preserve"> Бродський Олександр Якович</w:t>
      </w:r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,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к.т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>. 202-73-11.</w:t>
      </w:r>
    </w:p>
    <w:p w14:paraId="771E17B6" w14:textId="77777777" w:rsidR="00A1656A" w:rsidRPr="00EE67D4" w:rsidRDefault="00A1656A" w:rsidP="00A1656A">
      <w:pPr>
        <w:spacing w:after="0" w:line="240" w:lineRule="auto"/>
        <w:ind w:right="-1"/>
        <w:jc w:val="both"/>
        <w:rPr>
          <w:rFonts w:ascii="Times New Roman" w:hAnsi="Times New Roman"/>
          <w:sz w:val="28"/>
        </w:rPr>
      </w:pPr>
    </w:p>
    <w:p w14:paraId="58712CF4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Депутати Київської міської ради- </w:t>
      </w:r>
    </w:p>
    <w:p w14:paraId="08D66ECD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постійна комісія Київської міської ради </w:t>
      </w:r>
    </w:p>
    <w:p w14:paraId="25656001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з питань житлово-комунального господарства </w:t>
      </w:r>
    </w:p>
    <w:p w14:paraId="3D20BC50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та паливно-енергетичного комплексу: </w:t>
      </w:r>
    </w:p>
    <w:p w14:paraId="2BE51A83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36D814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Голова постійної комісії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B2258">
        <w:rPr>
          <w:rFonts w:ascii="Times New Roman" w:hAnsi="Times New Roman"/>
          <w:sz w:val="28"/>
          <w:szCs w:val="28"/>
        </w:rPr>
        <w:t xml:space="preserve"> Олександр БРОДСЬКИЙ </w:t>
      </w:r>
    </w:p>
    <w:p w14:paraId="460C2B7E" w14:textId="77777777" w:rsidR="00A1656A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5BED4B67" w14:textId="77777777" w:rsidR="00A1656A" w:rsidRPr="009B2258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B22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Віталій ПАВЛИК</w:t>
      </w:r>
      <w:r w:rsidRPr="009B2258">
        <w:rPr>
          <w:rFonts w:ascii="Times New Roman" w:hAnsi="Times New Roman"/>
          <w:sz w:val="28"/>
          <w:szCs w:val="28"/>
        </w:rPr>
        <w:t xml:space="preserve">  </w:t>
      </w:r>
    </w:p>
    <w:p w14:paraId="397284F6" w14:textId="77777777" w:rsidR="00A1656A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258">
        <w:rPr>
          <w:rFonts w:ascii="Times New Roman" w:hAnsi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7963A356" w14:textId="77777777" w:rsidR="00A1656A" w:rsidRPr="00656ED9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p w14:paraId="7E7E0F80" w14:textId="77777777" w:rsidR="00A1656A" w:rsidRPr="00C1652D" w:rsidRDefault="00A1656A" w:rsidP="00A165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25AC0B" w14:textId="77777777" w:rsidR="00A1656A" w:rsidRDefault="00A1656A" w:rsidP="00A1656A">
      <w:pPr>
        <w:spacing w:after="0" w:line="240" w:lineRule="auto"/>
      </w:pPr>
    </w:p>
    <w:p w14:paraId="7E893371" w14:textId="58808DC3" w:rsidR="004D1617" w:rsidRPr="00A1656A" w:rsidRDefault="004D1617" w:rsidP="00A16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1617" w:rsidRPr="00A1656A" w:rsidSect="00A1656A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F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6A"/>
    <w:rsid w:val="004D1617"/>
    <w:rsid w:val="005937FF"/>
    <w:rsid w:val="008C076E"/>
    <w:rsid w:val="009F2170"/>
    <w:rsid w:val="009F3C96"/>
    <w:rsid w:val="00A1656A"/>
    <w:rsid w:val="00A7534C"/>
    <w:rsid w:val="00D96475"/>
    <w:rsid w:val="00E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A012"/>
  <w15:chartTrackingRefBased/>
  <w15:docId w15:val="{645ADB78-E112-4E28-9124-4806F05C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6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6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6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65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65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6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6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6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6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1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16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6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1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65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6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165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65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3301</Words>
  <Characters>1883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4</cp:revision>
  <dcterms:created xsi:type="dcterms:W3CDTF">2026-03-17T14:01:00Z</dcterms:created>
  <dcterms:modified xsi:type="dcterms:W3CDTF">2026-03-18T07:23:00Z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2026-03-17T13:55:10Z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f4b41b45-75d2-4d46-b3e5-67fce209ec30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