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D55D" w14:textId="77777777" w:rsidR="000B2FAA" w:rsidRPr="00123C0B" w:rsidRDefault="009720BD" w:rsidP="00A25BB2">
      <w:pPr>
        <w:pStyle w:val="ad"/>
        <w:jc w:val="center"/>
        <w:rPr>
          <w:b/>
          <w:sz w:val="28"/>
        </w:rPr>
      </w:pPr>
      <w:r w:rsidRPr="00123C0B">
        <w:rPr>
          <w:b/>
          <w:sz w:val="28"/>
        </w:rPr>
        <w:t>ПОЯСНЮВАЛЬНА ЗАПИСКА</w:t>
      </w:r>
    </w:p>
    <w:p w14:paraId="0902F727" w14:textId="440DD07F" w:rsidR="00E56F6C" w:rsidRPr="00123C0B" w:rsidRDefault="009720BD" w:rsidP="00FF72BB">
      <w:pPr>
        <w:shd w:val="clear" w:color="auto" w:fill="FFFFFF"/>
        <w:ind w:right="282"/>
        <w:jc w:val="center"/>
        <w:rPr>
          <w:sz w:val="28"/>
          <w:szCs w:val="28"/>
        </w:rPr>
      </w:pPr>
      <w:r w:rsidRPr="00123C0B">
        <w:rPr>
          <w:spacing w:val="-2"/>
          <w:sz w:val="28"/>
          <w:szCs w:val="28"/>
        </w:rPr>
        <w:t>до про</w:t>
      </w:r>
      <w:r w:rsidR="00F5233A" w:rsidRPr="00123C0B">
        <w:rPr>
          <w:spacing w:val="-2"/>
          <w:sz w:val="28"/>
          <w:szCs w:val="28"/>
        </w:rPr>
        <w:t>є</w:t>
      </w:r>
      <w:r w:rsidRPr="00123C0B">
        <w:rPr>
          <w:spacing w:val="-2"/>
          <w:sz w:val="28"/>
          <w:szCs w:val="28"/>
        </w:rPr>
        <w:t xml:space="preserve">кту </w:t>
      </w:r>
      <w:r w:rsidR="00F5233A" w:rsidRPr="00123C0B">
        <w:rPr>
          <w:spacing w:val="-2"/>
          <w:sz w:val="28"/>
          <w:szCs w:val="28"/>
        </w:rPr>
        <w:t>рішення</w:t>
      </w:r>
      <w:r w:rsidRPr="00123C0B">
        <w:rPr>
          <w:spacing w:val="-2"/>
          <w:sz w:val="28"/>
          <w:szCs w:val="28"/>
        </w:rPr>
        <w:t xml:space="preserve"> </w:t>
      </w:r>
      <w:r w:rsidR="00FF72BB" w:rsidRPr="00123C0B">
        <w:rPr>
          <w:spacing w:val="-2"/>
          <w:sz w:val="28"/>
          <w:szCs w:val="28"/>
        </w:rPr>
        <w:t>Київсько</w:t>
      </w:r>
      <w:r w:rsidR="00F5233A" w:rsidRPr="00123C0B">
        <w:rPr>
          <w:spacing w:val="-2"/>
          <w:sz w:val="28"/>
          <w:szCs w:val="28"/>
        </w:rPr>
        <w:t>ї</w:t>
      </w:r>
      <w:r w:rsidR="00FF72BB" w:rsidRPr="00123C0B">
        <w:rPr>
          <w:spacing w:val="-2"/>
          <w:sz w:val="28"/>
          <w:szCs w:val="28"/>
        </w:rPr>
        <w:t xml:space="preserve"> міськ</w:t>
      </w:r>
      <w:r w:rsidR="00F5233A" w:rsidRPr="00123C0B">
        <w:rPr>
          <w:spacing w:val="-2"/>
          <w:sz w:val="28"/>
          <w:szCs w:val="28"/>
        </w:rPr>
        <w:t>ої</w:t>
      </w:r>
      <w:r w:rsidR="00FF72BB" w:rsidRPr="00123C0B">
        <w:rPr>
          <w:spacing w:val="-2"/>
          <w:sz w:val="28"/>
          <w:szCs w:val="28"/>
        </w:rPr>
        <w:t xml:space="preserve"> </w:t>
      </w:r>
      <w:r w:rsidR="00F5233A" w:rsidRPr="00123C0B">
        <w:rPr>
          <w:spacing w:val="-2"/>
          <w:sz w:val="28"/>
          <w:szCs w:val="28"/>
        </w:rPr>
        <w:t>ради</w:t>
      </w:r>
      <w:r w:rsidR="00E56F6C" w:rsidRPr="00123C0B">
        <w:rPr>
          <w:spacing w:val="-2"/>
          <w:sz w:val="28"/>
          <w:szCs w:val="28"/>
        </w:rPr>
        <w:t xml:space="preserve"> «</w:t>
      </w:r>
      <w:r w:rsidR="00F5233A" w:rsidRPr="00123C0B">
        <w:rPr>
          <w:sz w:val="28"/>
          <w:szCs w:val="28"/>
          <w:shd w:val="clear" w:color="auto" w:fill="FFFFFF"/>
        </w:rPr>
        <w:t>Про створення інформаційно-комунікаційної системи «Система автоматичного та диспетчерського управління і контролю міським зовнішнім освітленням»</w:t>
      </w:r>
      <w:r w:rsidR="00E56F6C" w:rsidRPr="00123C0B">
        <w:rPr>
          <w:sz w:val="28"/>
          <w:szCs w:val="28"/>
        </w:rPr>
        <w:t>»</w:t>
      </w:r>
    </w:p>
    <w:p w14:paraId="51D046A5" w14:textId="77777777" w:rsidR="00C0713F" w:rsidRPr="00123C0B" w:rsidRDefault="00C0713F" w:rsidP="00E20D3C">
      <w:pPr>
        <w:shd w:val="clear" w:color="auto" w:fill="FFFFFF"/>
        <w:ind w:left="567" w:right="282"/>
        <w:jc w:val="center"/>
        <w:rPr>
          <w:spacing w:val="-2"/>
          <w:sz w:val="28"/>
          <w:szCs w:val="28"/>
        </w:rPr>
      </w:pPr>
    </w:p>
    <w:p w14:paraId="3E32F99D" w14:textId="77777777" w:rsidR="00F5233A" w:rsidRPr="00123C0B" w:rsidRDefault="00F5233A" w:rsidP="00E20D3C">
      <w:pPr>
        <w:numPr>
          <w:ilvl w:val="0"/>
          <w:numId w:val="4"/>
        </w:numPr>
        <w:shd w:val="clear" w:color="auto" w:fill="FFFFFF"/>
        <w:tabs>
          <w:tab w:val="left" w:pos="851"/>
        </w:tabs>
        <w:ind w:left="0" w:right="-79" w:firstLine="567"/>
        <w:jc w:val="both"/>
        <w:rPr>
          <w:b/>
          <w:sz w:val="28"/>
          <w:szCs w:val="28"/>
        </w:rPr>
      </w:pPr>
      <w:r w:rsidRPr="00123C0B">
        <w:rPr>
          <w:b/>
          <w:sz w:val="28"/>
          <w:szCs w:val="28"/>
        </w:rPr>
        <w:t>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r w:rsidR="00AB40FE" w:rsidRPr="00123C0B">
        <w:rPr>
          <w:b/>
          <w:sz w:val="28"/>
          <w:szCs w:val="28"/>
        </w:rPr>
        <w:t>.</w:t>
      </w:r>
    </w:p>
    <w:p w14:paraId="449ED56D" w14:textId="567B24C0" w:rsidR="00843619" w:rsidRPr="00123C0B" w:rsidRDefault="00843619" w:rsidP="007B0F35">
      <w:pPr>
        <w:ind w:firstLine="567"/>
        <w:jc w:val="both"/>
        <w:rPr>
          <w:sz w:val="28"/>
          <w:szCs w:val="28"/>
        </w:rPr>
      </w:pPr>
      <w:bookmarkStart w:id="0" w:name="_Hlk164348746"/>
      <w:bookmarkStart w:id="1" w:name="_Hlk164340335"/>
      <w:r w:rsidRPr="00123C0B">
        <w:rPr>
          <w:sz w:val="28"/>
          <w:szCs w:val="28"/>
        </w:rPr>
        <w:t>Стратегією розвитку м. Києва до 2025 року, затвердженою рішенням Київської міської ради від 15 грудня 2011 року № 824/7060 (у редакції рішення Київської міської ради від 06 липня 2017 року № 724/2886), було передбачено реалізацію заходів з модернізації та розширення мереж зовнішнього освітлення вулиць, магістралей, пішохідних переходів, тротуарів та прибудинкових територій.</w:t>
      </w:r>
    </w:p>
    <w:p w14:paraId="1C6E84D3" w14:textId="77777777" w:rsidR="00843619" w:rsidRPr="00123C0B" w:rsidRDefault="00843619" w:rsidP="007B0F35">
      <w:pPr>
        <w:ind w:firstLine="567"/>
        <w:jc w:val="both"/>
        <w:rPr>
          <w:sz w:val="28"/>
          <w:szCs w:val="28"/>
        </w:rPr>
      </w:pPr>
      <w:r w:rsidRPr="00123C0B">
        <w:rPr>
          <w:sz w:val="28"/>
          <w:szCs w:val="28"/>
        </w:rPr>
        <w:t>Водночас, відповідно до пункту 26 Переліку заходів з подальшого впровадження інформаційно-комунікаційних технологій у сфери життєдіяльності міста Києва на 2018 рік, затвердженого розпорядженням виконавчого органу Київської міської ради (Київської міської державної адміністрації) від 11 квітня 2018 року № 614, було передбачено пілотне впровадження системи автоматичного та диспетчерського управління і контролю міським зовнішнім освітленням у місті Києві.</w:t>
      </w:r>
    </w:p>
    <w:p w14:paraId="56EA5E67" w14:textId="77777777" w:rsidR="00843619" w:rsidRPr="00123C0B" w:rsidRDefault="00843619" w:rsidP="007B0F35">
      <w:pPr>
        <w:tabs>
          <w:tab w:val="left" w:pos="1590"/>
        </w:tabs>
        <w:ind w:firstLine="567"/>
        <w:jc w:val="both"/>
        <w:rPr>
          <w:sz w:val="28"/>
          <w:szCs w:val="28"/>
        </w:rPr>
      </w:pPr>
      <w:r w:rsidRPr="00123C0B">
        <w:rPr>
          <w:sz w:val="28"/>
          <w:szCs w:val="28"/>
        </w:rPr>
        <w:t xml:space="preserve">З метою забезпечення автоматизації централізованого управління та контролю мережами зовнішнього освітлення міста Києва, з 2018 року на виконання розпорядження виконавчого органу Київської міської ради (Київської міської державної адміністрації) від 11 квітня 2018 року № 614 «Про затвердження переліку заходів з подальшого впровадження інформаційно-комунікаційних технологій у сфери життєдіяльності міста Києва на 2018 рік» та в рамках виконання завдань і заходів, Комплексної міської цільової програми «Електронна столиця» на 2019-2023 роки, затвердженої рішенням Київської міської ради від 18 грудня 2018 року № 461/6512 (із змінами), Комплексної міської цільової програми «Цифровий Київ» на 2024 – 2027 роки, затвердженої рішенням Київської міської ради від 07 грудня 2023 року № 7516/7557 </w:t>
      </w:r>
      <w:r w:rsidRPr="00123C0B">
        <w:rPr>
          <w:sz w:val="28"/>
          <w:szCs w:val="28"/>
        </w:rPr>
        <w:br/>
        <w:t xml:space="preserve">(зі змінами), комунальним підприємством «Інформатика» виконавчого органу Київської міської ради (Київської міської державної адміністрації) </w:t>
      </w:r>
      <w:r w:rsidRPr="00123C0B">
        <w:rPr>
          <w:sz w:val="28"/>
          <w:szCs w:val="28"/>
        </w:rPr>
        <w:br/>
        <w:t xml:space="preserve">(далі – КП «Інформатика), як співвиконавцем, вживалися заходи щодо впровадження системи автоматичного та диспетчерського управління і контролю міським зовнішнім освітленням у місті Києві шляхом проведення </w:t>
      </w:r>
      <w:proofErr w:type="spellStart"/>
      <w:r w:rsidRPr="00123C0B">
        <w:rPr>
          <w:sz w:val="28"/>
          <w:szCs w:val="28"/>
        </w:rPr>
        <w:t>закупівель</w:t>
      </w:r>
      <w:proofErr w:type="spellEnd"/>
      <w:r w:rsidRPr="00123C0B">
        <w:rPr>
          <w:sz w:val="28"/>
          <w:szCs w:val="28"/>
        </w:rPr>
        <w:t xml:space="preserve"> та укладення відповідних договорів на постачання обладнання та програмного забезпечення для програмно-апаратного комплексу управління та контролю мереж зовнішнього освітлення міста Києва.</w:t>
      </w:r>
    </w:p>
    <w:p w14:paraId="783487C1" w14:textId="1DCF0F3C" w:rsidR="00843619" w:rsidRPr="001A0D75" w:rsidRDefault="00843619" w:rsidP="007B0F35">
      <w:pPr>
        <w:tabs>
          <w:tab w:val="left" w:pos="1590"/>
        </w:tabs>
        <w:ind w:firstLine="567"/>
        <w:jc w:val="both"/>
        <w:rPr>
          <w:rStyle w:val="normaltextrun"/>
          <w:bCs/>
          <w:sz w:val="28"/>
          <w:szCs w:val="28"/>
        </w:rPr>
      </w:pPr>
      <w:r w:rsidRPr="00123C0B">
        <w:rPr>
          <w:sz w:val="28"/>
          <w:szCs w:val="28"/>
        </w:rPr>
        <w:t xml:space="preserve">У зв’язку з набранням чинності Законом України «Про електронні комунікації», яким </w:t>
      </w:r>
      <w:proofErr w:type="spellStart"/>
      <w:r w:rsidRPr="00123C0B">
        <w:rPr>
          <w:sz w:val="28"/>
          <w:szCs w:val="28"/>
        </w:rPr>
        <w:t>унесено</w:t>
      </w:r>
      <w:proofErr w:type="spellEnd"/>
      <w:r w:rsidRPr="00123C0B">
        <w:rPr>
          <w:sz w:val="28"/>
          <w:szCs w:val="28"/>
        </w:rPr>
        <w:t xml:space="preserve">, зокрема зміни до Закону України «Про захист інформації в інформаційно-комунікаційних системах» та враховуючи те, що на </w:t>
      </w:r>
      <w:r w:rsidRPr="00123C0B">
        <w:rPr>
          <w:sz w:val="28"/>
          <w:szCs w:val="28"/>
        </w:rPr>
        <w:lastRenderedPageBreak/>
        <w:t>сьогодні програмно-апаратний комплекс управління та контролю мереж зовнішнього освітлення міста Києва за своїми технічними характеристиками є інформаційно-комунікаційною системою, проєктом рішення пропонується, зокрема створити</w:t>
      </w:r>
      <w:r w:rsidR="00370D09" w:rsidRPr="00123C0B">
        <w:rPr>
          <w:sz w:val="28"/>
          <w:szCs w:val="28"/>
        </w:rPr>
        <w:t xml:space="preserve"> та впровадити</w:t>
      </w:r>
      <w:r w:rsidRPr="00123C0B">
        <w:rPr>
          <w:sz w:val="28"/>
          <w:szCs w:val="28"/>
        </w:rPr>
        <w:t xml:space="preserve"> </w:t>
      </w:r>
      <w:r w:rsidRPr="00123C0B">
        <w:rPr>
          <w:rStyle w:val="normaltextrun"/>
          <w:sz w:val="28"/>
          <w:szCs w:val="28"/>
        </w:rPr>
        <w:t>інформаційно-комунікаційну систему «</w:t>
      </w:r>
      <w:r w:rsidRPr="00123C0B">
        <w:rPr>
          <w:rStyle w:val="normaltextrun"/>
          <w:bCs/>
          <w:sz w:val="28"/>
          <w:szCs w:val="28"/>
        </w:rPr>
        <w:t xml:space="preserve">Система автоматичного та </w:t>
      </w:r>
      <w:r w:rsidRPr="001A0D75">
        <w:rPr>
          <w:rStyle w:val="normaltextrun"/>
          <w:bCs/>
          <w:sz w:val="28"/>
          <w:szCs w:val="28"/>
        </w:rPr>
        <w:t>диспетчерського управління і контролю міським зовнішнім освітленням» (далі – Система)</w:t>
      </w:r>
      <w:r w:rsidR="008866C8" w:rsidRPr="001A0D75">
        <w:rPr>
          <w:rStyle w:val="normaltextrun"/>
          <w:bCs/>
          <w:sz w:val="28"/>
          <w:szCs w:val="28"/>
        </w:rPr>
        <w:t xml:space="preserve">, </w:t>
      </w:r>
      <w:r w:rsidR="00123C0B" w:rsidRPr="001A0D75">
        <w:rPr>
          <w:rStyle w:val="normaltextrun"/>
          <w:rFonts w:eastAsiaTheme="majorEastAsia"/>
          <w:sz w:val="28"/>
          <w:szCs w:val="28"/>
        </w:rPr>
        <w:t xml:space="preserve">на базі </w:t>
      </w:r>
      <w:r w:rsidR="008866C8" w:rsidRPr="001A0D75">
        <w:rPr>
          <w:rFonts w:eastAsiaTheme="majorEastAsia"/>
          <w:sz w:val="28"/>
          <w:szCs w:val="28"/>
        </w:rPr>
        <w:t>програмно-апаратного комплексу управління та контролю мереж зовнішнього освітлення міста Києва,</w:t>
      </w:r>
      <w:r w:rsidR="00123C0B" w:rsidRPr="001A0D75">
        <w:rPr>
          <w:rFonts w:eastAsiaTheme="majorEastAsia"/>
          <w:sz w:val="28"/>
          <w:szCs w:val="28"/>
        </w:rPr>
        <w:t xml:space="preserve"> введеного в дослідну експлуатацію відповідно до розпорядження виконавчого органу Київської міської ради (Київсь</w:t>
      </w:r>
      <w:r w:rsidR="007B39D0" w:rsidRPr="001A0D75">
        <w:rPr>
          <w:rFonts w:eastAsiaTheme="majorEastAsia"/>
          <w:sz w:val="28"/>
          <w:szCs w:val="28"/>
        </w:rPr>
        <w:t>к</w:t>
      </w:r>
      <w:r w:rsidR="00123C0B" w:rsidRPr="001A0D75">
        <w:rPr>
          <w:rFonts w:eastAsiaTheme="majorEastAsia"/>
          <w:sz w:val="28"/>
          <w:szCs w:val="28"/>
        </w:rPr>
        <w:t>ої міської державної адміністрації) від 09 квітня 2020 року № 583,</w:t>
      </w:r>
      <w:r w:rsidR="008866C8" w:rsidRPr="001A0D75">
        <w:rPr>
          <w:rStyle w:val="ae"/>
          <w:bCs/>
          <w:sz w:val="28"/>
          <w:szCs w:val="28"/>
        </w:rPr>
        <w:t xml:space="preserve"> </w:t>
      </w:r>
      <w:r w:rsidRPr="001A0D75">
        <w:rPr>
          <w:rStyle w:val="normaltextrun"/>
          <w:bCs/>
          <w:sz w:val="28"/>
          <w:szCs w:val="28"/>
        </w:rPr>
        <w:t>та затвердити Положення про Систему.</w:t>
      </w:r>
      <w:r w:rsidR="00123C0B" w:rsidRPr="001A0D75">
        <w:rPr>
          <w:rStyle w:val="normaltextrun"/>
          <w:bCs/>
          <w:sz w:val="28"/>
          <w:szCs w:val="28"/>
        </w:rPr>
        <w:t xml:space="preserve"> </w:t>
      </w:r>
    </w:p>
    <w:p w14:paraId="781C2E76" w14:textId="5F1F01E6" w:rsidR="005A698D" w:rsidRPr="00123C0B" w:rsidRDefault="005A698D" w:rsidP="007B0F35">
      <w:pPr>
        <w:pStyle w:val="paragraph"/>
        <w:spacing w:before="0" w:beforeAutospacing="0" w:after="0" w:afterAutospacing="0"/>
        <w:ind w:firstLine="567"/>
        <w:jc w:val="both"/>
        <w:textAlignment w:val="baseline"/>
        <w:rPr>
          <w:rStyle w:val="normaltextrun"/>
          <w:rFonts w:eastAsiaTheme="majorEastAsia"/>
          <w:sz w:val="28"/>
          <w:szCs w:val="28"/>
        </w:rPr>
      </w:pPr>
      <w:r w:rsidRPr="001A0D75">
        <w:rPr>
          <w:sz w:val="28"/>
          <w:szCs w:val="28"/>
        </w:rPr>
        <w:t>Визначення у розділі 3 Положення про Систему суб’єктів відносин в Системі, здійснювалось, зокрема</w:t>
      </w:r>
      <w:r w:rsidRPr="00123C0B">
        <w:rPr>
          <w:sz w:val="28"/>
          <w:szCs w:val="28"/>
        </w:rPr>
        <w:t xml:space="preserve"> з врахуванням наступного</w:t>
      </w:r>
      <w:r w:rsidRPr="00123C0B">
        <w:rPr>
          <w:rStyle w:val="normaltextrun"/>
          <w:rFonts w:eastAsiaTheme="majorEastAsia"/>
          <w:sz w:val="28"/>
          <w:szCs w:val="28"/>
        </w:rPr>
        <w:t>.</w:t>
      </w:r>
    </w:p>
    <w:p w14:paraId="43514AB8" w14:textId="558FA59D" w:rsidR="00840AB6" w:rsidRPr="00123C0B" w:rsidRDefault="005A698D" w:rsidP="007B0F35">
      <w:pPr>
        <w:ind w:firstLine="567"/>
        <w:jc w:val="both"/>
        <w:rPr>
          <w:rStyle w:val="normaltextrun"/>
          <w:bCs/>
          <w:sz w:val="28"/>
          <w:szCs w:val="28"/>
        </w:rPr>
      </w:pPr>
      <w:r w:rsidRPr="00123C0B">
        <w:rPr>
          <w:rStyle w:val="normaltextrun"/>
          <w:bCs/>
          <w:sz w:val="28"/>
          <w:szCs w:val="28"/>
        </w:rPr>
        <w:t>З</w:t>
      </w:r>
      <w:r w:rsidR="00465494" w:rsidRPr="00123C0B">
        <w:rPr>
          <w:rStyle w:val="normaltextrun"/>
          <w:bCs/>
          <w:sz w:val="28"/>
          <w:szCs w:val="28"/>
        </w:rPr>
        <w:t>асоби та обладнання зовнішнього освітлення є елементами (частинами) об’єктів благоустрою</w:t>
      </w:r>
      <w:r w:rsidR="00840AB6" w:rsidRPr="00123C0B">
        <w:rPr>
          <w:rStyle w:val="normaltextrun"/>
          <w:bCs/>
          <w:sz w:val="28"/>
          <w:szCs w:val="28"/>
        </w:rPr>
        <w:t xml:space="preserve"> </w:t>
      </w:r>
      <w:r w:rsidR="00465494" w:rsidRPr="00123C0B">
        <w:rPr>
          <w:rStyle w:val="normaltextrun"/>
          <w:bCs/>
          <w:sz w:val="28"/>
          <w:szCs w:val="28"/>
        </w:rPr>
        <w:t>(</w:t>
      </w:r>
      <w:r w:rsidR="00840AB6" w:rsidRPr="00123C0B">
        <w:rPr>
          <w:rStyle w:val="normaltextrun"/>
          <w:bCs/>
          <w:sz w:val="28"/>
          <w:szCs w:val="28"/>
        </w:rPr>
        <w:t>пункт 4 частини першої статті 21 Закону України «Про благоустрій населених пунктів»</w:t>
      </w:r>
      <w:r w:rsidR="00465494" w:rsidRPr="00123C0B">
        <w:rPr>
          <w:rStyle w:val="normaltextrun"/>
          <w:bCs/>
          <w:sz w:val="28"/>
          <w:szCs w:val="28"/>
        </w:rPr>
        <w:t>)</w:t>
      </w:r>
      <w:r w:rsidR="00840AB6" w:rsidRPr="00123C0B">
        <w:rPr>
          <w:rStyle w:val="normaltextrun"/>
          <w:bCs/>
          <w:sz w:val="28"/>
          <w:szCs w:val="28"/>
        </w:rPr>
        <w:t>.</w:t>
      </w:r>
    </w:p>
    <w:p w14:paraId="34EDF6B4" w14:textId="353A891F" w:rsidR="00840AB6" w:rsidRPr="00123C0B" w:rsidRDefault="00840AB6" w:rsidP="007B0F35">
      <w:pPr>
        <w:ind w:firstLine="567"/>
        <w:jc w:val="both"/>
        <w:rPr>
          <w:rStyle w:val="normaltextrun"/>
          <w:bCs/>
          <w:sz w:val="28"/>
          <w:szCs w:val="28"/>
        </w:rPr>
      </w:pPr>
      <w:r w:rsidRPr="00123C0B">
        <w:rPr>
          <w:rStyle w:val="normaltextrun"/>
          <w:bCs/>
          <w:sz w:val="28"/>
          <w:szCs w:val="28"/>
        </w:rPr>
        <w:t>Забезпечення утримання, належного функціонування та збереження освітлювальних приладів на території об’єктів благоустрою, впровадження енергозберігаючих технологій та обладнання здійснюється балансоутримувачами цих об’єктів благоустрою (частина друга статті 29 Закону України «Про благоустрій населених пунктів»).</w:t>
      </w:r>
    </w:p>
    <w:p w14:paraId="4658F76F" w14:textId="28D505A1" w:rsidR="005A698D" w:rsidRPr="00123C0B" w:rsidRDefault="005A698D" w:rsidP="007B0F35">
      <w:pPr>
        <w:tabs>
          <w:tab w:val="left" w:pos="1590"/>
        </w:tabs>
        <w:ind w:firstLine="567"/>
        <w:jc w:val="both"/>
        <w:rPr>
          <w:rStyle w:val="normaltextrun"/>
          <w:bCs/>
          <w:sz w:val="28"/>
          <w:szCs w:val="28"/>
        </w:rPr>
      </w:pPr>
      <w:r w:rsidRPr="00123C0B">
        <w:rPr>
          <w:sz w:val="28"/>
          <w:szCs w:val="28"/>
        </w:rPr>
        <w:t>Відповідно до пункту 3.1 Статуту комунального підприємства електромереж зовнішнього освітлення м. Києва «</w:t>
      </w:r>
      <w:proofErr w:type="spellStart"/>
      <w:r w:rsidRPr="00123C0B">
        <w:rPr>
          <w:sz w:val="28"/>
          <w:szCs w:val="28"/>
        </w:rPr>
        <w:t>Київміськсвітло</w:t>
      </w:r>
      <w:proofErr w:type="spellEnd"/>
      <w:r w:rsidRPr="00123C0B">
        <w:rPr>
          <w:sz w:val="28"/>
          <w:szCs w:val="28"/>
        </w:rPr>
        <w:t xml:space="preserve">», затвердженого розпорядженням Представника Президента України в м. Києві від 20 січня 1993 року № 64 (у редакції розпорядження виконавчого органу Київської міської ради (Київської міської державної адміністрації) від </w:t>
      </w:r>
      <w:r w:rsidRPr="00123C0B">
        <w:rPr>
          <w:sz w:val="28"/>
          <w:szCs w:val="28"/>
        </w:rPr>
        <w:br/>
        <w:t xml:space="preserve">25 листопада 2011 року № 2197), комунальне підприємство </w:t>
      </w:r>
      <w:r w:rsidRPr="00123C0B">
        <w:rPr>
          <w:sz w:val="28"/>
          <w:szCs w:val="28"/>
        </w:rPr>
        <w:br/>
        <w:t>електромереж зовнішнього освітлення м. Києва «</w:t>
      </w:r>
      <w:proofErr w:type="spellStart"/>
      <w:r w:rsidRPr="00123C0B">
        <w:rPr>
          <w:sz w:val="28"/>
          <w:szCs w:val="28"/>
        </w:rPr>
        <w:t>Київміськсвітло</w:t>
      </w:r>
      <w:proofErr w:type="spellEnd"/>
      <w:r w:rsidRPr="00123C0B">
        <w:rPr>
          <w:sz w:val="28"/>
          <w:szCs w:val="28"/>
        </w:rPr>
        <w:t xml:space="preserve">» </w:t>
      </w:r>
      <w:r w:rsidRPr="00123C0B">
        <w:rPr>
          <w:sz w:val="28"/>
          <w:szCs w:val="28"/>
        </w:rPr>
        <w:br/>
        <w:t>(далі – КП «</w:t>
      </w:r>
      <w:proofErr w:type="spellStart"/>
      <w:r w:rsidRPr="00123C0B">
        <w:rPr>
          <w:sz w:val="28"/>
          <w:szCs w:val="28"/>
        </w:rPr>
        <w:t>Київміськсвітло</w:t>
      </w:r>
      <w:proofErr w:type="spellEnd"/>
      <w:r w:rsidRPr="00123C0B">
        <w:rPr>
          <w:sz w:val="28"/>
          <w:szCs w:val="28"/>
        </w:rPr>
        <w:t>») створене з метою забезпечення зовнішнього освітлення об’єктів благоустрою, які належать до комунальної власності територіальної громади міста Києва, шляхом утримання, експлуатації, поточного і капітального ремонту, модернізації, реконструкції та будівництва електромереж зовнішнього освітлення м. Києва.</w:t>
      </w:r>
    </w:p>
    <w:p w14:paraId="796742BF" w14:textId="483701F6" w:rsidR="00F30BA7" w:rsidRPr="00123C0B" w:rsidRDefault="00465494" w:rsidP="007B0F35">
      <w:pPr>
        <w:ind w:firstLine="567"/>
        <w:jc w:val="both"/>
        <w:rPr>
          <w:i/>
          <w:iCs/>
          <w:sz w:val="28"/>
          <w:szCs w:val="28"/>
        </w:rPr>
      </w:pPr>
      <w:r w:rsidRPr="00123C0B">
        <w:rPr>
          <w:sz w:val="28"/>
          <w:szCs w:val="28"/>
        </w:rPr>
        <w:t>Водночас, з</w:t>
      </w:r>
      <w:r w:rsidR="00F30BA7" w:rsidRPr="00123C0B">
        <w:rPr>
          <w:sz w:val="28"/>
          <w:szCs w:val="28"/>
        </w:rPr>
        <w:t xml:space="preserve">овнішнє освітлення в населених пунктах установлюють для таких об'єктів транспортної інфраструктури: вулиці, площі, транспортні розв'язки, пішохідні переходи, мости, шляхопроводи, естакади, тунелі, об'єкти дорожнього сервісу </w:t>
      </w:r>
      <w:r w:rsidR="00F30BA7" w:rsidRPr="00123C0B">
        <w:rPr>
          <w:i/>
          <w:iCs/>
          <w:sz w:val="28"/>
          <w:szCs w:val="28"/>
        </w:rPr>
        <w:t>(пункт 8.5.1 ДБН В.2.5-28:2018 Природне і штучне освітлення, затверджених наказом Міністерства регіонального розвитку, будівництва та житлово-комунального господарства України від 03 жовтня 2018 року № 264).</w:t>
      </w:r>
    </w:p>
    <w:p w14:paraId="35BC8C46" w14:textId="6F02BE77" w:rsidR="00F30BA7" w:rsidRPr="00123C0B" w:rsidRDefault="00191E7C" w:rsidP="007B0F35">
      <w:pPr>
        <w:ind w:firstLine="567"/>
        <w:jc w:val="both"/>
        <w:rPr>
          <w:sz w:val="28"/>
          <w:szCs w:val="28"/>
        </w:rPr>
      </w:pPr>
      <w:r w:rsidRPr="00123C0B">
        <w:rPr>
          <w:sz w:val="28"/>
          <w:szCs w:val="28"/>
        </w:rPr>
        <w:t>Ч</w:t>
      </w:r>
      <w:r w:rsidR="00F30BA7" w:rsidRPr="00123C0B">
        <w:rPr>
          <w:sz w:val="28"/>
          <w:szCs w:val="28"/>
        </w:rPr>
        <w:t>астин</w:t>
      </w:r>
      <w:r w:rsidRPr="00123C0B">
        <w:rPr>
          <w:sz w:val="28"/>
          <w:szCs w:val="28"/>
        </w:rPr>
        <w:t>ою</w:t>
      </w:r>
      <w:r w:rsidR="00F30BA7" w:rsidRPr="00123C0B">
        <w:rPr>
          <w:sz w:val="28"/>
          <w:szCs w:val="28"/>
        </w:rPr>
        <w:t xml:space="preserve"> першо</w:t>
      </w:r>
      <w:r w:rsidRPr="00123C0B">
        <w:rPr>
          <w:sz w:val="28"/>
          <w:szCs w:val="28"/>
        </w:rPr>
        <w:t>ю</w:t>
      </w:r>
      <w:r w:rsidR="00F30BA7" w:rsidRPr="00123C0B">
        <w:rPr>
          <w:sz w:val="28"/>
          <w:szCs w:val="28"/>
        </w:rPr>
        <w:t xml:space="preserve"> статті 16 Закону України «Про автомобільні дороги» </w:t>
      </w:r>
      <w:r w:rsidRPr="00123C0B">
        <w:rPr>
          <w:sz w:val="28"/>
          <w:szCs w:val="28"/>
        </w:rPr>
        <w:t xml:space="preserve">визначено, що </w:t>
      </w:r>
      <w:r w:rsidR="00F30BA7" w:rsidRPr="00123C0B">
        <w:rPr>
          <w:sz w:val="28"/>
          <w:szCs w:val="28"/>
        </w:rPr>
        <w:t>вулиці і дороги міст та інших населених пунктів знаходяться у віданні органів місцевого самоврядування і є комунальною власністю.</w:t>
      </w:r>
    </w:p>
    <w:p w14:paraId="1D5E2C4E" w14:textId="77777777" w:rsidR="00F30BA7" w:rsidRPr="00123C0B" w:rsidRDefault="00F30BA7" w:rsidP="007B0F35">
      <w:pPr>
        <w:ind w:firstLine="567"/>
        <w:jc w:val="both"/>
        <w:rPr>
          <w:sz w:val="28"/>
          <w:szCs w:val="28"/>
        </w:rPr>
      </w:pPr>
      <w:r w:rsidRPr="00123C0B">
        <w:rPr>
          <w:sz w:val="28"/>
          <w:szCs w:val="28"/>
        </w:rPr>
        <w:t xml:space="preserve">Відповідно до статті 17 Закону України «Про автомобільні дороги» управління функціонуванням та розвитком вулиць і доріг міст та інших </w:t>
      </w:r>
      <w:r w:rsidRPr="00123C0B">
        <w:rPr>
          <w:sz w:val="28"/>
          <w:szCs w:val="28"/>
        </w:rPr>
        <w:lastRenderedPageBreak/>
        <w:t>населених пунктів здійснюється відповідними органами місцевого самоврядування, у віданні яких вони знаходяться.</w:t>
      </w:r>
    </w:p>
    <w:p w14:paraId="40D65BC4" w14:textId="77777777" w:rsidR="00F30BA7" w:rsidRPr="00123C0B" w:rsidRDefault="00F30BA7" w:rsidP="007B0F35">
      <w:pPr>
        <w:ind w:firstLine="567"/>
        <w:jc w:val="both"/>
        <w:rPr>
          <w:sz w:val="28"/>
          <w:szCs w:val="28"/>
        </w:rPr>
      </w:pPr>
      <w:r w:rsidRPr="00123C0B">
        <w:rPr>
          <w:sz w:val="28"/>
          <w:szCs w:val="28"/>
        </w:rPr>
        <w:t>У статті 19 Закону України «Про автомобільні дороги» визначено, що основними обов'язками органів місцевого самоврядування у частині управління функціонуванням і розвитком вулиць і доріг міст та інших населених пунктів є, зокрема:</w:t>
      </w:r>
    </w:p>
    <w:p w14:paraId="7A8B4737" w14:textId="77777777" w:rsidR="00F30BA7" w:rsidRPr="00123C0B" w:rsidRDefault="00F30BA7" w:rsidP="007B0F35">
      <w:pPr>
        <w:ind w:firstLine="567"/>
        <w:jc w:val="both"/>
        <w:rPr>
          <w:sz w:val="28"/>
          <w:szCs w:val="28"/>
        </w:rPr>
      </w:pPr>
      <w:r w:rsidRPr="00123C0B">
        <w:rPr>
          <w:sz w:val="28"/>
          <w:szCs w:val="28"/>
        </w:rPr>
        <w:t>забезпечення безперервних, безпечних, економічних та зручних умов руху транспортних засобів і пішоходів вулицями і дорогами міст та інших населених пунктів;</w:t>
      </w:r>
    </w:p>
    <w:p w14:paraId="4C380117" w14:textId="77777777" w:rsidR="00F30BA7" w:rsidRPr="00123C0B" w:rsidRDefault="00F30BA7" w:rsidP="007B0F35">
      <w:pPr>
        <w:ind w:firstLine="567"/>
        <w:jc w:val="both"/>
        <w:rPr>
          <w:sz w:val="28"/>
          <w:szCs w:val="28"/>
        </w:rPr>
      </w:pPr>
      <w:r w:rsidRPr="00123C0B">
        <w:rPr>
          <w:sz w:val="28"/>
          <w:szCs w:val="28"/>
        </w:rPr>
        <w:t>організація будівництва, реконструкції, ремонту та утримання вулиць і доріг міст та інших населених пунктів за встановленими для них будівельними нормами, правилами та нормами.</w:t>
      </w:r>
    </w:p>
    <w:p w14:paraId="1B8EAFCA" w14:textId="77777777" w:rsidR="00F30BA7" w:rsidRPr="00123C0B" w:rsidRDefault="00F30BA7" w:rsidP="007B0F35">
      <w:pPr>
        <w:ind w:firstLine="567"/>
        <w:jc w:val="both"/>
        <w:rPr>
          <w:sz w:val="28"/>
          <w:szCs w:val="28"/>
        </w:rPr>
      </w:pPr>
      <w:r w:rsidRPr="00123C0B">
        <w:rPr>
          <w:sz w:val="28"/>
          <w:szCs w:val="28"/>
        </w:rPr>
        <w:t xml:space="preserve">В свою чергу, згідно зі статтею 9 Закону України «Про автомобільні дороги» складовими автомобільної дороги загального користування у межах смуги відведення є, зокрема </w:t>
      </w:r>
      <w:r w:rsidRPr="00123C0B">
        <w:rPr>
          <w:sz w:val="28"/>
          <w:szCs w:val="28"/>
          <w:u w:val="single"/>
        </w:rPr>
        <w:t>інженерне облаштування</w:t>
      </w:r>
      <w:r w:rsidRPr="00123C0B">
        <w:rPr>
          <w:sz w:val="28"/>
          <w:szCs w:val="28"/>
        </w:rPr>
        <w:t>: спеціальні споруди та засоби, призначені для забезпечення безпечних та зручних умов руху (</w:t>
      </w:r>
      <w:r w:rsidRPr="00123C0B">
        <w:rPr>
          <w:sz w:val="28"/>
          <w:szCs w:val="28"/>
          <w:u w:val="single"/>
        </w:rPr>
        <w:t>освітлення</w:t>
      </w:r>
      <w:r w:rsidRPr="00123C0B">
        <w:rPr>
          <w:sz w:val="28"/>
          <w:szCs w:val="28"/>
        </w:rPr>
        <w:t>, стаціонарні комплекси вимірювання вагових і габаритних параметрів транспортних засобів, примусового зниження швидкості руху, технічні засоби (прилади контролю) для фіксації адміністративних правопорушень у сфері забезпечення безпеки дорожнього руху в автоматичному режимі).</w:t>
      </w:r>
    </w:p>
    <w:p w14:paraId="4BFAA974" w14:textId="3F448D4F" w:rsidR="00F30BA7" w:rsidRPr="00123C0B" w:rsidRDefault="00F30BA7" w:rsidP="007B0F35">
      <w:pPr>
        <w:ind w:firstLine="567"/>
        <w:jc w:val="both"/>
        <w:rPr>
          <w:sz w:val="28"/>
          <w:szCs w:val="28"/>
        </w:rPr>
      </w:pPr>
      <w:r w:rsidRPr="00123C0B">
        <w:rPr>
          <w:sz w:val="28"/>
          <w:szCs w:val="28"/>
        </w:rPr>
        <w:t xml:space="preserve">Відповідно до пункту 4 Положення про Департамент транспортної інфраструктури виконавчого органу Київської міської ради (Київської міської державної адміністрації, затвердженого рішенням Київської міської ради від </w:t>
      </w:r>
      <w:r w:rsidRPr="00123C0B">
        <w:rPr>
          <w:sz w:val="28"/>
          <w:szCs w:val="28"/>
        </w:rPr>
        <w:br/>
        <w:t>02 березня 2023 року № 6018/6059 (у редакції рішення Київської міської ради від 26 березня 2026 року № 374/10841)</w:t>
      </w:r>
      <w:r w:rsidR="007B0F35" w:rsidRPr="00123C0B">
        <w:rPr>
          <w:sz w:val="28"/>
          <w:szCs w:val="28"/>
          <w:lang w:val="en-US"/>
        </w:rPr>
        <w:t xml:space="preserve"> </w:t>
      </w:r>
      <w:r w:rsidRPr="00123C0B">
        <w:rPr>
          <w:sz w:val="28"/>
          <w:szCs w:val="28"/>
        </w:rPr>
        <w:t>основними завданнями Департаменту є, зокрема:</w:t>
      </w:r>
    </w:p>
    <w:p w14:paraId="6A43B582" w14:textId="77777777" w:rsidR="00F30BA7" w:rsidRPr="00123C0B" w:rsidRDefault="00F30BA7" w:rsidP="007B0F35">
      <w:pPr>
        <w:ind w:firstLine="567"/>
        <w:jc w:val="both"/>
        <w:rPr>
          <w:i/>
          <w:iCs/>
          <w:sz w:val="28"/>
          <w:szCs w:val="28"/>
        </w:rPr>
      </w:pPr>
      <w:r w:rsidRPr="00123C0B">
        <w:rPr>
          <w:sz w:val="28"/>
          <w:szCs w:val="28"/>
        </w:rPr>
        <w:t xml:space="preserve">забезпечення виконання повноважень Київської міської ради і виконавчого органу Київської міської ради (Київської міської державної адміністрації) у сферах автомобільного, міського електричного, авіаційного, внутрішнього водного транспорту та дорожнього господарства </w:t>
      </w:r>
      <w:r w:rsidRPr="00123C0B">
        <w:rPr>
          <w:i/>
          <w:iCs/>
          <w:sz w:val="28"/>
          <w:szCs w:val="28"/>
        </w:rPr>
        <w:t xml:space="preserve">(підпункт 4.1 пункту 4 Положення про ДТІ); </w:t>
      </w:r>
    </w:p>
    <w:p w14:paraId="42972B6C" w14:textId="77777777" w:rsidR="00F30BA7" w:rsidRPr="00123C0B" w:rsidRDefault="00F30BA7" w:rsidP="007B0F35">
      <w:pPr>
        <w:ind w:firstLine="567"/>
        <w:jc w:val="both"/>
        <w:rPr>
          <w:i/>
          <w:iCs/>
          <w:sz w:val="28"/>
          <w:szCs w:val="28"/>
        </w:rPr>
      </w:pPr>
      <w:r w:rsidRPr="00123C0B">
        <w:rPr>
          <w:sz w:val="28"/>
          <w:szCs w:val="28"/>
        </w:rPr>
        <w:t xml:space="preserve">організація будівництва, реконструкції, ремонту та утримання автомобільних доріг, вулиць, залізничних переїздів у місті Києві </w:t>
      </w:r>
      <w:r w:rsidRPr="00123C0B">
        <w:rPr>
          <w:i/>
          <w:iCs/>
          <w:sz w:val="28"/>
          <w:szCs w:val="28"/>
        </w:rPr>
        <w:t>(підпункт 4.4. пункту 4 Положення про ДТІ).</w:t>
      </w:r>
    </w:p>
    <w:p w14:paraId="2A1C51C1" w14:textId="782458D7" w:rsidR="005A698D" w:rsidRPr="00123C0B" w:rsidRDefault="00F30BA7" w:rsidP="007B0F35">
      <w:pPr>
        <w:tabs>
          <w:tab w:val="left" w:pos="1590"/>
        </w:tabs>
        <w:ind w:firstLine="567"/>
        <w:jc w:val="both"/>
        <w:rPr>
          <w:sz w:val="28"/>
          <w:szCs w:val="28"/>
        </w:rPr>
      </w:pPr>
      <w:r w:rsidRPr="00123C0B">
        <w:rPr>
          <w:sz w:val="28"/>
          <w:szCs w:val="28"/>
        </w:rPr>
        <w:t xml:space="preserve">Тимчасовим розподілом обов’язків між Київським міським головою, першим заступником голови Київської міської державної адміністрації, першим заступником голови Київської міської державної адміністрації з питань здійснення самоврядних повноважень, заступниками голови Київської міської державної адміністрації та заступниками голови Київської міської державної адміністрації з питань здійснення самоврядних повноважень, затвердженим розпорядженням Київського міського голови від 08 квітня 2022 року № 170 встановлено, що Департаменту транспортної інфраструктури виконавчого органу Київської міської ради (Київської міської державної адміністрації) підпорядковано </w:t>
      </w:r>
      <w:r w:rsidR="005A698D" w:rsidRPr="00123C0B">
        <w:rPr>
          <w:sz w:val="28"/>
          <w:szCs w:val="28"/>
        </w:rPr>
        <w:t>КП «</w:t>
      </w:r>
      <w:proofErr w:type="spellStart"/>
      <w:r w:rsidR="005A698D" w:rsidRPr="00123C0B">
        <w:rPr>
          <w:sz w:val="28"/>
          <w:szCs w:val="28"/>
        </w:rPr>
        <w:t>Київміськсвітло</w:t>
      </w:r>
      <w:proofErr w:type="spellEnd"/>
      <w:r w:rsidR="005A698D" w:rsidRPr="00123C0B">
        <w:rPr>
          <w:sz w:val="28"/>
          <w:szCs w:val="28"/>
        </w:rPr>
        <w:t>».</w:t>
      </w:r>
    </w:p>
    <w:p w14:paraId="7F77398D" w14:textId="50F398D0" w:rsidR="005A698D" w:rsidRPr="00123C0B" w:rsidRDefault="005A698D" w:rsidP="007B0F35">
      <w:pPr>
        <w:tabs>
          <w:tab w:val="left" w:pos="1590"/>
        </w:tabs>
        <w:ind w:firstLine="567"/>
        <w:jc w:val="both"/>
        <w:rPr>
          <w:sz w:val="28"/>
          <w:szCs w:val="28"/>
        </w:rPr>
      </w:pPr>
      <w:r w:rsidRPr="00123C0B">
        <w:rPr>
          <w:sz w:val="28"/>
          <w:szCs w:val="28"/>
        </w:rPr>
        <w:lastRenderedPageBreak/>
        <w:t>У зв’язку із зазначеним, Департамент транспортної інфраструктури виконавчого органу Київської міської ради (Київської міської державної адміністрації) визначено розпорядником Системи, а КП «</w:t>
      </w:r>
      <w:proofErr w:type="spellStart"/>
      <w:r w:rsidRPr="00123C0B">
        <w:rPr>
          <w:sz w:val="28"/>
          <w:szCs w:val="28"/>
        </w:rPr>
        <w:t>Київміськсвітло</w:t>
      </w:r>
      <w:proofErr w:type="spellEnd"/>
      <w:r w:rsidRPr="00123C0B">
        <w:rPr>
          <w:sz w:val="28"/>
          <w:szCs w:val="28"/>
        </w:rPr>
        <w:t>» - адміністратором апаратної частини Системи.</w:t>
      </w:r>
    </w:p>
    <w:p w14:paraId="1248FE5D" w14:textId="565D989F" w:rsidR="00843619" w:rsidRPr="00123C0B" w:rsidRDefault="00843619" w:rsidP="0014562B">
      <w:pPr>
        <w:tabs>
          <w:tab w:val="left" w:pos="1590"/>
        </w:tabs>
        <w:ind w:firstLine="567"/>
        <w:jc w:val="both"/>
        <w:rPr>
          <w:sz w:val="28"/>
          <w:szCs w:val="28"/>
        </w:rPr>
      </w:pPr>
      <w:r w:rsidRPr="00123C0B">
        <w:rPr>
          <w:sz w:val="28"/>
          <w:szCs w:val="28"/>
        </w:rPr>
        <w:t xml:space="preserve">Крім того, з метою приведення у відповідність </w:t>
      </w:r>
      <w:r w:rsidR="00370D09" w:rsidRPr="00123C0B">
        <w:rPr>
          <w:sz w:val="28"/>
          <w:szCs w:val="28"/>
        </w:rPr>
        <w:t xml:space="preserve">до </w:t>
      </w:r>
      <w:r w:rsidRPr="00123C0B">
        <w:rPr>
          <w:sz w:val="28"/>
          <w:szCs w:val="28"/>
        </w:rPr>
        <w:t>законодавств</w:t>
      </w:r>
      <w:r w:rsidR="00370D09" w:rsidRPr="00123C0B">
        <w:rPr>
          <w:sz w:val="28"/>
          <w:szCs w:val="28"/>
        </w:rPr>
        <w:t>а</w:t>
      </w:r>
      <w:r w:rsidRPr="00123C0B">
        <w:rPr>
          <w:sz w:val="28"/>
          <w:szCs w:val="28"/>
        </w:rPr>
        <w:t xml:space="preserve"> України інших актів Київської міської ради та його виконавчого органу, у проєкті рішення передбачено відповідні положення.</w:t>
      </w:r>
    </w:p>
    <w:p w14:paraId="1552E405" w14:textId="77777777" w:rsidR="00843619" w:rsidRPr="00123C0B" w:rsidRDefault="00843619" w:rsidP="0014562B">
      <w:pPr>
        <w:tabs>
          <w:tab w:val="left" w:pos="993"/>
        </w:tabs>
        <w:ind w:firstLine="567"/>
        <w:jc w:val="both"/>
        <w:rPr>
          <w:sz w:val="28"/>
          <w:szCs w:val="28"/>
          <w:shd w:val="clear" w:color="auto" w:fill="FFFFFF"/>
        </w:rPr>
      </w:pPr>
      <w:r w:rsidRPr="00123C0B">
        <w:rPr>
          <w:sz w:val="28"/>
          <w:szCs w:val="28"/>
        </w:rPr>
        <w:t xml:space="preserve">Враховуючи вищевикладене, </w:t>
      </w:r>
      <w:r w:rsidRPr="00123C0B">
        <w:rPr>
          <w:sz w:val="28"/>
          <w:szCs w:val="28"/>
          <w:shd w:val="clear" w:color="auto" w:fill="FFFFFF"/>
        </w:rPr>
        <w:t>з метою забезпечення автоматизації</w:t>
      </w:r>
      <w:r w:rsidR="0014562B" w:rsidRPr="00123C0B">
        <w:rPr>
          <w:sz w:val="28"/>
          <w:szCs w:val="28"/>
          <w:shd w:val="clear" w:color="auto" w:fill="FFFFFF"/>
          <w:lang w:val="en-US"/>
        </w:rPr>
        <w:t xml:space="preserve"> </w:t>
      </w:r>
      <w:r w:rsidR="0014562B" w:rsidRPr="00123C0B">
        <w:rPr>
          <w:sz w:val="28"/>
          <w:szCs w:val="28"/>
          <w:shd w:val="clear" w:color="auto" w:fill="FFFFFF"/>
        </w:rPr>
        <w:t xml:space="preserve">управління міським зовнішнім освітленням, </w:t>
      </w:r>
      <w:r w:rsidRPr="00123C0B">
        <w:rPr>
          <w:sz w:val="28"/>
          <w:szCs w:val="28"/>
          <w:shd w:val="clear" w:color="auto" w:fill="FFFFFF"/>
        </w:rPr>
        <w:t>централізованого контролю, управління потужністю кожного окремого світильника, відображення поточного стану системи зовнішнього освітлення та гнучкого управління освітленням у місті Києві, є необхідність у прийнятті Київською міською радою даного проєкту рішення.</w:t>
      </w:r>
    </w:p>
    <w:p w14:paraId="28024A11" w14:textId="77777777" w:rsidR="00DF5764" w:rsidRPr="00123C0B" w:rsidRDefault="00DF5764" w:rsidP="0014562B">
      <w:pPr>
        <w:jc w:val="both"/>
        <w:rPr>
          <w:sz w:val="12"/>
          <w:szCs w:val="12"/>
          <w:shd w:val="clear" w:color="auto" w:fill="FFFFFF"/>
        </w:rPr>
      </w:pPr>
    </w:p>
    <w:p w14:paraId="7AE03521" w14:textId="77777777" w:rsidR="00F5233A" w:rsidRPr="00123C0B" w:rsidRDefault="00F5233A" w:rsidP="00F7184C">
      <w:pPr>
        <w:ind w:firstLine="567"/>
        <w:jc w:val="both"/>
        <w:rPr>
          <w:b/>
          <w:bCs/>
          <w:sz w:val="28"/>
          <w:szCs w:val="28"/>
          <w:shd w:val="clear" w:color="auto" w:fill="FFFFFF"/>
        </w:rPr>
      </w:pPr>
      <w:r w:rsidRPr="00123C0B">
        <w:rPr>
          <w:b/>
          <w:bCs/>
          <w:sz w:val="28"/>
          <w:szCs w:val="28"/>
          <w:shd w:val="clear" w:color="auto" w:fill="FFFFFF"/>
        </w:rPr>
        <w:t>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bookmarkEnd w:id="0"/>
    <w:bookmarkEnd w:id="1"/>
    <w:p w14:paraId="38557F1B" w14:textId="1214882B" w:rsidR="00162B7D" w:rsidRDefault="00F5233A" w:rsidP="00663B0B">
      <w:pPr>
        <w:ind w:right="-81" w:firstLine="567"/>
        <w:jc w:val="both"/>
        <w:rPr>
          <w:sz w:val="28"/>
          <w:szCs w:val="28"/>
        </w:rPr>
      </w:pPr>
      <w:r w:rsidRPr="00123C0B">
        <w:rPr>
          <w:sz w:val="28"/>
          <w:szCs w:val="28"/>
        </w:rPr>
        <w:t>Проєкт р</w:t>
      </w:r>
      <w:r w:rsidR="0091033E" w:rsidRPr="00123C0B">
        <w:rPr>
          <w:sz w:val="28"/>
          <w:szCs w:val="28"/>
        </w:rPr>
        <w:t>іше</w:t>
      </w:r>
      <w:r w:rsidRPr="00123C0B">
        <w:rPr>
          <w:sz w:val="28"/>
          <w:szCs w:val="28"/>
        </w:rPr>
        <w:t>ння розроблено відповідно</w:t>
      </w:r>
      <w:r w:rsidR="00191E7C" w:rsidRPr="00123C0B">
        <w:rPr>
          <w:sz w:val="28"/>
          <w:szCs w:val="28"/>
        </w:rPr>
        <w:t xml:space="preserve"> до статті 327 Цивільного кодексу України,</w:t>
      </w:r>
      <w:r w:rsidRPr="00123C0B">
        <w:rPr>
          <w:sz w:val="28"/>
          <w:szCs w:val="28"/>
        </w:rPr>
        <w:t xml:space="preserve"> </w:t>
      </w:r>
      <w:bookmarkStart w:id="2" w:name="_Hlk190163867"/>
      <w:r w:rsidR="00162B7D" w:rsidRPr="00730B38">
        <w:rPr>
          <w:sz w:val="28"/>
          <w:szCs w:val="28"/>
        </w:rPr>
        <w:t>статей 10, 16, пункту 22 частини першої статті 26, статті 59 Закону України «Про місцеве самоврядування в Україні», законів України «</w:t>
      </w:r>
      <w:r w:rsidR="00162B7D" w:rsidRPr="00FF12A2">
        <w:rPr>
          <w:sz w:val="28"/>
          <w:szCs w:val="28"/>
        </w:rPr>
        <w:t xml:space="preserve">Про інформацію», «Про захист інформації в інформаційно-комунікаційних системах», «Про Національну програму інформатизації», «Про благоустрій населених пунктів», «Про автомобільні дороги», </w:t>
      </w:r>
      <w:r w:rsidR="00162B7D" w:rsidRPr="00FF12A2">
        <w:rPr>
          <w:sz w:val="28"/>
          <w:szCs w:val="28"/>
          <w:shd w:val="clear" w:color="auto" w:fill="FFFFFF"/>
        </w:rPr>
        <w:t>«Про електронні комунікації»,</w:t>
      </w:r>
      <w:r w:rsidR="00162B7D" w:rsidRPr="00FF12A2">
        <w:rPr>
          <w:sz w:val="28"/>
          <w:szCs w:val="28"/>
        </w:rPr>
        <w:t xml:space="preserve"> постанови Кабінету Міністрів України від 29 березня 2006 року № 373 «Про затвердження Мінімальних вимог до захисту інформаційних, електронних комунікаційних, інформаційно-комунікаційних та технологічних систем», </w:t>
      </w:r>
      <w:r w:rsidR="00162B7D" w:rsidRPr="00FF12A2">
        <w:rPr>
          <w:sz w:val="28"/>
          <w:szCs w:val="28"/>
          <w:shd w:val="clear" w:color="auto" w:fill="FFFFFF"/>
        </w:rPr>
        <w:t xml:space="preserve">рішення Київської міської ради від 07 грудня 2023 року № 7516/7557 «Про затвердження </w:t>
      </w:r>
      <w:r w:rsidR="00162B7D" w:rsidRPr="00FF12A2">
        <w:rPr>
          <w:sz w:val="28"/>
          <w:szCs w:val="28"/>
        </w:rPr>
        <w:t xml:space="preserve">Комплексної міської цільової програми «Цифровий Київ» </w:t>
      </w:r>
      <w:r w:rsidR="00162B7D">
        <w:rPr>
          <w:sz w:val="28"/>
          <w:szCs w:val="28"/>
        </w:rPr>
        <w:br/>
      </w:r>
      <w:r w:rsidR="00162B7D" w:rsidRPr="00FF12A2">
        <w:rPr>
          <w:sz w:val="28"/>
          <w:szCs w:val="28"/>
        </w:rPr>
        <w:t>на 2024 – 2027 роки»</w:t>
      </w:r>
      <w:r w:rsidR="008A1D21">
        <w:rPr>
          <w:sz w:val="28"/>
          <w:szCs w:val="28"/>
        </w:rPr>
        <w:t>.</w:t>
      </w:r>
    </w:p>
    <w:bookmarkEnd w:id="2"/>
    <w:p w14:paraId="26C3CFB8" w14:textId="77777777" w:rsidR="00ED0DE4" w:rsidRPr="00123C0B" w:rsidRDefault="00ED0DE4" w:rsidP="00F5233A">
      <w:pPr>
        <w:shd w:val="clear" w:color="auto" w:fill="FFFFFF"/>
        <w:tabs>
          <w:tab w:val="left" w:pos="720"/>
        </w:tabs>
        <w:ind w:right="-79" w:firstLine="567"/>
        <w:jc w:val="both"/>
        <w:rPr>
          <w:b/>
          <w:sz w:val="12"/>
          <w:szCs w:val="12"/>
          <w:lang w:val="ru-RU"/>
        </w:rPr>
      </w:pPr>
    </w:p>
    <w:p w14:paraId="41049053" w14:textId="77777777" w:rsidR="00ED0DE4" w:rsidRPr="00123C0B" w:rsidRDefault="00F5233A" w:rsidP="0083548A">
      <w:pPr>
        <w:shd w:val="clear" w:color="auto" w:fill="FFFFFF"/>
        <w:tabs>
          <w:tab w:val="left" w:pos="720"/>
        </w:tabs>
        <w:ind w:right="-79" w:firstLine="567"/>
        <w:jc w:val="both"/>
        <w:rPr>
          <w:b/>
          <w:sz w:val="28"/>
          <w:szCs w:val="28"/>
          <w:lang w:val="en-US"/>
        </w:rPr>
      </w:pPr>
      <w:r w:rsidRPr="00123C0B">
        <w:rPr>
          <w:b/>
          <w:sz w:val="28"/>
          <w:szCs w:val="28"/>
        </w:rPr>
        <w:t>3.</w:t>
      </w:r>
      <w:r w:rsidRPr="00123C0B">
        <w:rPr>
          <w:rFonts w:ascii="Lato" w:hAnsi="Lato"/>
          <w:shd w:val="clear" w:color="auto" w:fill="FFFFFF"/>
        </w:rPr>
        <w:t xml:space="preserve"> </w:t>
      </w:r>
      <w:r w:rsidRPr="00123C0B">
        <w:rPr>
          <w:b/>
          <w:sz w:val="28"/>
          <w:szCs w:val="28"/>
        </w:rPr>
        <w:t>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672188C1" w14:textId="77777777" w:rsidR="00690D7E" w:rsidRPr="00123C0B" w:rsidRDefault="0083548A" w:rsidP="0083548A">
      <w:pPr>
        <w:shd w:val="clear" w:color="auto" w:fill="FFFFFF"/>
        <w:tabs>
          <w:tab w:val="left" w:pos="720"/>
        </w:tabs>
        <w:ind w:right="-79" w:firstLine="567"/>
        <w:jc w:val="both"/>
        <w:rPr>
          <w:rStyle w:val="normaltextrun"/>
          <w:bCs/>
          <w:sz w:val="28"/>
          <w:szCs w:val="28"/>
        </w:rPr>
      </w:pPr>
      <w:r w:rsidRPr="00123C0B">
        <w:rPr>
          <w:sz w:val="28"/>
          <w:szCs w:val="28"/>
        </w:rPr>
        <w:t xml:space="preserve">Проєкт рішення підготовлений з метою </w:t>
      </w:r>
      <w:r w:rsidR="0014562B" w:rsidRPr="00123C0B">
        <w:rPr>
          <w:sz w:val="28"/>
          <w:szCs w:val="28"/>
          <w:shd w:val="clear" w:color="auto" w:fill="FFFFFF"/>
        </w:rPr>
        <w:t>забезпечення автоматизації</w:t>
      </w:r>
      <w:r w:rsidR="0014562B" w:rsidRPr="00123C0B">
        <w:rPr>
          <w:sz w:val="28"/>
          <w:szCs w:val="28"/>
          <w:shd w:val="clear" w:color="auto" w:fill="FFFFFF"/>
          <w:lang w:val="en-US"/>
        </w:rPr>
        <w:t xml:space="preserve"> </w:t>
      </w:r>
      <w:r w:rsidR="0014562B" w:rsidRPr="00123C0B">
        <w:rPr>
          <w:sz w:val="28"/>
          <w:szCs w:val="28"/>
          <w:shd w:val="clear" w:color="auto" w:fill="FFFFFF"/>
        </w:rPr>
        <w:t>управління міським зовнішнім освітленням, централізованого контролю, управління потужністю кожного окремого світильника, відображення поточного стану системи зовнішнього освітлення та гнучкого управління освітленням у місті Києві</w:t>
      </w:r>
      <w:r w:rsidR="00690D7E" w:rsidRPr="00123C0B">
        <w:rPr>
          <w:sz w:val="28"/>
          <w:szCs w:val="28"/>
          <w:shd w:val="clear" w:color="auto" w:fill="FFFFFF"/>
        </w:rPr>
        <w:t>.</w:t>
      </w:r>
    </w:p>
    <w:p w14:paraId="0C8854B2" w14:textId="77777777" w:rsidR="00375C4D" w:rsidRPr="00123C0B" w:rsidRDefault="00375C4D" w:rsidP="00375C4D">
      <w:pPr>
        <w:ind w:firstLine="567"/>
        <w:jc w:val="both"/>
        <w:rPr>
          <w:sz w:val="28"/>
          <w:szCs w:val="28"/>
        </w:rPr>
      </w:pPr>
      <w:r w:rsidRPr="00123C0B">
        <w:rPr>
          <w:sz w:val="28"/>
          <w:szCs w:val="28"/>
        </w:rPr>
        <w:t>Реалізація цього рішення буде здійснюватися за рахунок коштів, передбачених у бюджеті міста Києва на відповідні роки.</w:t>
      </w:r>
    </w:p>
    <w:p w14:paraId="6525D873" w14:textId="77777777" w:rsidR="00B53637" w:rsidRPr="00123C0B" w:rsidRDefault="00B53637" w:rsidP="00ED0DE4">
      <w:pPr>
        <w:shd w:val="clear" w:color="auto" w:fill="FFFFFF"/>
        <w:tabs>
          <w:tab w:val="left" w:pos="720"/>
        </w:tabs>
        <w:ind w:right="-79"/>
        <w:jc w:val="both"/>
        <w:rPr>
          <w:sz w:val="12"/>
          <w:szCs w:val="12"/>
        </w:rPr>
      </w:pPr>
    </w:p>
    <w:p w14:paraId="77ED9EEC" w14:textId="77777777" w:rsidR="00B53637" w:rsidRPr="00123C0B" w:rsidRDefault="00B53637" w:rsidP="003511F1">
      <w:pPr>
        <w:shd w:val="clear" w:color="auto" w:fill="FFFFFF"/>
        <w:tabs>
          <w:tab w:val="left" w:pos="720"/>
        </w:tabs>
        <w:ind w:right="-79" w:firstLine="567"/>
        <w:jc w:val="both"/>
        <w:rPr>
          <w:b/>
          <w:bCs/>
          <w:sz w:val="28"/>
          <w:szCs w:val="28"/>
        </w:rPr>
      </w:pPr>
      <w:r w:rsidRPr="00123C0B">
        <w:rPr>
          <w:b/>
          <w:bCs/>
          <w:sz w:val="28"/>
          <w:szCs w:val="28"/>
        </w:rPr>
        <w:t>4. Інформаці</w:t>
      </w:r>
      <w:r w:rsidR="0021555F" w:rsidRPr="00123C0B">
        <w:rPr>
          <w:b/>
          <w:bCs/>
          <w:sz w:val="28"/>
          <w:szCs w:val="28"/>
        </w:rPr>
        <w:t>я</w:t>
      </w:r>
      <w:r w:rsidRPr="00123C0B">
        <w:rPr>
          <w:b/>
          <w:bCs/>
          <w:sz w:val="28"/>
          <w:szCs w:val="28"/>
        </w:rPr>
        <w:t xml:space="preserve"> про те, чи стосується проєкт рішення </w:t>
      </w:r>
      <w:bookmarkStart w:id="3" w:name="_Hlk192084932"/>
      <w:r w:rsidRPr="00123C0B">
        <w:rPr>
          <w:b/>
          <w:bCs/>
          <w:sz w:val="28"/>
          <w:szCs w:val="28"/>
        </w:rPr>
        <w:t>прав і соціальної захищеності осіб з інвалідністю та який вплив він матиме на життєдіяльність цієї категорії</w:t>
      </w:r>
      <w:bookmarkEnd w:id="3"/>
      <w:r w:rsidRPr="00123C0B">
        <w:rPr>
          <w:b/>
          <w:bCs/>
          <w:sz w:val="28"/>
          <w:szCs w:val="28"/>
        </w:rPr>
        <w:t xml:space="preserve">, а також за наявності зазначається позиція щодо проєкту </w:t>
      </w:r>
      <w:r w:rsidRPr="00123C0B">
        <w:rPr>
          <w:b/>
          <w:bCs/>
          <w:sz w:val="28"/>
          <w:szCs w:val="28"/>
        </w:rPr>
        <w:lastRenderedPageBreak/>
        <w:t>рішення Уповноваженого Київської міської ради з прав осіб з інвалідністю та громадських об'єднань осіб з інвалідністю</w:t>
      </w:r>
    </w:p>
    <w:p w14:paraId="71F6BA31" w14:textId="77777777" w:rsidR="006D1ACF" w:rsidRPr="00123C0B" w:rsidRDefault="006D1ACF" w:rsidP="003511F1">
      <w:pPr>
        <w:shd w:val="clear" w:color="auto" w:fill="FFFFFF"/>
        <w:tabs>
          <w:tab w:val="num" w:pos="567"/>
        </w:tabs>
        <w:suppressAutoHyphens/>
        <w:ind w:right="34" w:firstLine="567"/>
        <w:contextualSpacing/>
        <w:jc w:val="both"/>
        <w:rPr>
          <w:sz w:val="28"/>
          <w:szCs w:val="28"/>
          <w:lang w:eastAsia="uk-UA"/>
        </w:rPr>
      </w:pPr>
      <w:r w:rsidRPr="00123C0B">
        <w:rPr>
          <w:sz w:val="28"/>
          <w:szCs w:val="28"/>
          <w:lang w:eastAsia="uk-UA"/>
        </w:rPr>
        <w:t>Проєкт рішення не стосується прав і соціальної захищеності осіб з інвалідністю та не матиме впливу на життєдіяльність цієї категорії.</w:t>
      </w:r>
    </w:p>
    <w:p w14:paraId="35CC481D" w14:textId="77777777" w:rsidR="003511F1" w:rsidRPr="00123C0B" w:rsidRDefault="003511F1" w:rsidP="003511F1">
      <w:pPr>
        <w:shd w:val="clear" w:color="auto" w:fill="FFFFFF"/>
        <w:tabs>
          <w:tab w:val="num" w:pos="567"/>
        </w:tabs>
        <w:suppressAutoHyphens/>
        <w:ind w:right="34" w:firstLine="567"/>
        <w:contextualSpacing/>
        <w:jc w:val="both"/>
        <w:rPr>
          <w:sz w:val="12"/>
          <w:szCs w:val="12"/>
          <w:lang w:eastAsia="uk-UA"/>
        </w:rPr>
      </w:pPr>
    </w:p>
    <w:p w14:paraId="723913F7" w14:textId="769E047C" w:rsidR="003511F1" w:rsidRPr="00123C0B" w:rsidRDefault="003511F1" w:rsidP="003511F1">
      <w:pPr>
        <w:widowControl w:val="0"/>
        <w:numPr>
          <w:ilvl w:val="0"/>
          <w:numId w:val="17"/>
        </w:numPr>
        <w:tabs>
          <w:tab w:val="left" w:pos="567"/>
          <w:tab w:val="left" w:pos="993"/>
        </w:tabs>
        <w:ind w:left="0" w:firstLine="567"/>
        <w:jc w:val="both"/>
        <w:rPr>
          <w:b/>
          <w:sz w:val="28"/>
          <w:szCs w:val="28"/>
        </w:rPr>
      </w:pPr>
      <w:r w:rsidRPr="00123C0B">
        <w:rPr>
          <w:b/>
          <w:sz w:val="28"/>
          <w:szCs w:val="28"/>
        </w:rPr>
        <w:t xml:space="preserve">Інформація про те, чи містить проєкт рішення інформацію з обмеженим доступом у розумінні статті 6 Закону України «Про доступ до </w:t>
      </w:r>
      <w:r w:rsidRPr="00123C0B">
        <w:rPr>
          <w:b/>
          <w:sz w:val="28"/>
          <w:szCs w:val="28"/>
        </w:rPr>
        <w:br/>
        <w:t>публічної інформації».</w:t>
      </w:r>
    </w:p>
    <w:p w14:paraId="12BFE5FE" w14:textId="77777777" w:rsidR="003511F1" w:rsidRPr="00123C0B" w:rsidRDefault="003511F1" w:rsidP="003511F1">
      <w:pPr>
        <w:widowControl w:val="0"/>
        <w:tabs>
          <w:tab w:val="left" w:pos="567"/>
          <w:tab w:val="left" w:pos="993"/>
        </w:tabs>
        <w:ind w:firstLine="567"/>
        <w:jc w:val="both"/>
        <w:rPr>
          <w:sz w:val="28"/>
          <w:szCs w:val="28"/>
        </w:rPr>
      </w:pPr>
      <w:r w:rsidRPr="00123C0B">
        <w:rPr>
          <w:sz w:val="28"/>
          <w:szCs w:val="28"/>
        </w:rPr>
        <w:t>Проєкт рішення не містить інформацію з обмеженим доступом у розумінні статті 6 Закону України «Про доступ до публічної інформації».</w:t>
      </w:r>
    </w:p>
    <w:p w14:paraId="66E6ED1B" w14:textId="77777777" w:rsidR="003511F1" w:rsidRPr="00123C0B" w:rsidRDefault="003511F1" w:rsidP="003511F1">
      <w:pPr>
        <w:ind w:right="69" w:firstLine="567"/>
        <w:jc w:val="both"/>
        <w:rPr>
          <w:rFonts w:eastAsia="Calibri"/>
          <w:b/>
          <w:sz w:val="12"/>
          <w:szCs w:val="12"/>
        </w:rPr>
      </w:pPr>
    </w:p>
    <w:p w14:paraId="03583FDF" w14:textId="538B20B0" w:rsidR="003511F1" w:rsidRPr="00123C0B" w:rsidRDefault="003511F1" w:rsidP="003511F1">
      <w:pPr>
        <w:pStyle w:val="a9"/>
        <w:numPr>
          <w:ilvl w:val="0"/>
          <w:numId w:val="17"/>
        </w:numPr>
        <w:tabs>
          <w:tab w:val="left" w:pos="851"/>
          <w:tab w:val="left" w:pos="993"/>
        </w:tabs>
        <w:spacing w:after="0" w:line="240" w:lineRule="auto"/>
        <w:ind w:left="0" w:firstLine="567"/>
        <w:jc w:val="both"/>
        <w:rPr>
          <w:rFonts w:ascii="Times New Roman" w:hAnsi="Times New Roman"/>
          <w:b/>
          <w:sz w:val="28"/>
          <w:szCs w:val="28"/>
          <w:lang w:val="uk-UA"/>
        </w:rPr>
      </w:pPr>
      <w:r w:rsidRPr="00123C0B">
        <w:rPr>
          <w:rFonts w:ascii="Times New Roman" w:hAnsi="Times New Roman"/>
          <w:b/>
          <w:sz w:val="28"/>
          <w:szCs w:val="28"/>
          <w:lang w:val="uk-UA"/>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B96FD5D" w14:textId="77777777" w:rsidR="003511F1" w:rsidRPr="00123C0B" w:rsidRDefault="003511F1" w:rsidP="003511F1">
      <w:pPr>
        <w:pStyle w:val="a9"/>
        <w:tabs>
          <w:tab w:val="left" w:pos="851"/>
          <w:tab w:val="left" w:pos="993"/>
        </w:tabs>
        <w:spacing w:after="0" w:line="240" w:lineRule="auto"/>
        <w:ind w:left="0" w:firstLine="567"/>
        <w:jc w:val="both"/>
        <w:rPr>
          <w:rFonts w:ascii="Times New Roman" w:hAnsi="Times New Roman"/>
          <w:bCs/>
          <w:sz w:val="28"/>
          <w:szCs w:val="28"/>
          <w:lang w:val="uk-UA"/>
        </w:rPr>
      </w:pPr>
      <w:r w:rsidRPr="00123C0B">
        <w:rPr>
          <w:rFonts w:ascii="Times New Roman" w:hAnsi="Times New Roman"/>
          <w:bCs/>
          <w:sz w:val="28"/>
          <w:szCs w:val="28"/>
          <w:lang w:val="uk-UA"/>
        </w:rPr>
        <w:t xml:space="preserve">Проєкт рішення не містить інформацію про фізичну особу (персональні дані) у розумінні статей 11 та 21 Закону України «Про інформацію» та </w:t>
      </w:r>
      <w:r w:rsidRPr="00123C0B">
        <w:rPr>
          <w:rFonts w:ascii="Times New Roman" w:hAnsi="Times New Roman"/>
          <w:bCs/>
          <w:sz w:val="28"/>
          <w:szCs w:val="28"/>
          <w:lang w:val="uk-UA"/>
        </w:rPr>
        <w:br/>
        <w:t>статті 2 Закону України «Про захист персональних даних».</w:t>
      </w:r>
    </w:p>
    <w:p w14:paraId="2151F0C0" w14:textId="77777777" w:rsidR="00286B41" w:rsidRPr="00123C0B" w:rsidRDefault="00286B41" w:rsidP="00BF6CB2">
      <w:pPr>
        <w:pStyle w:val="2"/>
        <w:ind w:right="-81" w:firstLine="567"/>
        <w:rPr>
          <w:color w:val="auto"/>
          <w:sz w:val="12"/>
          <w:szCs w:val="12"/>
        </w:rPr>
      </w:pPr>
    </w:p>
    <w:p w14:paraId="5F8DAE78" w14:textId="52E04B13" w:rsidR="0021555F" w:rsidRPr="00123C0B" w:rsidRDefault="003511F1" w:rsidP="00BF6CB2">
      <w:pPr>
        <w:pStyle w:val="2"/>
        <w:ind w:right="-81" w:firstLine="567"/>
        <w:rPr>
          <w:color w:val="auto"/>
        </w:rPr>
      </w:pPr>
      <w:r w:rsidRPr="00123C0B">
        <w:rPr>
          <w:b/>
          <w:bCs/>
          <w:color w:val="auto"/>
        </w:rPr>
        <w:t>7</w:t>
      </w:r>
      <w:r w:rsidR="0021555F" w:rsidRPr="00123C0B">
        <w:rPr>
          <w:b/>
          <w:bCs/>
          <w:color w:val="auto"/>
        </w:rPr>
        <w:t>.</w:t>
      </w:r>
      <w:r w:rsidR="0021555F" w:rsidRPr="00123C0B">
        <w:rPr>
          <w:color w:val="auto"/>
        </w:rPr>
        <w:t xml:space="preserve"> </w:t>
      </w:r>
      <w:r w:rsidR="0021555F" w:rsidRPr="00123C0B">
        <w:rPr>
          <w:b/>
          <w:bCs/>
          <w:color w:val="auto"/>
        </w:rPr>
        <w:t>Прізвище або назв</w:t>
      </w:r>
      <w:r w:rsidR="00835CD8" w:rsidRPr="00123C0B">
        <w:rPr>
          <w:b/>
          <w:bCs/>
          <w:color w:val="auto"/>
        </w:rPr>
        <w:t>а</w:t>
      </w:r>
      <w:r w:rsidR="0021555F" w:rsidRPr="00123C0B">
        <w:rPr>
          <w:b/>
          <w:bCs/>
          <w:color w:val="auto"/>
        </w:rPr>
        <w:t xml:space="preserve"> суб'єкта подання, прізвище, посад</w:t>
      </w:r>
      <w:r w:rsidR="00835CD8" w:rsidRPr="00123C0B">
        <w:rPr>
          <w:b/>
          <w:bCs/>
          <w:color w:val="auto"/>
        </w:rPr>
        <w:t>а</w:t>
      </w:r>
      <w:r w:rsidR="0021555F" w:rsidRPr="00123C0B">
        <w:rPr>
          <w:b/>
          <w:bCs/>
          <w:color w:val="auto"/>
        </w:rPr>
        <w:t>,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596B1EB0" w14:textId="08719A4C" w:rsidR="00835CD8" w:rsidRPr="00123C0B" w:rsidRDefault="00835CD8" w:rsidP="00835CD8">
      <w:pPr>
        <w:tabs>
          <w:tab w:val="left" w:pos="993"/>
        </w:tabs>
        <w:ind w:firstLine="567"/>
        <w:jc w:val="both"/>
        <w:rPr>
          <w:sz w:val="28"/>
          <w:szCs w:val="28"/>
        </w:rPr>
      </w:pPr>
      <w:r w:rsidRPr="00123C0B">
        <w:rPr>
          <w:sz w:val="28"/>
          <w:szCs w:val="28"/>
        </w:rPr>
        <w:t>Суб’єктом подання проєкту рішення Київської міської ради є виконавчий орган Київської міської ради (Київської міської державної адміністрації) в особі Департаменту інформаційно-комунікаційних технологій виконавчого органу Київської міської ради (Київської міської державної адміністрації)</w:t>
      </w:r>
      <w:r w:rsidR="0014562B" w:rsidRPr="00123C0B">
        <w:rPr>
          <w:sz w:val="28"/>
          <w:szCs w:val="28"/>
        </w:rPr>
        <w:t xml:space="preserve"> та Департаменту транспортної інфраструктури виконавчого органу Київської міської ради (Київської міської державної адміністрації)</w:t>
      </w:r>
      <w:r w:rsidRPr="00123C0B">
        <w:rPr>
          <w:sz w:val="28"/>
          <w:szCs w:val="28"/>
        </w:rPr>
        <w:t>.</w:t>
      </w:r>
    </w:p>
    <w:p w14:paraId="7D8531C2" w14:textId="77777777" w:rsidR="0014562B" w:rsidRPr="00123C0B" w:rsidRDefault="00835CD8" w:rsidP="00835CD8">
      <w:pPr>
        <w:widowControl w:val="0"/>
        <w:tabs>
          <w:tab w:val="left" w:pos="993"/>
        </w:tabs>
        <w:ind w:firstLine="567"/>
        <w:jc w:val="both"/>
        <w:rPr>
          <w:sz w:val="28"/>
          <w:szCs w:val="28"/>
        </w:rPr>
      </w:pPr>
      <w:r w:rsidRPr="00123C0B">
        <w:rPr>
          <w:sz w:val="28"/>
          <w:szCs w:val="28"/>
        </w:rPr>
        <w:t>Доповідач</w:t>
      </w:r>
      <w:r w:rsidR="0014562B" w:rsidRPr="00123C0B">
        <w:rPr>
          <w:sz w:val="28"/>
          <w:szCs w:val="28"/>
        </w:rPr>
        <w:t>ами</w:t>
      </w:r>
      <w:r w:rsidRPr="00123C0B">
        <w:rPr>
          <w:sz w:val="28"/>
          <w:szCs w:val="28"/>
        </w:rPr>
        <w:t xml:space="preserve"> на пленарному засіданні Київської міської ради та особ</w:t>
      </w:r>
      <w:r w:rsidR="0014562B" w:rsidRPr="00123C0B">
        <w:rPr>
          <w:sz w:val="28"/>
          <w:szCs w:val="28"/>
        </w:rPr>
        <w:t>ами</w:t>
      </w:r>
      <w:r w:rsidRPr="00123C0B">
        <w:rPr>
          <w:sz w:val="28"/>
          <w:szCs w:val="28"/>
        </w:rPr>
        <w:t>, відповідальн</w:t>
      </w:r>
      <w:r w:rsidR="0014562B" w:rsidRPr="00123C0B">
        <w:rPr>
          <w:sz w:val="28"/>
          <w:szCs w:val="28"/>
        </w:rPr>
        <w:t>ими</w:t>
      </w:r>
      <w:r w:rsidRPr="00123C0B">
        <w:rPr>
          <w:sz w:val="28"/>
          <w:szCs w:val="28"/>
        </w:rPr>
        <w:t xml:space="preserve"> за супроводження даного проєкту рішення є</w:t>
      </w:r>
      <w:r w:rsidR="0014562B" w:rsidRPr="00123C0B">
        <w:rPr>
          <w:sz w:val="28"/>
          <w:szCs w:val="28"/>
        </w:rPr>
        <w:t>:</w:t>
      </w:r>
    </w:p>
    <w:p w14:paraId="79D2C7EC" w14:textId="5D22E447" w:rsidR="00835CD8" w:rsidRPr="00123C0B" w:rsidRDefault="00835CD8" w:rsidP="00835CD8">
      <w:pPr>
        <w:widowControl w:val="0"/>
        <w:tabs>
          <w:tab w:val="left" w:pos="993"/>
        </w:tabs>
        <w:ind w:firstLine="567"/>
        <w:jc w:val="both"/>
        <w:rPr>
          <w:sz w:val="28"/>
          <w:szCs w:val="28"/>
        </w:rPr>
      </w:pPr>
      <w:r w:rsidRPr="00123C0B">
        <w:rPr>
          <w:sz w:val="28"/>
          <w:szCs w:val="28"/>
        </w:rPr>
        <w:t xml:space="preserve">директор Департаменту інформаційно-комунікаційних технологій виконавчого органу Київської міської ради (Київської міської державної адміністрації) </w:t>
      </w:r>
      <w:proofErr w:type="spellStart"/>
      <w:r w:rsidRPr="00123C0B">
        <w:rPr>
          <w:sz w:val="28"/>
          <w:szCs w:val="28"/>
        </w:rPr>
        <w:t>Іцкович</w:t>
      </w:r>
      <w:proofErr w:type="spellEnd"/>
      <w:r w:rsidRPr="00123C0B">
        <w:rPr>
          <w:sz w:val="28"/>
          <w:szCs w:val="28"/>
        </w:rPr>
        <w:t xml:space="preserve"> Вікторія (</w:t>
      </w:r>
      <w:proofErr w:type="spellStart"/>
      <w:r w:rsidRPr="00123C0B">
        <w:rPr>
          <w:sz w:val="28"/>
          <w:szCs w:val="28"/>
        </w:rPr>
        <w:t>тел</w:t>
      </w:r>
      <w:proofErr w:type="spellEnd"/>
      <w:r w:rsidRPr="00123C0B">
        <w:rPr>
          <w:sz w:val="28"/>
          <w:szCs w:val="28"/>
        </w:rPr>
        <w:t>. 366-86-70)</w:t>
      </w:r>
      <w:r w:rsidR="0014562B" w:rsidRPr="00123C0B">
        <w:rPr>
          <w:sz w:val="28"/>
          <w:szCs w:val="28"/>
        </w:rPr>
        <w:t>;</w:t>
      </w:r>
    </w:p>
    <w:p w14:paraId="264CB108" w14:textId="4F97FD2E" w:rsidR="0014562B" w:rsidRPr="00123C0B" w:rsidRDefault="0014562B" w:rsidP="0014562B">
      <w:pPr>
        <w:widowControl w:val="0"/>
        <w:tabs>
          <w:tab w:val="left" w:pos="993"/>
        </w:tabs>
        <w:ind w:firstLine="567"/>
        <w:jc w:val="both"/>
        <w:rPr>
          <w:sz w:val="28"/>
          <w:szCs w:val="28"/>
        </w:rPr>
      </w:pPr>
      <w:r w:rsidRPr="00123C0B">
        <w:rPr>
          <w:sz w:val="28"/>
          <w:szCs w:val="28"/>
        </w:rPr>
        <w:t xml:space="preserve">директор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003511F1" w:rsidRPr="00123C0B">
        <w:rPr>
          <w:sz w:val="28"/>
          <w:szCs w:val="28"/>
        </w:rPr>
        <w:t>Підгайний</w:t>
      </w:r>
      <w:proofErr w:type="spellEnd"/>
      <w:r w:rsidR="003511F1" w:rsidRPr="00123C0B">
        <w:rPr>
          <w:sz w:val="28"/>
          <w:szCs w:val="28"/>
        </w:rPr>
        <w:t xml:space="preserve"> Сергій</w:t>
      </w:r>
      <w:r w:rsidRPr="00123C0B">
        <w:rPr>
          <w:sz w:val="28"/>
          <w:szCs w:val="28"/>
        </w:rPr>
        <w:t xml:space="preserve"> (</w:t>
      </w:r>
      <w:proofErr w:type="spellStart"/>
      <w:r w:rsidRPr="00123C0B">
        <w:rPr>
          <w:sz w:val="28"/>
          <w:szCs w:val="28"/>
        </w:rPr>
        <w:t>тел</w:t>
      </w:r>
      <w:proofErr w:type="spellEnd"/>
      <w:r w:rsidRPr="00123C0B">
        <w:rPr>
          <w:sz w:val="28"/>
          <w:szCs w:val="28"/>
        </w:rPr>
        <w:t xml:space="preserve">. </w:t>
      </w:r>
      <w:r w:rsidR="003511F1" w:rsidRPr="00123C0B">
        <w:rPr>
          <w:sz w:val="28"/>
          <w:szCs w:val="28"/>
        </w:rPr>
        <w:t>366-63-05, 366-63-24</w:t>
      </w:r>
      <w:r w:rsidRPr="00123C0B">
        <w:rPr>
          <w:sz w:val="28"/>
          <w:szCs w:val="28"/>
        </w:rPr>
        <w:t>).</w:t>
      </w:r>
    </w:p>
    <w:p w14:paraId="340DCD18" w14:textId="77777777" w:rsidR="00191B08" w:rsidRPr="00123C0B" w:rsidRDefault="00191B08" w:rsidP="00202E33">
      <w:pPr>
        <w:pStyle w:val="ab"/>
        <w:spacing w:before="0" w:beforeAutospacing="0" w:after="0" w:afterAutospacing="0"/>
        <w:jc w:val="both"/>
        <w:rPr>
          <w:sz w:val="28"/>
          <w:szCs w:val="28"/>
        </w:rPr>
      </w:pPr>
    </w:p>
    <w:p w14:paraId="61D22EA8" w14:textId="77777777" w:rsidR="00202E33" w:rsidRPr="00123C0B" w:rsidRDefault="00202E33" w:rsidP="00202E33">
      <w:pPr>
        <w:pStyle w:val="ab"/>
        <w:spacing w:before="0" w:beforeAutospacing="0" w:after="0" w:afterAutospacing="0"/>
        <w:jc w:val="both"/>
        <w:rPr>
          <w:sz w:val="28"/>
          <w:szCs w:val="28"/>
        </w:rPr>
      </w:pPr>
      <w:r w:rsidRPr="00123C0B">
        <w:rPr>
          <w:sz w:val="28"/>
          <w:szCs w:val="28"/>
        </w:rPr>
        <w:t>Директор Департаменту інформаційно-</w:t>
      </w:r>
    </w:p>
    <w:p w14:paraId="5754C8B5" w14:textId="77777777" w:rsidR="00202E33" w:rsidRPr="00123C0B" w:rsidRDefault="00202E33" w:rsidP="00202E33">
      <w:pPr>
        <w:pStyle w:val="ab"/>
        <w:spacing w:before="0" w:beforeAutospacing="0" w:after="0" w:afterAutospacing="0"/>
        <w:jc w:val="both"/>
        <w:rPr>
          <w:sz w:val="28"/>
          <w:szCs w:val="28"/>
        </w:rPr>
      </w:pPr>
      <w:r w:rsidRPr="00123C0B">
        <w:rPr>
          <w:sz w:val="28"/>
          <w:szCs w:val="28"/>
        </w:rPr>
        <w:t>комунікаційних технологій міста Києва</w:t>
      </w:r>
      <w:r w:rsidRPr="00123C0B">
        <w:rPr>
          <w:sz w:val="28"/>
          <w:szCs w:val="28"/>
        </w:rPr>
        <w:tab/>
      </w:r>
      <w:r w:rsidRPr="00123C0B">
        <w:rPr>
          <w:sz w:val="28"/>
          <w:szCs w:val="28"/>
        </w:rPr>
        <w:tab/>
      </w:r>
      <w:r w:rsidRPr="00123C0B">
        <w:rPr>
          <w:sz w:val="28"/>
          <w:szCs w:val="28"/>
        </w:rPr>
        <w:tab/>
      </w:r>
      <w:r w:rsidRPr="00123C0B">
        <w:rPr>
          <w:sz w:val="28"/>
          <w:szCs w:val="28"/>
        </w:rPr>
        <w:tab/>
        <w:t>Вікторія ІЦКОВИЧ</w:t>
      </w:r>
    </w:p>
    <w:p w14:paraId="27D79E78" w14:textId="77777777" w:rsidR="003511F1" w:rsidRPr="00123C0B" w:rsidRDefault="003511F1" w:rsidP="00202E33">
      <w:pPr>
        <w:pStyle w:val="ab"/>
        <w:spacing w:before="0" w:beforeAutospacing="0" w:after="0" w:afterAutospacing="0"/>
        <w:jc w:val="both"/>
        <w:rPr>
          <w:sz w:val="28"/>
          <w:szCs w:val="28"/>
        </w:rPr>
      </w:pPr>
    </w:p>
    <w:p w14:paraId="64566EBB" w14:textId="2034E23A" w:rsidR="003511F1" w:rsidRPr="00123C0B" w:rsidRDefault="003511F1" w:rsidP="00202E33">
      <w:pPr>
        <w:pStyle w:val="ab"/>
        <w:spacing w:before="0" w:beforeAutospacing="0" w:after="0" w:afterAutospacing="0"/>
        <w:jc w:val="both"/>
        <w:rPr>
          <w:sz w:val="28"/>
          <w:szCs w:val="28"/>
        </w:rPr>
      </w:pPr>
      <w:r w:rsidRPr="00123C0B">
        <w:rPr>
          <w:sz w:val="28"/>
          <w:szCs w:val="28"/>
        </w:rPr>
        <w:t>Директор Департаменту транспортної</w:t>
      </w:r>
    </w:p>
    <w:p w14:paraId="24F0CB53" w14:textId="1FB61975" w:rsidR="003511F1" w:rsidRPr="00123C0B" w:rsidRDefault="003511F1" w:rsidP="00202E33">
      <w:pPr>
        <w:pStyle w:val="ab"/>
        <w:spacing w:before="0" w:beforeAutospacing="0" w:after="0" w:afterAutospacing="0"/>
        <w:jc w:val="both"/>
        <w:rPr>
          <w:sz w:val="28"/>
          <w:szCs w:val="28"/>
        </w:rPr>
      </w:pPr>
      <w:r w:rsidRPr="00123C0B">
        <w:rPr>
          <w:sz w:val="28"/>
          <w:szCs w:val="28"/>
        </w:rPr>
        <w:t>інфраструктури  міста Києва</w:t>
      </w:r>
      <w:r w:rsidRPr="00123C0B">
        <w:rPr>
          <w:sz w:val="28"/>
          <w:szCs w:val="28"/>
        </w:rPr>
        <w:tab/>
      </w:r>
      <w:r w:rsidRPr="00123C0B">
        <w:rPr>
          <w:sz w:val="28"/>
          <w:szCs w:val="28"/>
        </w:rPr>
        <w:tab/>
      </w:r>
      <w:r w:rsidRPr="00123C0B">
        <w:rPr>
          <w:sz w:val="28"/>
          <w:szCs w:val="28"/>
        </w:rPr>
        <w:tab/>
      </w:r>
      <w:r w:rsidRPr="00123C0B">
        <w:rPr>
          <w:sz w:val="28"/>
          <w:szCs w:val="28"/>
        </w:rPr>
        <w:tab/>
      </w:r>
      <w:r w:rsidRPr="00123C0B">
        <w:rPr>
          <w:sz w:val="28"/>
          <w:szCs w:val="28"/>
        </w:rPr>
        <w:tab/>
      </w:r>
      <w:r w:rsidRPr="00123C0B">
        <w:rPr>
          <w:sz w:val="28"/>
          <w:szCs w:val="28"/>
        </w:rPr>
        <w:tab/>
        <w:t>Сергій ПІДГАЙНИЙ</w:t>
      </w:r>
    </w:p>
    <w:sectPr w:rsidR="003511F1" w:rsidRPr="00123C0B" w:rsidSect="0084361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1FD"/>
    <w:multiLevelType w:val="hybridMultilevel"/>
    <w:tmpl w:val="C330B794"/>
    <w:lvl w:ilvl="0" w:tplc="0EB6A9C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9E1F96"/>
    <w:multiLevelType w:val="hybridMultilevel"/>
    <w:tmpl w:val="7BF843B4"/>
    <w:lvl w:ilvl="0" w:tplc="B6B4A8C0">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3BC76FA"/>
    <w:multiLevelType w:val="hybridMultilevel"/>
    <w:tmpl w:val="3B5E093C"/>
    <w:lvl w:ilvl="0" w:tplc="0DEA0FE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A2C6457"/>
    <w:multiLevelType w:val="multilevel"/>
    <w:tmpl w:val="44DC0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AB4D5A"/>
    <w:multiLevelType w:val="hybridMultilevel"/>
    <w:tmpl w:val="5CDAA8D4"/>
    <w:lvl w:ilvl="0" w:tplc="3FA298C0">
      <w:start w:val="4"/>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5465EE4"/>
    <w:multiLevelType w:val="hybridMultilevel"/>
    <w:tmpl w:val="43EC17F4"/>
    <w:lvl w:ilvl="0" w:tplc="805CB02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1E346EB9"/>
    <w:multiLevelType w:val="hybridMultilevel"/>
    <w:tmpl w:val="E7DA4684"/>
    <w:lvl w:ilvl="0" w:tplc="FB3233E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2C556D4F"/>
    <w:multiLevelType w:val="hybridMultilevel"/>
    <w:tmpl w:val="413647A8"/>
    <w:lvl w:ilvl="0" w:tplc="422E57BC">
      <w:numFmt w:val="bullet"/>
      <w:lvlText w:val=""/>
      <w:lvlJc w:val="left"/>
      <w:pPr>
        <w:ind w:left="1069" w:hanging="360"/>
      </w:pPr>
      <w:rPr>
        <w:rFonts w:ascii="Symbol" w:eastAsia="Times New Roman" w:hAnsi="Symbol"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39054563"/>
    <w:multiLevelType w:val="multilevel"/>
    <w:tmpl w:val="3810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844797"/>
    <w:multiLevelType w:val="hybridMultilevel"/>
    <w:tmpl w:val="4D3C888A"/>
    <w:lvl w:ilvl="0" w:tplc="4690794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0BB0295"/>
    <w:multiLevelType w:val="hybridMultilevel"/>
    <w:tmpl w:val="769A4DD4"/>
    <w:lvl w:ilvl="0" w:tplc="8AC08C2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13C6A38"/>
    <w:multiLevelType w:val="hybridMultilevel"/>
    <w:tmpl w:val="BEE011FC"/>
    <w:lvl w:ilvl="0" w:tplc="FFFFFFFF">
      <w:start w:val="1"/>
      <w:numFmt w:val="decimal"/>
      <w:lvlText w:val="%1."/>
      <w:lvlJc w:val="left"/>
      <w:pPr>
        <w:ind w:left="417"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4FE84A3A"/>
    <w:multiLevelType w:val="hybridMultilevel"/>
    <w:tmpl w:val="1D4EA5F8"/>
    <w:lvl w:ilvl="0" w:tplc="F322DF6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56901B8E"/>
    <w:multiLevelType w:val="hybridMultilevel"/>
    <w:tmpl w:val="7EB6ADB0"/>
    <w:lvl w:ilvl="0" w:tplc="3F5AF382">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9031995"/>
    <w:multiLevelType w:val="hybridMultilevel"/>
    <w:tmpl w:val="E7869A94"/>
    <w:lvl w:ilvl="0" w:tplc="E3F83D1C">
      <w:start w:val="5"/>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3CE7C44"/>
    <w:multiLevelType w:val="hybridMultilevel"/>
    <w:tmpl w:val="F10E449E"/>
    <w:lvl w:ilvl="0" w:tplc="AD3EB1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E2A74DA"/>
    <w:multiLevelType w:val="hybridMultilevel"/>
    <w:tmpl w:val="91CE21E0"/>
    <w:lvl w:ilvl="0" w:tplc="2552184C">
      <w:start w:val="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18001076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2161058">
    <w:abstractNumId w:val="0"/>
  </w:num>
  <w:num w:numId="3" w16cid:durableId="566889378">
    <w:abstractNumId w:val="12"/>
  </w:num>
  <w:num w:numId="4" w16cid:durableId="1730878829">
    <w:abstractNumId w:val="6"/>
  </w:num>
  <w:num w:numId="5" w16cid:durableId="564490596">
    <w:abstractNumId w:val="1"/>
  </w:num>
  <w:num w:numId="6" w16cid:durableId="1324115879">
    <w:abstractNumId w:val="13"/>
  </w:num>
  <w:num w:numId="7" w16cid:durableId="1374690918">
    <w:abstractNumId w:val="10"/>
  </w:num>
  <w:num w:numId="8" w16cid:durableId="2014792931">
    <w:abstractNumId w:val="7"/>
  </w:num>
  <w:num w:numId="9" w16cid:durableId="1509904679">
    <w:abstractNumId w:val="5"/>
  </w:num>
  <w:num w:numId="10" w16cid:durableId="2103839648">
    <w:abstractNumId w:val="9"/>
  </w:num>
  <w:num w:numId="11" w16cid:durableId="573395506">
    <w:abstractNumId w:val="2"/>
  </w:num>
  <w:num w:numId="12" w16cid:durableId="6179647">
    <w:abstractNumId w:val="15"/>
  </w:num>
  <w:num w:numId="13" w16cid:durableId="131605407">
    <w:abstractNumId w:val="16"/>
  </w:num>
  <w:num w:numId="14" w16cid:durableId="988825407">
    <w:abstractNumId w:val="8"/>
  </w:num>
  <w:num w:numId="15" w16cid:durableId="1847941338">
    <w:abstractNumId w:val="3"/>
  </w:num>
  <w:num w:numId="16" w16cid:durableId="1978602898">
    <w:abstractNumId w:val="4"/>
  </w:num>
  <w:num w:numId="17" w16cid:durableId="16838249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DA"/>
    <w:rsid w:val="0000220A"/>
    <w:rsid w:val="00016207"/>
    <w:rsid w:val="000209D5"/>
    <w:rsid w:val="00022BF2"/>
    <w:rsid w:val="00023B67"/>
    <w:rsid w:val="0003106D"/>
    <w:rsid w:val="00032B07"/>
    <w:rsid w:val="00033E70"/>
    <w:rsid w:val="00044FF2"/>
    <w:rsid w:val="00046661"/>
    <w:rsid w:val="00050D6A"/>
    <w:rsid w:val="0005137D"/>
    <w:rsid w:val="000562F3"/>
    <w:rsid w:val="000624AA"/>
    <w:rsid w:val="000630F0"/>
    <w:rsid w:val="0006605C"/>
    <w:rsid w:val="000744DB"/>
    <w:rsid w:val="00080CE4"/>
    <w:rsid w:val="00080D1E"/>
    <w:rsid w:val="00081CFF"/>
    <w:rsid w:val="00082153"/>
    <w:rsid w:val="00085B70"/>
    <w:rsid w:val="00092935"/>
    <w:rsid w:val="00094919"/>
    <w:rsid w:val="00097324"/>
    <w:rsid w:val="000A14BC"/>
    <w:rsid w:val="000A1576"/>
    <w:rsid w:val="000A15BC"/>
    <w:rsid w:val="000A195A"/>
    <w:rsid w:val="000A3202"/>
    <w:rsid w:val="000A3789"/>
    <w:rsid w:val="000A38A8"/>
    <w:rsid w:val="000B0AAF"/>
    <w:rsid w:val="000B209F"/>
    <w:rsid w:val="000B2FAA"/>
    <w:rsid w:val="000B5A05"/>
    <w:rsid w:val="000C57A0"/>
    <w:rsid w:val="000D0A3F"/>
    <w:rsid w:val="000D3457"/>
    <w:rsid w:val="000D3A51"/>
    <w:rsid w:val="000D5796"/>
    <w:rsid w:val="000E1AE6"/>
    <w:rsid w:val="000E443D"/>
    <w:rsid w:val="000E4510"/>
    <w:rsid w:val="000E5B15"/>
    <w:rsid w:val="00101EF9"/>
    <w:rsid w:val="00102115"/>
    <w:rsid w:val="001031DB"/>
    <w:rsid w:val="001068C7"/>
    <w:rsid w:val="001076B2"/>
    <w:rsid w:val="00115D46"/>
    <w:rsid w:val="0012031E"/>
    <w:rsid w:val="00122B4D"/>
    <w:rsid w:val="0012366A"/>
    <w:rsid w:val="00123C0B"/>
    <w:rsid w:val="001256A2"/>
    <w:rsid w:val="0013187C"/>
    <w:rsid w:val="00135D56"/>
    <w:rsid w:val="00136993"/>
    <w:rsid w:val="00137B8F"/>
    <w:rsid w:val="00142D2F"/>
    <w:rsid w:val="001438C3"/>
    <w:rsid w:val="00144854"/>
    <w:rsid w:val="00144989"/>
    <w:rsid w:val="0014562B"/>
    <w:rsid w:val="00160765"/>
    <w:rsid w:val="001607E3"/>
    <w:rsid w:val="00162B7D"/>
    <w:rsid w:val="001671EC"/>
    <w:rsid w:val="00167E78"/>
    <w:rsid w:val="001728FC"/>
    <w:rsid w:val="0017739D"/>
    <w:rsid w:val="001816EC"/>
    <w:rsid w:val="0018461D"/>
    <w:rsid w:val="001870CD"/>
    <w:rsid w:val="00191B08"/>
    <w:rsid w:val="00191E7C"/>
    <w:rsid w:val="00195935"/>
    <w:rsid w:val="00195A3E"/>
    <w:rsid w:val="00196BE7"/>
    <w:rsid w:val="00197B09"/>
    <w:rsid w:val="001A0D75"/>
    <w:rsid w:val="001B03B6"/>
    <w:rsid w:val="001B6A2C"/>
    <w:rsid w:val="001C0185"/>
    <w:rsid w:val="001C05E2"/>
    <w:rsid w:val="001C3257"/>
    <w:rsid w:val="001D462C"/>
    <w:rsid w:val="001D5FF7"/>
    <w:rsid w:val="001D72E3"/>
    <w:rsid w:val="001D7D98"/>
    <w:rsid w:val="001E1481"/>
    <w:rsid w:val="001F1D28"/>
    <w:rsid w:val="001F2A7E"/>
    <w:rsid w:val="002012BC"/>
    <w:rsid w:val="00202E33"/>
    <w:rsid w:val="00204BEB"/>
    <w:rsid w:val="00206409"/>
    <w:rsid w:val="00207A34"/>
    <w:rsid w:val="002129D8"/>
    <w:rsid w:val="00213CB6"/>
    <w:rsid w:val="0021555F"/>
    <w:rsid w:val="00216944"/>
    <w:rsid w:val="0021794E"/>
    <w:rsid w:val="00217B96"/>
    <w:rsid w:val="00236285"/>
    <w:rsid w:val="0024290E"/>
    <w:rsid w:val="00255396"/>
    <w:rsid w:val="00255B99"/>
    <w:rsid w:val="002617AC"/>
    <w:rsid w:val="00262BFE"/>
    <w:rsid w:val="0026332B"/>
    <w:rsid w:val="00263A1E"/>
    <w:rsid w:val="00271132"/>
    <w:rsid w:val="002730EC"/>
    <w:rsid w:val="002753E0"/>
    <w:rsid w:val="00280FCF"/>
    <w:rsid w:val="00286B41"/>
    <w:rsid w:val="00287E58"/>
    <w:rsid w:val="002900B0"/>
    <w:rsid w:val="00290967"/>
    <w:rsid w:val="0029113B"/>
    <w:rsid w:val="002927DA"/>
    <w:rsid w:val="002A2667"/>
    <w:rsid w:val="002A4B45"/>
    <w:rsid w:val="002C0CB7"/>
    <w:rsid w:val="002C1EE3"/>
    <w:rsid w:val="002C6202"/>
    <w:rsid w:val="002C74D1"/>
    <w:rsid w:val="002D06D5"/>
    <w:rsid w:val="002D2695"/>
    <w:rsid w:val="002D79F3"/>
    <w:rsid w:val="002E49E0"/>
    <w:rsid w:val="002F3CBD"/>
    <w:rsid w:val="002F4F40"/>
    <w:rsid w:val="002F61D5"/>
    <w:rsid w:val="002F673A"/>
    <w:rsid w:val="002F747B"/>
    <w:rsid w:val="00303F75"/>
    <w:rsid w:val="00305644"/>
    <w:rsid w:val="00310694"/>
    <w:rsid w:val="003109E6"/>
    <w:rsid w:val="00313D34"/>
    <w:rsid w:val="00315B6D"/>
    <w:rsid w:val="00315DF7"/>
    <w:rsid w:val="00316E8D"/>
    <w:rsid w:val="003210BB"/>
    <w:rsid w:val="00322E71"/>
    <w:rsid w:val="00325F5A"/>
    <w:rsid w:val="003270E1"/>
    <w:rsid w:val="003303C1"/>
    <w:rsid w:val="00331CD5"/>
    <w:rsid w:val="00332DD0"/>
    <w:rsid w:val="00333A8D"/>
    <w:rsid w:val="00340063"/>
    <w:rsid w:val="00340F4F"/>
    <w:rsid w:val="0034358F"/>
    <w:rsid w:val="003511F1"/>
    <w:rsid w:val="0035388D"/>
    <w:rsid w:val="00355F4E"/>
    <w:rsid w:val="00360832"/>
    <w:rsid w:val="003627E3"/>
    <w:rsid w:val="00362BDB"/>
    <w:rsid w:val="00363BC6"/>
    <w:rsid w:val="003643CF"/>
    <w:rsid w:val="003701D5"/>
    <w:rsid w:val="00370D09"/>
    <w:rsid w:val="00374F6E"/>
    <w:rsid w:val="003756F5"/>
    <w:rsid w:val="00375C4D"/>
    <w:rsid w:val="003765A1"/>
    <w:rsid w:val="003829C6"/>
    <w:rsid w:val="003873AB"/>
    <w:rsid w:val="003915A3"/>
    <w:rsid w:val="00394A8B"/>
    <w:rsid w:val="00395C16"/>
    <w:rsid w:val="003A4212"/>
    <w:rsid w:val="003A56B9"/>
    <w:rsid w:val="003B0094"/>
    <w:rsid w:val="003B1C57"/>
    <w:rsid w:val="003B332D"/>
    <w:rsid w:val="003B3D54"/>
    <w:rsid w:val="003B544C"/>
    <w:rsid w:val="003B6C77"/>
    <w:rsid w:val="003B77B4"/>
    <w:rsid w:val="003B789C"/>
    <w:rsid w:val="003C0ACD"/>
    <w:rsid w:val="003C3D32"/>
    <w:rsid w:val="003C51E3"/>
    <w:rsid w:val="003C5C5C"/>
    <w:rsid w:val="003C6CBE"/>
    <w:rsid w:val="003C6EBA"/>
    <w:rsid w:val="003D341D"/>
    <w:rsid w:val="003D384B"/>
    <w:rsid w:val="003D3FCA"/>
    <w:rsid w:val="003D42D6"/>
    <w:rsid w:val="003D6219"/>
    <w:rsid w:val="003E3607"/>
    <w:rsid w:val="003E5CDB"/>
    <w:rsid w:val="003F13D1"/>
    <w:rsid w:val="003F2F39"/>
    <w:rsid w:val="003F57D5"/>
    <w:rsid w:val="003F609B"/>
    <w:rsid w:val="003F673C"/>
    <w:rsid w:val="00400443"/>
    <w:rsid w:val="0040243B"/>
    <w:rsid w:val="00406AA0"/>
    <w:rsid w:val="004078EB"/>
    <w:rsid w:val="00407B30"/>
    <w:rsid w:val="00411F5A"/>
    <w:rsid w:val="00414001"/>
    <w:rsid w:val="004151D0"/>
    <w:rsid w:val="00417F5F"/>
    <w:rsid w:val="00424E4A"/>
    <w:rsid w:val="004259CF"/>
    <w:rsid w:val="00430FBB"/>
    <w:rsid w:val="00431F6A"/>
    <w:rsid w:val="00437138"/>
    <w:rsid w:val="00440A47"/>
    <w:rsid w:val="004465ED"/>
    <w:rsid w:val="004517D7"/>
    <w:rsid w:val="00457B6D"/>
    <w:rsid w:val="004617E5"/>
    <w:rsid w:val="00461EC8"/>
    <w:rsid w:val="0046458B"/>
    <w:rsid w:val="00465494"/>
    <w:rsid w:val="00466E55"/>
    <w:rsid w:val="00467D43"/>
    <w:rsid w:val="004741F6"/>
    <w:rsid w:val="0047492B"/>
    <w:rsid w:val="004759BB"/>
    <w:rsid w:val="004765B7"/>
    <w:rsid w:val="004772E5"/>
    <w:rsid w:val="004779DB"/>
    <w:rsid w:val="00482C2B"/>
    <w:rsid w:val="00482E1C"/>
    <w:rsid w:val="00483864"/>
    <w:rsid w:val="00483B1F"/>
    <w:rsid w:val="00493CE1"/>
    <w:rsid w:val="00497D87"/>
    <w:rsid w:val="004A4DEC"/>
    <w:rsid w:val="004A6005"/>
    <w:rsid w:val="004A621C"/>
    <w:rsid w:val="004A6558"/>
    <w:rsid w:val="004A655F"/>
    <w:rsid w:val="004A7B04"/>
    <w:rsid w:val="004B559A"/>
    <w:rsid w:val="004B6456"/>
    <w:rsid w:val="004C6641"/>
    <w:rsid w:val="004D07D7"/>
    <w:rsid w:val="004D0D93"/>
    <w:rsid w:val="004D234E"/>
    <w:rsid w:val="004D40EE"/>
    <w:rsid w:val="004D4C19"/>
    <w:rsid w:val="004D712B"/>
    <w:rsid w:val="004E0A2B"/>
    <w:rsid w:val="004E3D7A"/>
    <w:rsid w:val="004E7273"/>
    <w:rsid w:val="004E7AF7"/>
    <w:rsid w:val="004F0AF4"/>
    <w:rsid w:val="004F1846"/>
    <w:rsid w:val="004F1A99"/>
    <w:rsid w:val="004F319F"/>
    <w:rsid w:val="004F5BC9"/>
    <w:rsid w:val="00510ECE"/>
    <w:rsid w:val="0051199C"/>
    <w:rsid w:val="00512FC7"/>
    <w:rsid w:val="00516739"/>
    <w:rsid w:val="0052712A"/>
    <w:rsid w:val="005308F2"/>
    <w:rsid w:val="00534D06"/>
    <w:rsid w:val="005356DD"/>
    <w:rsid w:val="00541392"/>
    <w:rsid w:val="00546C39"/>
    <w:rsid w:val="005554A5"/>
    <w:rsid w:val="005576AF"/>
    <w:rsid w:val="00560338"/>
    <w:rsid w:val="005604B5"/>
    <w:rsid w:val="005649FC"/>
    <w:rsid w:val="00567E49"/>
    <w:rsid w:val="00580475"/>
    <w:rsid w:val="005873C6"/>
    <w:rsid w:val="00592536"/>
    <w:rsid w:val="005A1AC3"/>
    <w:rsid w:val="005A698D"/>
    <w:rsid w:val="005B1433"/>
    <w:rsid w:val="005B556F"/>
    <w:rsid w:val="005B6C3E"/>
    <w:rsid w:val="005C0A2D"/>
    <w:rsid w:val="005C6AB8"/>
    <w:rsid w:val="005C7425"/>
    <w:rsid w:val="005D5460"/>
    <w:rsid w:val="005E17CC"/>
    <w:rsid w:val="005E3072"/>
    <w:rsid w:val="005E6262"/>
    <w:rsid w:val="005E7158"/>
    <w:rsid w:val="005F0A46"/>
    <w:rsid w:val="00602DD8"/>
    <w:rsid w:val="00607C94"/>
    <w:rsid w:val="006112DC"/>
    <w:rsid w:val="00612068"/>
    <w:rsid w:val="006177C8"/>
    <w:rsid w:val="006243EB"/>
    <w:rsid w:val="006275C9"/>
    <w:rsid w:val="0063095D"/>
    <w:rsid w:val="00630D5C"/>
    <w:rsid w:val="0063177B"/>
    <w:rsid w:val="006317A0"/>
    <w:rsid w:val="006322B6"/>
    <w:rsid w:val="00633D45"/>
    <w:rsid w:val="00634678"/>
    <w:rsid w:val="00634B7E"/>
    <w:rsid w:val="00635FA2"/>
    <w:rsid w:val="006361E4"/>
    <w:rsid w:val="0063787A"/>
    <w:rsid w:val="006408E6"/>
    <w:rsid w:val="006428A1"/>
    <w:rsid w:val="006452DA"/>
    <w:rsid w:val="0064594A"/>
    <w:rsid w:val="0064709E"/>
    <w:rsid w:val="00651721"/>
    <w:rsid w:val="00653118"/>
    <w:rsid w:val="00655AD6"/>
    <w:rsid w:val="006579CA"/>
    <w:rsid w:val="00657AD4"/>
    <w:rsid w:val="00660A2C"/>
    <w:rsid w:val="00661921"/>
    <w:rsid w:val="00663B0B"/>
    <w:rsid w:val="006642C4"/>
    <w:rsid w:val="0067110F"/>
    <w:rsid w:val="00676DDB"/>
    <w:rsid w:val="00677317"/>
    <w:rsid w:val="00677395"/>
    <w:rsid w:val="00680AF1"/>
    <w:rsid w:val="00682F7B"/>
    <w:rsid w:val="00684448"/>
    <w:rsid w:val="0068491C"/>
    <w:rsid w:val="00690D7E"/>
    <w:rsid w:val="00692799"/>
    <w:rsid w:val="00696288"/>
    <w:rsid w:val="006A3687"/>
    <w:rsid w:val="006B1874"/>
    <w:rsid w:val="006B3951"/>
    <w:rsid w:val="006B4422"/>
    <w:rsid w:val="006B5624"/>
    <w:rsid w:val="006B5E3D"/>
    <w:rsid w:val="006C2EE8"/>
    <w:rsid w:val="006C321D"/>
    <w:rsid w:val="006C55E4"/>
    <w:rsid w:val="006D196F"/>
    <w:rsid w:val="006D1ACF"/>
    <w:rsid w:val="006D1E8E"/>
    <w:rsid w:val="006D2630"/>
    <w:rsid w:val="006D2B8E"/>
    <w:rsid w:val="006D50E5"/>
    <w:rsid w:val="006D57C4"/>
    <w:rsid w:val="006E4300"/>
    <w:rsid w:val="006E4A99"/>
    <w:rsid w:val="006E4CCB"/>
    <w:rsid w:val="006E7C1A"/>
    <w:rsid w:val="006F31B4"/>
    <w:rsid w:val="006F3A70"/>
    <w:rsid w:val="006F55A6"/>
    <w:rsid w:val="00700022"/>
    <w:rsid w:val="00700541"/>
    <w:rsid w:val="00707FDA"/>
    <w:rsid w:val="0071112E"/>
    <w:rsid w:val="00716AA3"/>
    <w:rsid w:val="0072211A"/>
    <w:rsid w:val="00725A1A"/>
    <w:rsid w:val="00726CD9"/>
    <w:rsid w:val="00730BC7"/>
    <w:rsid w:val="00732890"/>
    <w:rsid w:val="007349AE"/>
    <w:rsid w:val="00735347"/>
    <w:rsid w:val="007360C8"/>
    <w:rsid w:val="0073660A"/>
    <w:rsid w:val="00736B45"/>
    <w:rsid w:val="007422BE"/>
    <w:rsid w:val="007428A5"/>
    <w:rsid w:val="00742AE6"/>
    <w:rsid w:val="00743178"/>
    <w:rsid w:val="00746F08"/>
    <w:rsid w:val="0074752D"/>
    <w:rsid w:val="00756C35"/>
    <w:rsid w:val="00760453"/>
    <w:rsid w:val="007634A8"/>
    <w:rsid w:val="007662A0"/>
    <w:rsid w:val="00767D80"/>
    <w:rsid w:val="00771FDB"/>
    <w:rsid w:val="00772E53"/>
    <w:rsid w:val="00773519"/>
    <w:rsid w:val="0077381D"/>
    <w:rsid w:val="00773C2D"/>
    <w:rsid w:val="00774B3E"/>
    <w:rsid w:val="0078279C"/>
    <w:rsid w:val="007835A3"/>
    <w:rsid w:val="007A14DB"/>
    <w:rsid w:val="007A2B19"/>
    <w:rsid w:val="007B0BBA"/>
    <w:rsid w:val="007B0C62"/>
    <w:rsid w:val="007B0F35"/>
    <w:rsid w:val="007B39D0"/>
    <w:rsid w:val="007B4BB5"/>
    <w:rsid w:val="007B5517"/>
    <w:rsid w:val="007B6243"/>
    <w:rsid w:val="007B67DF"/>
    <w:rsid w:val="007B7F31"/>
    <w:rsid w:val="007C1511"/>
    <w:rsid w:val="007C65F0"/>
    <w:rsid w:val="007C6C7D"/>
    <w:rsid w:val="007D031B"/>
    <w:rsid w:val="007D0C15"/>
    <w:rsid w:val="007D1BF7"/>
    <w:rsid w:val="007D3F81"/>
    <w:rsid w:val="007D5AA5"/>
    <w:rsid w:val="007D617E"/>
    <w:rsid w:val="007D6F1F"/>
    <w:rsid w:val="007E0F14"/>
    <w:rsid w:val="007E15D0"/>
    <w:rsid w:val="007E168F"/>
    <w:rsid w:val="007E25F1"/>
    <w:rsid w:val="007F0201"/>
    <w:rsid w:val="007F0E8A"/>
    <w:rsid w:val="007F19DE"/>
    <w:rsid w:val="007F2EFD"/>
    <w:rsid w:val="007F6537"/>
    <w:rsid w:val="007F7569"/>
    <w:rsid w:val="00811D14"/>
    <w:rsid w:val="00812E06"/>
    <w:rsid w:val="00814B07"/>
    <w:rsid w:val="0082175D"/>
    <w:rsid w:val="008222B4"/>
    <w:rsid w:val="00824EBB"/>
    <w:rsid w:val="00827DA0"/>
    <w:rsid w:val="0083548A"/>
    <w:rsid w:val="00835CD8"/>
    <w:rsid w:val="00840AB6"/>
    <w:rsid w:val="0084102B"/>
    <w:rsid w:val="00843619"/>
    <w:rsid w:val="0085494E"/>
    <w:rsid w:val="00860559"/>
    <w:rsid w:val="00861A36"/>
    <w:rsid w:val="008623FC"/>
    <w:rsid w:val="00864750"/>
    <w:rsid w:val="00870969"/>
    <w:rsid w:val="008717D5"/>
    <w:rsid w:val="0087614E"/>
    <w:rsid w:val="00881682"/>
    <w:rsid w:val="0088203E"/>
    <w:rsid w:val="008866C8"/>
    <w:rsid w:val="00893A1A"/>
    <w:rsid w:val="00893EAC"/>
    <w:rsid w:val="00894838"/>
    <w:rsid w:val="00897D37"/>
    <w:rsid w:val="008A1D21"/>
    <w:rsid w:val="008A3C28"/>
    <w:rsid w:val="008A4275"/>
    <w:rsid w:val="008A5608"/>
    <w:rsid w:val="008C1C9E"/>
    <w:rsid w:val="008C45E2"/>
    <w:rsid w:val="008C6542"/>
    <w:rsid w:val="008D1DCB"/>
    <w:rsid w:val="008D539B"/>
    <w:rsid w:val="008E10CB"/>
    <w:rsid w:val="008E70B4"/>
    <w:rsid w:val="008E7238"/>
    <w:rsid w:val="008F278E"/>
    <w:rsid w:val="008F7F26"/>
    <w:rsid w:val="00900772"/>
    <w:rsid w:val="00903477"/>
    <w:rsid w:val="00905216"/>
    <w:rsid w:val="00906AF9"/>
    <w:rsid w:val="00907B87"/>
    <w:rsid w:val="0091033E"/>
    <w:rsid w:val="009135DE"/>
    <w:rsid w:val="00917960"/>
    <w:rsid w:val="00922D23"/>
    <w:rsid w:val="00927207"/>
    <w:rsid w:val="00930410"/>
    <w:rsid w:val="00933438"/>
    <w:rsid w:val="00936195"/>
    <w:rsid w:val="00937D1F"/>
    <w:rsid w:val="00941159"/>
    <w:rsid w:val="00941DE3"/>
    <w:rsid w:val="009440C5"/>
    <w:rsid w:val="00944891"/>
    <w:rsid w:val="00947756"/>
    <w:rsid w:val="00952080"/>
    <w:rsid w:val="009524B5"/>
    <w:rsid w:val="0095361B"/>
    <w:rsid w:val="009539D1"/>
    <w:rsid w:val="00957F9E"/>
    <w:rsid w:val="00967F02"/>
    <w:rsid w:val="0097109E"/>
    <w:rsid w:val="009710C2"/>
    <w:rsid w:val="00971713"/>
    <w:rsid w:val="0097199B"/>
    <w:rsid w:val="009720BD"/>
    <w:rsid w:val="00977F3B"/>
    <w:rsid w:val="00980660"/>
    <w:rsid w:val="009847BE"/>
    <w:rsid w:val="00985BBD"/>
    <w:rsid w:val="00986F7D"/>
    <w:rsid w:val="00987F04"/>
    <w:rsid w:val="00993212"/>
    <w:rsid w:val="00993241"/>
    <w:rsid w:val="00994E3B"/>
    <w:rsid w:val="00994E9C"/>
    <w:rsid w:val="009958C6"/>
    <w:rsid w:val="00995AB9"/>
    <w:rsid w:val="00997C1D"/>
    <w:rsid w:val="009A44AB"/>
    <w:rsid w:val="009B0622"/>
    <w:rsid w:val="009B2250"/>
    <w:rsid w:val="009B2D15"/>
    <w:rsid w:val="009B7500"/>
    <w:rsid w:val="009C0B5C"/>
    <w:rsid w:val="009C3FDA"/>
    <w:rsid w:val="009C7706"/>
    <w:rsid w:val="009D1DF8"/>
    <w:rsid w:val="009D2324"/>
    <w:rsid w:val="009D2E4F"/>
    <w:rsid w:val="009D5A15"/>
    <w:rsid w:val="009D6FB5"/>
    <w:rsid w:val="009E2920"/>
    <w:rsid w:val="009E33B3"/>
    <w:rsid w:val="009F3193"/>
    <w:rsid w:val="009F4EF9"/>
    <w:rsid w:val="009F5E74"/>
    <w:rsid w:val="009F748A"/>
    <w:rsid w:val="00A00F62"/>
    <w:rsid w:val="00A1398D"/>
    <w:rsid w:val="00A15D0A"/>
    <w:rsid w:val="00A16FB2"/>
    <w:rsid w:val="00A21732"/>
    <w:rsid w:val="00A25BB2"/>
    <w:rsid w:val="00A27577"/>
    <w:rsid w:val="00A30F90"/>
    <w:rsid w:val="00A32AE2"/>
    <w:rsid w:val="00A33690"/>
    <w:rsid w:val="00A34CA7"/>
    <w:rsid w:val="00A3756A"/>
    <w:rsid w:val="00A45756"/>
    <w:rsid w:val="00A5083E"/>
    <w:rsid w:val="00A5411C"/>
    <w:rsid w:val="00A547A6"/>
    <w:rsid w:val="00A556A5"/>
    <w:rsid w:val="00A56428"/>
    <w:rsid w:val="00A627F8"/>
    <w:rsid w:val="00A62D3B"/>
    <w:rsid w:val="00A6579F"/>
    <w:rsid w:val="00A75FE7"/>
    <w:rsid w:val="00A7698A"/>
    <w:rsid w:val="00A769EE"/>
    <w:rsid w:val="00A82A96"/>
    <w:rsid w:val="00A82F79"/>
    <w:rsid w:val="00A83A25"/>
    <w:rsid w:val="00A8404B"/>
    <w:rsid w:val="00A84262"/>
    <w:rsid w:val="00A8774E"/>
    <w:rsid w:val="00A90A97"/>
    <w:rsid w:val="00A90C23"/>
    <w:rsid w:val="00A91E85"/>
    <w:rsid w:val="00AA280A"/>
    <w:rsid w:val="00AA2B2A"/>
    <w:rsid w:val="00AB2A64"/>
    <w:rsid w:val="00AB40FE"/>
    <w:rsid w:val="00AB6494"/>
    <w:rsid w:val="00AB6659"/>
    <w:rsid w:val="00AB7FB5"/>
    <w:rsid w:val="00AC1068"/>
    <w:rsid w:val="00AC3D58"/>
    <w:rsid w:val="00AC49B3"/>
    <w:rsid w:val="00AC563A"/>
    <w:rsid w:val="00AC5CE0"/>
    <w:rsid w:val="00AC5E2C"/>
    <w:rsid w:val="00AC789B"/>
    <w:rsid w:val="00AD322F"/>
    <w:rsid w:val="00AD3C13"/>
    <w:rsid w:val="00AD4BA7"/>
    <w:rsid w:val="00AD561C"/>
    <w:rsid w:val="00AD5918"/>
    <w:rsid w:val="00AD6D36"/>
    <w:rsid w:val="00AE2288"/>
    <w:rsid w:val="00AE343F"/>
    <w:rsid w:val="00AF3DD6"/>
    <w:rsid w:val="00B00746"/>
    <w:rsid w:val="00B00844"/>
    <w:rsid w:val="00B021A9"/>
    <w:rsid w:val="00B078A4"/>
    <w:rsid w:val="00B119CD"/>
    <w:rsid w:val="00B1459B"/>
    <w:rsid w:val="00B15C84"/>
    <w:rsid w:val="00B20E29"/>
    <w:rsid w:val="00B229A3"/>
    <w:rsid w:val="00B2475C"/>
    <w:rsid w:val="00B26143"/>
    <w:rsid w:val="00B36689"/>
    <w:rsid w:val="00B43586"/>
    <w:rsid w:val="00B47941"/>
    <w:rsid w:val="00B53637"/>
    <w:rsid w:val="00B53A9B"/>
    <w:rsid w:val="00B56071"/>
    <w:rsid w:val="00B6310D"/>
    <w:rsid w:val="00B66177"/>
    <w:rsid w:val="00B6641C"/>
    <w:rsid w:val="00B67C12"/>
    <w:rsid w:val="00B71FC5"/>
    <w:rsid w:val="00B72D77"/>
    <w:rsid w:val="00B75810"/>
    <w:rsid w:val="00B76E4A"/>
    <w:rsid w:val="00B772B9"/>
    <w:rsid w:val="00B82280"/>
    <w:rsid w:val="00B92239"/>
    <w:rsid w:val="00B96BCB"/>
    <w:rsid w:val="00BA00B4"/>
    <w:rsid w:val="00BA3109"/>
    <w:rsid w:val="00BA3355"/>
    <w:rsid w:val="00BA4E6B"/>
    <w:rsid w:val="00BB1BFC"/>
    <w:rsid w:val="00BB268E"/>
    <w:rsid w:val="00BB2EB0"/>
    <w:rsid w:val="00BB32BE"/>
    <w:rsid w:val="00BB3CC1"/>
    <w:rsid w:val="00BB7B43"/>
    <w:rsid w:val="00BD34D2"/>
    <w:rsid w:val="00BD36E8"/>
    <w:rsid w:val="00BD389A"/>
    <w:rsid w:val="00BD5909"/>
    <w:rsid w:val="00BE075A"/>
    <w:rsid w:val="00BE6FDF"/>
    <w:rsid w:val="00BE7B71"/>
    <w:rsid w:val="00BF0605"/>
    <w:rsid w:val="00BF1C19"/>
    <w:rsid w:val="00BF6CB2"/>
    <w:rsid w:val="00C0034F"/>
    <w:rsid w:val="00C03723"/>
    <w:rsid w:val="00C0713F"/>
    <w:rsid w:val="00C072EE"/>
    <w:rsid w:val="00C12DD0"/>
    <w:rsid w:val="00C1445C"/>
    <w:rsid w:val="00C163DF"/>
    <w:rsid w:val="00C16890"/>
    <w:rsid w:val="00C168C0"/>
    <w:rsid w:val="00C16DB9"/>
    <w:rsid w:val="00C213CC"/>
    <w:rsid w:val="00C22E99"/>
    <w:rsid w:val="00C2520A"/>
    <w:rsid w:val="00C339CD"/>
    <w:rsid w:val="00C4033E"/>
    <w:rsid w:val="00C418D0"/>
    <w:rsid w:val="00C47785"/>
    <w:rsid w:val="00C47DFF"/>
    <w:rsid w:val="00C5169F"/>
    <w:rsid w:val="00C603A2"/>
    <w:rsid w:val="00C66E53"/>
    <w:rsid w:val="00C67394"/>
    <w:rsid w:val="00C70202"/>
    <w:rsid w:val="00C7387C"/>
    <w:rsid w:val="00C750E2"/>
    <w:rsid w:val="00C8609E"/>
    <w:rsid w:val="00C93A28"/>
    <w:rsid w:val="00C96B54"/>
    <w:rsid w:val="00C97849"/>
    <w:rsid w:val="00CA095F"/>
    <w:rsid w:val="00CA0CF6"/>
    <w:rsid w:val="00CA3505"/>
    <w:rsid w:val="00CA41DC"/>
    <w:rsid w:val="00CA7064"/>
    <w:rsid w:val="00CB1C1F"/>
    <w:rsid w:val="00CB37C7"/>
    <w:rsid w:val="00CB5C43"/>
    <w:rsid w:val="00CB68F2"/>
    <w:rsid w:val="00CC180B"/>
    <w:rsid w:val="00CC49ED"/>
    <w:rsid w:val="00CD0E13"/>
    <w:rsid w:val="00CD22A2"/>
    <w:rsid w:val="00CD3183"/>
    <w:rsid w:val="00CD3B24"/>
    <w:rsid w:val="00CD42CF"/>
    <w:rsid w:val="00CD7749"/>
    <w:rsid w:val="00CE0AD6"/>
    <w:rsid w:val="00CE25C5"/>
    <w:rsid w:val="00CE3DC7"/>
    <w:rsid w:val="00CE5A63"/>
    <w:rsid w:val="00CF4560"/>
    <w:rsid w:val="00CF7995"/>
    <w:rsid w:val="00D00A9A"/>
    <w:rsid w:val="00D02BAC"/>
    <w:rsid w:val="00D03A3B"/>
    <w:rsid w:val="00D0463C"/>
    <w:rsid w:val="00D04ED6"/>
    <w:rsid w:val="00D061C1"/>
    <w:rsid w:val="00D1111C"/>
    <w:rsid w:val="00D12696"/>
    <w:rsid w:val="00D15A5B"/>
    <w:rsid w:val="00D16382"/>
    <w:rsid w:val="00D16FFF"/>
    <w:rsid w:val="00D2220B"/>
    <w:rsid w:val="00D2383B"/>
    <w:rsid w:val="00D23CB5"/>
    <w:rsid w:val="00D401A2"/>
    <w:rsid w:val="00D5637B"/>
    <w:rsid w:val="00D5731A"/>
    <w:rsid w:val="00D62AC3"/>
    <w:rsid w:val="00D6653F"/>
    <w:rsid w:val="00D673E5"/>
    <w:rsid w:val="00D7122C"/>
    <w:rsid w:val="00D71850"/>
    <w:rsid w:val="00D75CE3"/>
    <w:rsid w:val="00D75D53"/>
    <w:rsid w:val="00D771EE"/>
    <w:rsid w:val="00D77F4F"/>
    <w:rsid w:val="00D81519"/>
    <w:rsid w:val="00D83991"/>
    <w:rsid w:val="00D925C4"/>
    <w:rsid w:val="00D95B57"/>
    <w:rsid w:val="00D96585"/>
    <w:rsid w:val="00DA4977"/>
    <w:rsid w:val="00DB0A2A"/>
    <w:rsid w:val="00DB1740"/>
    <w:rsid w:val="00DB2C8C"/>
    <w:rsid w:val="00DB3123"/>
    <w:rsid w:val="00DC2883"/>
    <w:rsid w:val="00DC67D2"/>
    <w:rsid w:val="00DD05DB"/>
    <w:rsid w:val="00DE06A9"/>
    <w:rsid w:val="00DE2AC6"/>
    <w:rsid w:val="00DE6972"/>
    <w:rsid w:val="00DF3822"/>
    <w:rsid w:val="00DF5764"/>
    <w:rsid w:val="00DF62D1"/>
    <w:rsid w:val="00E03699"/>
    <w:rsid w:val="00E060EC"/>
    <w:rsid w:val="00E07EBF"/>
    <w:rsid w:val="00E11BD5"/>
    <w:rsid w:val="00E11DC3"/>
    <w:rsid w:val="00E137CD"/>
    <w:rsid w:val="00E165E9"/>
    <w:rsid w:val="00E205C0"/>
    <w:rsid w:val="00E20D3C"/>
    <w:rsid w:val="00E20FB1"/>
    <w:rsid w:val="00E21F17"/>
    <w:rsid w:val="00E22A68"/>
    <w:rsid w:val="00E26566"/>
    <w:rsid w:val="00E2731E"/>
    <w:rsid w:val="00E33995"/>
    <w:rsid w:val="00E33A7D"/>
    <w:rsid w:val="00E33E4A"/>
    <w:rsid w:val="00E348CB"/>
    <w:rsid w:val="00E362C6"/>
    <w:rsid w:val="00E4177D"/>
    <w:rsid w:val="00E42B8D"/>
    <w:rsid w:val="00E43141"/>
    <w:rsid w:val="00E45465"/>
    <w:rsid w:val="00E50A0F"/>
    <w:rsid w:val="00E51B2C"/>
    <w:rsid w:val="00E5393F"/>
    <w:rsid w:val="00E56F6C"/>
    <w:rsid w:val="00E605F4"/>
    <w:rsid w:val="00E612CE"/>
    <w:rsid w:val="00E61D7D"/>
    <w:rsid w:val="00E74EA3"/>
    <w:rsid w:val="00E76B1B"/>
    <w:rsid w:val="00E76B91"/>
    <w:rsid w:val="00E859C2"/>
    <w:rsid w:val="00E861BC"/>
    <w:rsid w:val="00E863B0"/>
    <w:rsid w:val="00E91A12"/>
    <w:rsid w:val="00E92431"/>
    <w:rsid w:val="00E952AA"/>
    <w:rsid w:val="00EA234A"/>
    <w:rsid w:val="00EA2D2A"/>
    <w:rsid w:val="00EA5CE9"/>
    <w:rsid w:val="00EB0FBC"/>
    <w:rsid w:val="00EB58CC"/>
    <w:rsid w:val="00EB6755"/>
    <w:rsid w:val="00EC1DC8"/>
    <w:rsid w:val="00EC2401"/>
    <w:rsid w:val="00EC27EB"/>
    <w:rsid w:val="00EC2CFD"/>
    <w:rsid w:val="00EC4364"/>
    <w:rsid w:val="00EC4BDD"/>
    <w:rsid w:val="00ED0DE4"/>
    <w:rsid w:val="00ED5348"/>
    <w:rsid w:val="00ED5D46"/>
    <w:rsid w:val="00EF019C"/>
    <w:rsid w:val="00EF7980"/>
    <w:rsid w:val="00F00183"/>
    <w:rsid w:val="00F065A4"/>
    <w:rsid w:val="00F06DC9"/>
    <w:rsid w:val="00F0792C"/>
    <w:rsid w:val="00F147ED"/>
    <w:rsid w:val="00F20503"/>
    <w:rsid w:val="00F24D4C"/>
    <w:rsid w:val="00F265EC"/>
    <w:rsid w:val="00F27BB3"/>
    <w:rsid w:val="00F30BA7"/>
    <w:rsid w:val="00F32655"/>
    <w:rsid w:val="00F368B3"/>
    <w:rsid w:val="00F404B5"/>
    <w:rsid w:val="00F41840"/>
    <w:rsid w:val="00F43238"/>
    <w:rsid w:val="00F4482D"/>
    <w:rsid w:val="00F47EAD"/>
    <w:rsid w:val="00F5163D"/>
    <w:rsid w:val="00F5233A"/>
    <w:rsid w:val="00F525F9"/>
    <w:rsid w:val="00F57ACA"/>
    <w:rsid w:val="00F65ACE"/>
    <w:rsid w:val="00F67813"/>
    <w:rsid w:val="00F7184C"/>
    <w:rsid w:val="00F724D0"/>
    <w:rsid w:val="00F750FD"/>
    <w:rsid w:val="00F75A67"/>
    <w:rsid w:val="00F767CB"/>
    <w:rsid w:val="00F8484F"/>
    <w:rsid w:val="00F86F0A"/>
    <w:rsid w:val="00F87388"/>
    <w:rsid w:val="00F928EA"/>
    <w:rsid w:val="00F954AE"/>
    <w:rsid w:val="00FA10C0"/>
    <w:rsid w:val="00FA20AF"/>
    <w:rsid w:val="00FA30C2"/>
    <w:rsid w:val="00FA373D"/>
    <w:rsid w:val="00FA65DE"/>
    <w:rsid w:val="00FB316D"/>
    <w:rsid w:val="00FB61F4"/>
    <w:rsid w:val="00FC199F"/>
    <w:rsid w:val="00FC326D"/>
    <w:rsid w:val="00FC4D39"/>
    <w:rsid w:val="00FC4F99"/>
    <w:rsid w:val="00FC62A9"/>
    <w:rsid w:val="00FD0109"/>
    <w:rsid w:val="00FE03EC"/>
    <w:rsid w:val="00FE10B9"/>
    <w:rsid w:val="00FE1EC0"/>
    <w:rsid w:val="00FE58FF"/>
    <w:rsid w:val="00FE5B75"/>
    <w:rsid w:val="00FF6C24"/>
    <w:rsid w:val="00FF6DA7"/>
    <w:rsid w:val="00FF72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252610"/>
  <w15:docId w15:val="{DCF6154C-82AD-4CA8-BD34-E14D89F8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E70"/>
    <w:rPr>
      <w:sz w:val="24"/>
      <w:szCs w:val="24"/>
      <w:lang w:eastAsia="ru-RU"/>
    </w:rPr>
  </w:style>
  <w:style w:type="paragraph" w:styleId="1">
    <w:name w:val="heading 1"/>
    <w:basedOn w:val="a"/>
    <w:next w:val="a"/>
    <w:link w:val="10"/>
    <w:qFormat/>
    <w:locked/>
    <w:rsid w:val="00725A1A"/>
    <w:pPr>
      <w:keepNext/>
      <w:keepLines/>
      <w:spacing w:before="240"/>
      <w:outlineLvl w:val="0"/>
    </w:pPr>
    <w:rPr>
      <w:rFonts w:ascii="Cambria" w:hAnsi="Cambria"/>
      <w:color w:val="365F91"/>
      <w:sz w:val="32"/>
      <w:szCs w:val="32"/>
    </w:rPr>
  </w:style>
  <w:style w:type="paragraph" w:styleId="3">
    <w:name w:val="heading 3"/>
    <w:basedOn w:val="a"/>
    <w:link w:val="30"/>
    <w:uiPriority w:val="99"/>
    <w:qFormat/>
    <w:rsid w:val="002927DA"/>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2927DA"/>
    <w:rPr>
      <w:rFonts w:eastAsia="Times New Roman"/>
      <w:b/>
      <w:sz w:val="27"/>
      <w:lang w:val="ru-RU" w:eastAsia="ru-RU"/>
    </w:rPr>
  </w:style>
  <w:style w:type="paragraph" w:styleId="2">
    <w:name w:val="Body Text Indent 2"/>
    <w:basedOn w:val="a"/>
    <w:link w:val="20"/>
    <w:uiPriority w:val="99"/>
    <w:rsid w:val="002927DA"/>
    <w:pPr>
      <w:ind w:firstLine="708"/>
      <w:jc w:val="both"/>
    </w:pPr>
    <w:rPr>
      <w:color w:val="000000"/>
      <w:sz w:val="28"/>
      <w:szCs w:val="28"/>
    </w:rPr>
  </w:style>
  <w:style w:type="character" w:customStyle="1" w:styleId="20">
    <w:name w:val="Основний текст з відступом 2 Знак"/>
    <w:link w:val="2"/>
    <w:uiPriority w:val="99"/>
    <w:locked/>
    <w:rsid w:val="00DB1740"/>
    <w:rPr>
      <w:color w:val="000000"/>
      <w:sz w:val="28"/>
      <w:lang w:val="uk-UA"/>
    </w:rPr>
  </w:style>
  <w:style w:type="paragraph" w:customStyle="1" w:styleId="a3">
    <w:name w:val="Готовый"/>
    <w:basedOn w:val="a"/>
    <w:uiPriority w:val="99"/>
    <w:rsid w:val="002927D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styleId="a4">
    <w:name w:val="Balloon Text"/>
    <w:basedOn w:val="a"/>
    <w:link w:val="a5"/>
    <w:rsid w:val="00D71850"/>
    <w:rPr>
      <w:rFonts w:ascii="Tahoma" w:hAnsi="Tahoma"/>
      <w:sz w:val="16"/>
      <w:szCs w:val="16"/>
      <w:lang w:val="en-US"/>
    </w:rPr>
  </w:style>
  <w:style w:type="character" w:customStyle="1" w:styleId="a5">
    <w:name w:val="Текст у виносці Знак"/>
    <w:link w:val="a4"/>
    <w:uiPriority w:val="99"/>
    <w:locked/>
    <w:rsid w:val="00D71850"/>
    <w:rPr>
      <w:rFonts w:ascii="Tahoma" w:eastAsia="Times New Roman" w:hAnsi="Tahoma"/>
      <w:sz w:val="16"/>
    </w:rPr>
  </w:style>
  <w:style w:type="character" w:customStyle="1" w:styleId="v24">
    <w:name w:val="v24"/>
    <w:uiPriority w:val="99"/>
    <w:rsid w:val="006B3951"/>
  </w:style>
  <w:style w:type="character" w:styleId="a6">
    <w:name w:val="Hyperlink"/>
    <w:uiPriority w:val="99"/>
    <w:rsid w:val="0073660A"/>
    <w:rPr>
      <w:rFonts w:cs="Times New Roman"/>
      <w:color w:val="0000FF"/>
      <w:u w:val="single"/>
    </w:rPr>
  </w:style>
  <w:style w:type="character" w:customStyle="1" w:styleId="21">
    <w:name w:val="Основной текст (2) + Не полужирный"/>
    <w:uiPriority w:val="99"/>
    <w:rsid w:val="003B1C57"/>
    <w:rPr>
      <w:rFonts w:ascii="Times New Roman" w:hAnsi="Times New Roman"/>
      <w:b/>
      <w:color w:val="000000"/>
      <w:spacing w:val="0"/>
      <w:w w:val="100"/>
      <w:position w:val="0"/>
      <w:sz w:val="28"/>
      <w:shd w:val="clear" w:color="auto" w:fill="FFFFFF"/>
      <w:lang w:val="uk-UA"/>
    </w:rPr>
  </w:style>
  <w:style w:type="paragraph" w:styleId="a7">
    <w:name w:val="Body Text"/>
    <w:basedOn w:val="a"/>
    <w:link w:val="a8"/>
    <w:uiPriority w:val="99"/>
    <w:rsid w:val="00F41840"/>
    <w:pPr>
      <w:spacing w:after="120"/>
    </w:pPr>
  </w:style>
  <w:style w:type="character" w:customStyle="1" w:styleId="a8">
    <w:name w:val="Основний текст Знак"/>
    <w:link w:val="a7"/>
    <w:uiPriority w:val="99"/>
    <w:locked/>
    <w:rsid w:val="00F41840"/>
    <w:rPr>
      <w:rFonts w:eastAsia="Times New Roman"/>
      <w:sz w:val="24"/>
      <w:lang w:val="uk-UA"/>
    </w:rPr>
  </w:style>
  <w:style w:type="paragraph" w:styleId="a9">
    <w:name w:val="List Paragraph"/>
    <w:aliases w:val="название табл/рис,тв-Абзац списка,заголовок 1.1,Абзац списка1,Абзац списку 1,List Paragraph (numbered (a)),List_Paragraph,Multilevel para_II,List Paragraph1,List Paragraph-ExecSummary,Akapit z listą BS,Bullets,List Paragraph 1,References"/>
    <w:basedOn w:val="a"/>
    <w:link w:val="aa"/>
    <w:uiPriority w:val="99"/>
    <w:qFormat/>
    <w:rsid w:val="00E165E9"/>
    <w:pPr>
      <w:spacing w:after="200" w:line="276" w:lineRule="auto"/>
      <w:ind w:left="720"/>
      <w:contextualSpacing/>
    </w:pPr>
    <w:rPr>
      <w:rFonts w:ascii="Calibri" w:hAnsi="Calibri"/>
      <w:sz w:val="22"/>
      <w:szCs w:val="22"/>
      <w:lang w:val="ru-RU" w:eastAsia="en-US"/>
    </w:rPr>
  </w:style>
  <w:style w:type="paragraph" w:styleId="ab">
    <w:name w:val="Normal (Web)"/>
    <w:basedOn w:val="a"/>
    <w:rsid w:val="00922D23"/>
    <w:pPr>
      <w:spacing w:before="100" w:beforeAutospacing="1" w:after="100" w:afterAutospacing="1"/>
    </w:pPr>
  </w:style>
  <w:style w:type="paragraph" w:customStyle="1" w:styleId="rvps2">
    <w:name w:val="rvps2"/>
    <w:basedOn w:val="a"/>
    <w:rsid w:val="00917960"/>
    <w:pPr>
      <w:spacing w:before="100" w:beforeAutospacing="1" w:after="100" w:afterAutospacing="1"/>
    </w:pPr>
    <w:rPr>
      <w:lang w:val="ru-RU"/>
    </w:rPr>
  </w:style>
  <w:style w:type="paragraph" w:customStyle="1" w:styleId="ac">
    <w:name w:val="Обычный + полужирный"/>
    <w:aliases w:val="по центру"/>
    <w:basedOn w:val="a"/>
    <w:rsid w:val="00F67813"/>
    <w:pPr>
      <w:jc w:val="center"/>
    </w:pPr>
    <w:rPr>
      <w:b/>
    </w:rPr>
  </w:style>
  <w:style w:type="character" w:customStyle="1" w:styleId="10">
    <w:name w:val="Заголовок 1 Знак"/>
    <w:link w:val="1"/>
    <w:rsid w:val="00725A1A"/>
    <w:rPr>
      <w:rFonts w:ascii="Cambria" w:eastAsia="Times New Roman" w:hAnsi="Cambria" w:cs="Times New Roman"/>
      <w:color w:val="365F91"/>
      <w:sz w:val="32"/>
      <w:szCs w:val="32"/>
      <w:lang w:val="uk-UA"/>
    </w:rPr>
  </w:style>
  <w:style w:type="paragraph" w:styleId="ad">
    <w:name w:val="No Spacing"/>
    <w:uiPriority w:val="1"/>
    <w:qFormat/>
    <w:rsid w:val="00340F4F"/>
    <w:rPr>
      <w:sz w:val="24"/>
      <w:szCs w:val="24"/>
      <w:lang w:eastAsia="ru-RU"/>
    </w:rPr>
  </w:style>
  <w:style w:type="character" w:styleId="ae">
    <w:name w:val="annotation reference"/>
    <w:uiPriority w:val="99"/>
    <w:semiHidden/>
    <w:unhideWhenUsed/>
    <w:rsid w:val="00263A1E"/>
    <w:rPr>
      <w:sz w:val="16"/>
      <w:szCs w:val="16"/>
    </w:rPr>
  </w:style>
  <w:style w:type="paragraph" w:styleId="af">
    <w:name w:val="annotation text"/>
    <w:basedOn w:val="a"/>
    <w:link w:val="af0"/>
    <w:uiPriority w:val="99"/>
    <w:unhideWhenUsed/>
    <w:rsid w:val="00263A1E"/>
    <w:rPr>
      <w:sz w:val="20"/>
      <w:szCs w:val="20"/>
    </w:rPr>
  </w:style>
  <w:style w:type="character" w:customStyle="1" w:styleId="af0">
    <w:name w:val="Текст примітки Знак"/>
    <w:link w:val="af"/>
    <w:uiPriority w:val="99"/>
    <w:rsid w:val="00263A1E"/>
    <w:rPr>
      <w:lang w:eastAsia="ru-RU"/>
    </w:rPr>
  </w:style>
  <w:style w:type="paragraph" w:styleId="af1">
    <w:name w:val="annotation subject"/>
    <w:basedOn w:val="af"/>
    <w:next w:val="af"/>
    <w:link w:val="af2"/>
    <w:uiPriority w:val="99"/>
    <w:semiHidden/>
    <w:unhideWhenUsed/>
    <w:rsid w:val="00263A1E"/>
    <w:rPr>
      <w:b/>
      <w:bCs/>
    </w:rPr>
  </w:style>
  <w:style w:type="character" w:customStyle="1" w:styleId="af2">
    <w:name w:val="Тема примітки Знак"/>
    <w:link w:val="af1"/>
    <w:uiPriority w:val="99"/>
    <w:semiHidden/>
    <w:rsid w:val="00263A1E"/>
    <w:rPr>
      <w:b/>
      <w:bCs/>
      <w:lang w:eastAsia="ru-RU"/>
    </w:rPr>
  </w:style>
  <w:style w:type="character" w:styleId="af3">
    <w:name w:val="Unresolved Mention"/>
    <w:uiPriority w:val="99"/>
    <w:semiHidden/>
    <w:unhideWhenUsed/>
    <w:rsid w:val="00263A1E"/>
    <w:rPr>
      <w:color w:val="605E5C"/>
      <w:shd w:val="clear" w:color="auto" w:fill="E1DFDD"/>
    </w:rPr>
  </w:style>
  <w:style w:type="paragraph" w:customStyle="1" w:styleId="11">
    <w:name w:val="Обычный1"/>
    <w:rsid w:val="00C93A28"/>
  </w:style>
  <w:style w:type="character" w:customStyle="1" w:styleId="normaltextrun">
    <w:name w:val="normaltextrun"/>
    <w:basedOn w:val="a0"/>
    <w:rsid w:val="00993212"/>
  </w:style>
  <w:style w:type="paragraph" w:customStyle="1" w:styleId="rvps6">
    <w:name w:val="rvps6"/>
    <w:basedOn w:val="a"/>
    <w:rsid w:val="0083548A"/>
    <w:pPr>
      <w:spacing w:before="100" w:beforeAutospacing="1" w:after="100" w:afterAutospacing="1"/>
    </w:pPr>
    <w:rPr>
      <w:lang w:eastAsia="uk-UA"/>
    </w:rPr>
  </w:style>
  <w:style w:type="character" w:customStyle="1" w:styleId="aa">
    <w:name w:val="Абзац списку Знак"/>
    <w:aliases w:val="название табл/рис Знак,тв-Абзац списка Знак,заголовок 1.1 Знак,Абзац списка1 Знак,Абзац списку 1 Знак,List Paragraph (numbered (a)) Знак,List_Paragraph Знак,Multilevel para_II Знак,List Paragraph1 Знак,List Paragraph-ExecSummary Знак"/>
    <w:link w:val="a9"/>
    <w:uiPriority w:val="99"/>
    <w:qFormat/>
    <w:rsid w:val="003511F1"/>
    <w:rPr>
      <w:rFonts w:ascii="Calibri" w:hAnsi="Calibri"/>
      <w:sz w:val="22"/>
      <w:szCs w:val="22"/>
      <w:lang w:val="ru-RU" w:eastAsia="en-US"/>
    </w:rPr>
  </w:style>
  <w:style w:type="paragraph" w:customStyle="1" w:styleId="paragraph">
    <w:name w:val="paragraph"/>
    <w:basedOn w:val="a"/>
    <w:rsid w:val="005A698D"/>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86786">
      <w:bodyDiv w:val="1"/>
      <w:marLeft w:val="0"/>
      <w:marRight w:val="0"/>
      <w:marTop w:val="0"/>
      <w:marBottom w:val="0"/>
      <w:divBdr>
        <w:top w:val="none" w:sz="0" w:space="0" w:color="auto"/>
        <w:left w:val="none" w:sz="0" w:space="0" w:color="auto"/>
        <w:bottom w:val="none" w:sz="0" w:space="0" w:color="auto"/>
        <w:right w:val="none" w:sz="0" w:space="0" w:color="auto"/>
      </w:divBdr>
    </w:div>
    <w:div w:id="676228435">
      <w:bodyDiv w:val="1"/>
      <w:marLeft w:val="0"/>
      <w:marRight w:val="0"/>
      <w:marTop w:val="0"/>
      <w:marBottom w:val="0"/>
      <w:divBdr>
        <w:top w:val="none" w:sz="0" w:space="0" w:color="auto"/>
        <w:left w:val="none" w:sz="0" w:space="0" w:color="auto"/>
        <w:bottom w:val="none" w:sz="0" w:space="0" w:color="auto"/>
        <w:right w:val="none" w:sz="0" w:space="0" w:color="auto"/>
      </w:divBdr>
    </w:div>
    <w:div w:id="1090588278">
      <w:bodyDiv w:val="1"/>
      <w:marLeft w:val="0"/>
      <w:marRight w:val="0"/>
      <w:marTop w:val="0"/>
      <w:marBottom w:val="0"/>
      <w:divBdr>
        <w:top w:val="none" w:sz="0" w:space="0" w:color="auto"/>
        <w:left w:val="none" w:sz="0" w:space="0" w:color="auto"/>
        <w:bottom w:val="none" w:sz="0" w:space="0" w:color="auto"/>
        <w:right w:val="none" w:sz="0" w:space="0" w:color="auto"/>
      </w:divBdr>
    </w:div>
    <w:div w:id="1747067444">
      <w:bodyDiv w:val="1"/>
      <w:marLeft w:val="0"/>
      <w:marRight w:val="0"/>
      <w:marTop w:val="0"/>
      <w:marBottom w:val="0"/>
      <w:divBdr>
        <w:top w:val="none" w:sz="0" w:space="0" w:color="auto"/>
        <w:left w:val="none" w:sz="0" w:space="0" w:color="auto"/>
        <w:bottom w:val="none" w:sz="0" w:space="0" w:color="auto"/>
        <w:right w:val="none" w:sz="0" w:space="0" w:color="auto"/>
      </w:divBdr>
    </w:div>
    <w:div w:id="1873155221">
      <w:bodyDiv w:val="1"/>
      <w:marLeft w:val="0"/>
      <w:marRight w:val="0"/>
      <w:marTop w:val="0"/>
      <w:marBottom w:val="0"/>
      <w:divBdr>
        <w:top w:val="none" w:sz="0" w:space="0" w:color="auto"/>
        <w:left w:val="none" w:sz="0" w:space="0" w:color="auto"/>
        <w:bottom w:val="none" w:sz="0" w:space="0" w:color="auto"/>
        <w:right w:val="none" w:sz="0" w:space="0" w:color="auto"/>
      </w:divBdr>
      <w:divsChild>
        <w:div w:id="805241769">
          <w:marLeft w:val="0"/>
          <w:marRight w:val="0"/>
          <w:marTop w:val="0"/>
          <w:marBottom w:val="0"/>
          <w:divBdr>
            <w:top w:val="none" w:sz="0" w:space="0" w:color="auto"/>
            <w:left w:val="none" w:sz="0" w:space="0" w:color="auto"/>
            <w:bottom w:val="none" w:sz="0" w:space="0" w:color="auto"/>
            <w:right w:val="none" w:sz="0" w:space="0" w:color="auto"/>
          </w:divBdr>
        </w:div>
        <w:div w:id="1819498665">
          <w:marLeft w:val="0"/>
          <w:marRight w:val="0"/>
          <w:marTop w:val="0"/>
          <w:marBottom w:val="0"/>
          <w:divBdr>
            <w:top w:val="none" w:sz="0" w:space="0" w:color="auto"/>
            <w:left w:val="none" w:sz="0" w:space="0" w:color="auto"/>
            <w:bottom w:val="none" w:sz="0" w:space="0" w:color="auto"/>
            <w:right w:val="none" w:sz="0" w:space="0" w:color="auto"/>
          </w:divBdr>
        </w:div>
      </w:divsChild>
    </w:div>
    <w:div w:id="2058507597">
      <w:marLeft w:val="0"/>
      <w:marRight w:val="0"/>
      <w:marTop w:val="0"/>
      <w:marBottom w:val="0"/>
      <w:divBdr>
        <w:top w:val="none" w:sz="0" w:space="0" w:color="auto"/>
        <w:left w:val="none" w:sz="0" w:space="0" w:color="auto"/>
        <w:bottom w:val="none" w:sz="0" w:space="0" w:color="auto"/>
        <w:right w:val="none" w:sz="0" w:space="0" w:color="auto"/>
      </w:divBdr>
    </w:div>
    <w:div w:id="2058507598">
      <w:marLeft w:val="0"/>
      <w:marRight w:val="0"/>
      <w:marTop w:val="0"/>
      <w:marBottom w:val="0"/>
      <w:divBdr>
        <w:top w:val="none" w:sz="0" w:space="0" w:color="auto"/>
        <w:left w:val="none" w:sz="0" w:space="0" w:color="auto"/>
        <w:bottom w:val="none" w:sz="0" w:space="0" w:color="auto"/>
        <w:right w:val="none" w:sz="0" w:space="0" w:color="auto"/>
      </w:divBdr>
    </w:div>
    <w:div w:id="2058507599">
      <w:marLeft w:val="0"/>
      <w:marRight w:val="0"/>
      <w:marTop w:val="0"/>
      <w:marBottom w:val="0"/>
      <w:divBdr>
        <w:top w:val="none" w:sz="0" w:space="0" w:color="auto"/>
        <w:left w:val="none" w:sz="0" w:space="0" w:color="auto"/>
        <w:bottom w:val="none" w:sz="0" w:space="0" w:color="auto"/>
        <w:right w:val="none" w:sz="0" w:space="0" w:color="auto"/>
      </w:divBdr>
    </w:div>
    <w:div w:id="2058507600">
      <w:marLeft w:val="0"/>
      <w:marRight w:val="0"/>
      <w:marTop w:val="0"/>
      <w:marBottom w:val="0"/>
      <w:divBdr>
        <w:top w:val="none" w:sz="0" w:space="0" w:color="auto"/>
        <w:left w:val="none" w:sz="0" w:space="0" w:color="auto"/>
        <w:bottom w:val="none" w:sz="0" w:space="0" w:color="auto"/>
        <w:right w:val="none" w:sz="0" w:space="0" w:color="auto"/>
      </w:divBdr>
    </w:div>
    <w:div w:id="2058507601">
      <w:marLeft w:val="0"/>
      <w:marRight w:val="0"/>
      <w:marTop w:val="0"/>
      <w:marBottom w:val="0"/>
      <w:divBdr>
        <w:top w:val="none" w:sz="0" w:space="0" w:color="auto"/>
        <w:left w:val="none" w:sz="0" w:space="0" w:color="auto"/>
        <w:bottom w:val="none" w:sz="0" w:space="0" w:color="auto"/>
        <w:right w:val="none" w:sz="0" w:space="0" w:color="auto"/>
      </w:divBdr>
    </w:div>
    <w:div w:id="2058507602">
      <w:marLeft w:val="0"/>
      <w:marRight w:val="0"/>
      <w:marTop w:val="0"/>
      <w:marBottom w:val="0"/>
      <w:divBdr>
        <w:top w:val="none" w:sz="0" w:space="0" w:color="auto"/>
        <w:left w:val="none" w:sz="0" w:space="0" w:color="auto"/>
        <w:bottom w:val="none" w:sz="0" w:space="0" w:color="auto"/>
        <w:right w:val="none" w:sz="0" w:space="0" w:color="auto"/>
      </w:divBdr>
    </w:div>
    <w:div w:id="2058507603">
      <w:marLeft w:val="0"/>
      <w:marRight w:val="0"/>
      <w:marTop w:val="0"/>
      <w:marBottom w:val="0"/>
      <w:divBdr>
        <w:top w:val="none" w:sz="0" w:space="0" w:color="auto"/>
        <w:left w:val="none" w:sz="0" w:space="0" w:color="auto"/>
        <w:bottom w:val="none" w:sz="0" w:space="0" w:color="auto"/>
        <w:right w:val="none" w:sz="0" w:space="0" w:color="auto"/>
      </w:divBdr>
    </w:div>
    <w:div w:id="2058507604">
      <w:marLeft w:val="0"/>
      <w:marRight w:val="0"/>
      <w:marTop w:val="0"/>
      <w:marBottom w:val="0"/>
      <w:divBdr>
        <w:top w:val="none" w:sz="0" w:space="0" w:color="auto"/>
        <w:left w:val="none" w:sz="0" w:space="0" w:color="auto"/>
        <w:bottom w:val="none" w:sz="0" w:space="0" w:color="auto"/>
        <w:right w:val="none" w:sz="0" w:space="0" w:color="auto"/>
      </w:divBdr>
    </w:div>
    <w:div w:id="2058507605">
      <w:marLeft w:val="0"/>
      <w:marRight w:val="0"/>
      <w:marTop w:val="0"/>
      <w:marBottom w:val="0"/>
      <w:divBdr>
        <w:top w:val="none" w:sz="0" w:space="0" w:color="auto"/>
        <w:left w:val="none" w:sz="0" w:space="0" w:color="auto"/>
        <w:bottom w:val="none" w:sz="0" w:space="0" w:color="auto"/>
        <w:right w:val="none" w:sz="0" w:space="0" w:color="auto"/>
      </w:divBdr>
    </w:div>
    <w:div w:id="2058507606">
      <w:marLeft w:val="0"/>
      <w:marRight w:val="0"/>
      <w:marTop w:val="0"/>
      <w:marBottom w:val="0"/>
      <w:divBdr>
        <w:top w:val="none" w:sz="0" w:space="0" w:color="auto"/>
        <w:left w:val="none" w:sz="0" w:space="0" w:color="auto"/>
        <w:bottom w:val="none" w:sz="0" w:space="0" w:color="auto"/>
        <w:right w:val="none" w:sz="0" w:space="0" w:color="auto"/>
      </w:divBdr>
    </w:div>
    <w:div w:id="207187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8583</Words>
  <Characters>4893</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vt:lpstr>
      <vt:lpstr>ПОЯСНЮВАЛЬНА ЗАПИСКА</vt:lpstr>
    </vt:vector>
  </TitlesOfParts>
  <Company>DOZ</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subject/>
  <dc:creator>sos</dc:creator>
  <cp:keywords/>
  <cp:lastModifiedBy>Єсик Тетяна Олександрівна</cp:lastModifiedBy>
  <cp:revision>23</cp:revision>
  <cp:lastPrinted>2026-03-25T14:25:00Z</cp:lastPrinted>
  <dcterms:created xsi:type="dcterms:W3CDTF">2026-05-11T09:32:00Z</dcterms:created>
  <dcterms:modified xsi:type="dcterms:W3CDTF">2026-07-01T13:04:00Z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2026-03-23T14:49:23Z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e6978644-0436-4d40-8567-52f46dc3f92a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