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896259D" w14:textId="77777777" w:rsidR="00F90B2C" w:rsidRDefault="00F90B2C" w:rsidP="005138A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068502" w14:textId="200B3252" w:rsidR="005138A9" w:rsidRDefault="005138A9" w:rsidP="005138A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10295D6B" w14:textId="43DF4A25" w:rsidR="005138A9" w:rsidRDefault="005138A9" w:rsidP="00704B88">
      <w:pPr>
        <w:tabs>
          <w:tab w:val="left" w:pos="5245"/>
        </w:tabs>
        <w:spacing w:after="0" w:line="240" w:lineRule="auto"/>
        <w:ind w:left="567" w:right="453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зарахування до комунальної власності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ериторіальної громади міста Києва </w:t>
      </w:r>
      <w:r w:rsidR="001569C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підпірних стін, 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конструктивних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е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лементів житлових</w:t>
      </w:r>
      <w:r w:rsidR="001569C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нежитлових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будинків,</w:t>
      </w:r>
      <w:r w:rsidR="001569C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будівель та 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підпірних стін, </w:t>
      </w:r>
      <w:r w:rsidR="001569C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які є 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елемент</w:t>
      </w:r>
      <w:r w:rsidR="001569C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ами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(частин</w:t>
      </w:r>
      <w:r w:rsidR="001569C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ами</w:t>
      </w: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) об’єктів благоустрою</w:t>
      </w:r>
    </w:p>
    <w:p w14:paraId="654F4A83" w14:textId="77777777" w:rsidR="005138A9" w:rsidRPr="00345A8A" w:rsidRDefault="005138A9" w:rsidP="005138A9">
      <w:pPr>
        <w:tabs>
          <w:tab w:val="left" w:pos="5245"/>
        </w:tabs>
        <w:spacing w:after="0" w:line="240" w:lineRule="auto"/>
        <w:ind w:left="567" w:right="4252"/>
        <w:jc w:val="both"/>
        <w:rPr>
          <w:rFonts w:ascii="Times New Roman" w:eastAsia="Times New Roman" w:hAnsi="Times New Roman" w:cs="Times New Roman"/>
          <w:b/>
          <w:strike/>
          <w:sz w:val="28"/>
          <w:szCs w:val="28"/>
          <w:lang w:eastAsia="uk-UA"/>
        </w:rPr>
      </w:pPr>
    </w:p>
    <w:p w14:paraId="57DA1EE1" w14:textId="088B497F" w:rsidR="005138A9" w:rsidRPr="00345A8A" w:rsidRDefault="005138A9" w:rsidP="00513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статті 327 Цивільного кодексу України, статті 60 Закону України «Про місцеве самоврядування в Україні»,</w:t>
      </w:r>
      <w:r w:rsidR="00646FE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46F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</w:t>
      </w:r>
      <w:r w:rsid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у України</w:t>
      </w:r>
      <w:r w:rsidR="00646F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 w:rsid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3F3989" w:rsidRPr="00915FD0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08 вересня 2025 року № 1103 «Про </w:t>
      </w:r>
      <w:r w:rsidR="003F3989" w:rsidRPr="00915FD0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майна», </w:t>
      </w:r>
      <w:r w:rsid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метою належного виконання Правил експлуатації споруд інженерного захисту територій населених пунктів від зсувів та обвалів, затверджених наказом Міністерства регіонального розвитку, будівництва та житлово-комунального господарства України № 56 від 18 лютого 2013 року, зареєстрованого в Міністерстві юстиції України 06 березня 2013 року за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№</w:t>
      </w:r>
      <w:r w:rsidRPr="00345A8A">
        <w:rPr>
          <w:rFonts w:ascii="Calibri" w:eastAsia="Times New Roman" w:hAnsi="Calibri" w:cs="Times New Roman"/>
          <w:b/>
          <w:bCs/>
          <w:color w:val="333333"/>
          <w:shd w:val="clear" w:color="auto" w:fill="FFFFFF"/>
          <w:lang w:eastAsia="uk-UA"/>
        </w:rPr>
        <w:t xml:space="preserve"> </w:t>
      </w:r>
      <w:r w:rsidRPr="00345A8A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uk-UA"/>
        </w:rPr>
        <w:t>374/22906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враховуючи рішення Київської міської ради від 28 жовтня 2020 року № 183/4995 «Про окремі питання організації управління районами в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Києві» та у зв’язку з тим, що при передачі житлових</w:t>
      </w:r>
      <w:r w:rsidR="001569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/ нежитлових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будинків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>, будівель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комунальної власності територіальної громади міста Києва </w:t>
      </w:r>
      <w:r w:rsidR="00F90B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підпірні стіни,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конструктивні елементи житлових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/нежитлових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будинків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>, будівель</w:t>
      </w:r>
      <w:r w:rsidR="001569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підпірні стіни, 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t>які є елементами (частинами) об’єктів благоустрою</w:t>
      </w:r>
      <w:r w:rsidR="001569C0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 були враховані, Київська міська рада </w:t>
      </w:r>
    </w:p>
    <w:p w14:paraId="65DF82AA" w14:textId="77777777" w:rsidR="005138A9" w:rsidRPr="00345A8A" w:rsidRDefault="005138A9" w:rsidP="00513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AA4A74C" w14:textId="77777777" w:rsidR="005138A9" w:rsidRDefault="005138A9" w:rsidP="00513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14:paraId="0CA93A3A" w14:textId="77777777" w:rsidR="00646FE0" w:rsidRDefault="00646FE0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0108F80" w14:textId="542BB60B" w:rsidR="005138A9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Зарахувати до комунальної власності територіальної громади міста Києва 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t>підпірн</w:t>
      </w:r>
      <w:r w:rsidR="001569C0">
        <w:rPr>
          <w:rFonts w:ascii="Times New Roman" w:eastAsia="Calibri" w:hAnsi="Times New Roman" w:cs="Times New Roman"/>
          <w:sz w:val="28"/>
          <w:szCs w:val="28"/>
        </w:rPr>
        <w:t>і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t xml:space="preserve"> стін</w:t>
      </w:r>
      <w:r w:rsidR="001569C0">
        <w:rPr>
          <w:rFonts w:ascii="Times New Roman" w:eastAsia="Calibri" w:hAnsi="Times New Roman" w:cs="Times New Roman"/>
          <w:sz w:val="28"/>
          <w:szCs w:val="28"/>
        </w:rPr>
        <w:t>и,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t xml:space="preserve"> конструктивн</w:t>
      </w:r>
      <w:r w:rsidR="001569C0">
        <w:rPr>
          <w:rFonts w:ascii="Times New Roman" w:eastAsia="Calibri" w:hAnsi="Times New Roman" w:cs="Times New Roman"/>
          <w:sz w:val="28"/>
          <w:szCs w:val="28"/>
        </w:rPr>
        <w:t>і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t xml:space="preserve"> елемент</w:t>
      </w:r>
      <w:r w:rsidR="001569C0">
        <w:rPr>
          <w:rFonts w:ascii="Times New Roman" w:eastAsia="Calibri" w:hAnsi="Times New Roman" w:cs="Times New Roman"/>
          <w:sz w:val="28"/>
          <w:szCs w:val="28"/>
        </w:rPr>
        <w:t>и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t xml:space="preserve"> житлових/нежитлових 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br/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lastRenderedPageBreak/>
        <w:t>будинків, будівель</w:t>
      </w:r>
      <w:r w:rsidR="001569C0">
        <w:rPr>
          <w:rFonts w:ascii="Times New Roman" w:eastAsia="Calibri" w:hAnsi="Times New Roman" w:cs="Times New Roman"/>
          <w:sz w:val="28"/>
          <w:szCs w:val="28"/>
        </w:rPr>
        <w:t xml:space="preserve"> та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t xml:space="preserve"> підпірн</w:t>
      </w:r>
      <w:r w:rsidR="001569C0">
        <w:rPr>
          <w:rFonts w:ascii="Times New Roman" w:eastAsia="Calibri" w:hAnsi="Times New Roman" w:cs="Times New Roman"/>
          <w:sz w:val="28"/>
          <w:szCs w:val="28"/>
        </w:rPr>
        <w:t>і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t xml:space="preserve"> стін</w:t>
      </w:r>
      <w:r w:rsidR="001569C0">
        <w:rPr>
          <w:rFonts w:ascii="Times New Roman" w:eastAsia="Calibri" w:hAnsi="Times New Roman" w:cs="Times New Roman"/>
          <w:sz w:val="28"/>
          <w:szCs w:val="28"/>
        </w:rPr>
        <w:t>и</w:t>
      </w:r>
      <w:r w:rsidR="001569C0" w:rsidRPr="001569C0">
        <w:rPr>
          <w:rFonts w:ascii="Times New Roman" w:eastAsia="Calibri" w:hAnsi="Times New Roman" w:cs="Times New Roman"/>
          <w:sz w:val="28"/>
          <w:szCs w:val="28"/>
        </w:rPr>
        <w:t>, які є елементами (частинами) об’єктів благоустрою</w:t>
      </w:r>
      <w:r w:rsidR="001569C0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та віднести до сфери управління районних в місті Києві державних адміністрацій згідно з додатками 1-</w:t>
      </w:r>
      <w:r w:rsidR="006C6E10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цього рішення.</w:t>
      </w:r>
    </w:p>
    <w:p w14:paraId="6D56C0F6" w14:textId="77777777" w:rsidR="00E8485A" w:rsidRDefault="00E8485A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5BDA652" w14:textId="38211830" w:rsidR="00194681" w:rsidRPr="00915FD0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Зарахувати до комунальної власності територіальної громади міста Києва підпірні стіни, які виконують функцію протизсувних гідротехнічних інженерних споруд загальноміського 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значення та </w:t>
      </w:r>
      <w:r w:rsidR="00194681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передати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праві </w:t>
      </w:r>
      <w:r w:rsidR="000B6BA0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узуфрукта комунального майна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94681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безстроково </w:t>
      </w:r>
      <w:r w:rsidR="00194681" w:rsidRPr="00915FD0">
        <w:rPr>
          <w:rFonts w:ascii="Times New Roman" w:hAnsi="Times New Roman" w:cs="Times New Roman"/>
          <w:sz w:val="28"/>
          <w:szCs w:val="28"/>
        </w:rPr>
        <w:t xml:space="preserve">юридичним особам, єдиним учасником (засновником) яких є територіальна громада міста Києва, </w:t>
      </w:r>
      <w:r w:rsidR="00194681"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віднесеним до</w:t>
      </w:r>
      <w:r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r w:rsidR="00194681"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сфери управління </w:t>
      </w:r>
      <w:r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="00194681"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для здійснення господарської діяльності, визначеної відповідними статутами, а саме:</w:t>
      </w:r>
    </w:p>
    <w:p w14:paraId="7EC5072C" w14:textId="2BF39811" w:rsidR="005138A9" w:rsidRPr="00915FD0" w:rsidRDefault="00194681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2.1</w:t>
      </w:r>
      <w:r w:rsidR="00AB07FF"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.</w:t>
      </w:r>
      <w:r w:rsidR="005138A9"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 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Комунальному </w:t>
      </w:r>
      <w:r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підприємству виконавчого органу Київської міської ради (Київської міської державної адміністрації) </w:t>
      </w:r>
      <w:r w:rsidR="005138A9"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«</w:t>
      </w:r>
      <w:r w:rsidR="005138A9" w:rsidRPr="00915FD0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Спеціалізоване управління протизсувних підземних робіт</w:t>
      </w:r>
      <w:r w:rsidR="005138A9" w:rsidRPr="00915FD0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» </w:t>
      </w:r>
      <w:r w:rsidR="005138A9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додатком 1</w:t>
      </w:r>
      <w:r w:rsidR="006C6E10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0</w:t>
      </w:r>
      <w:r w:rsidR="005138A9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цього рішення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14:paraId="765ECD26" w14:textId="3B1D965F" w:rsidR="009E0AFE" w:rsidRPr="00915FD0" w:rsidRDefault="00194681" w:rsidP="009E0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2.2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9E0AFE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</w:t>
      </w:r>
      <w:r w:rsidR="009E0AFE" w:rsidRPr="00915FD0">
        <w:rPr>
          <w:rFonts w:ascii="Times New Roman" w:hAnsi="Times New Roman" w:cs="Times New Roman"/>
          <w:bCs/>
          <w:sz w:val="28"/>
          <w:szCs w:val="28"/>
        </w:rPr>
        <w:t xml:space="preserve">омунальному підприємству по утриманню зелених насаджень Голосіївського району м. Києва </w:t>
      </w:r>
      <w:r w:rsidR="009E0AFE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додатком 11 до цього рішення;</w:t>
      </w:r>
    </w:p>
    <w:p w14:paraId="53A39147" w14:textId="791E9E50" w:rsidR="009E0AFE" w:rsidRPr="00915FD0" w:rsidRDefault="00194681" w:rsidP="009E0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2.3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E0AFE" w:rsidRPr="00915FD0">
        <w:rPr>
          <w:rFonts w:ascii="Times New Roman" w:hAnsi="Times New Roman" w:cs="Times New Roman"/>
          <w:sz w:val="28"/>
          <w:szCs w:val="28"/>
        </w:rPr>
        <w:t xml:space="preserve">Комунальному підприємству по утриманню зелених насаджень Дніпровського району м. Києва </w:t>
      </w:r>
      <w:r w:rsidR="009E0AFE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додатком 12 до цього рішення;</w:t>
      </w:r>
    </w:p>
    <w:p w14:paraId="5F84C5D3" w14:textId="26AC612B" w:rsidR="00194681" w:rsidRPr="00915FD0" w:rsidRDefault="009E0AFE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2.4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15FD0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Pr="00915FD0">
        <w:rPr>
          <w:rFonts w:ascii="Times New Roman" w:hAnsi="Times New Roman" w:cs="Times New Roman"/>
          <w:sz w:val="28"/>
          <w:szCs w:val="28"/>
        </w:rPr>
        <w:t xml:space="preserve">омунальному підприємству по утриманню зелених насаджень  Печерського району м. Києва 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додатком 13 до цього рішення;</w:t>
      </w:r>
    </w:p>
    <w:p w14:paraId="3B6FB045" w14:textId="3E187D12" w:rsidR="0074572D" w:rsidRPr="00915FD0" w:rsidRDefault="009E0AFE" w:rsidP="007457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2.5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4572D" w:rsidRPr="00915FD0">
        <w:rPr>
          <w:rFonts w:ascii="Times New Roman" w:hAnsi="Times New Roman" w:cs="Times New Roman"/>
          <w:bCs/>
          <w:sz w:val="28"/>
          <w:szCs w:val="28"/>
        </w:rPr>
        <w:t>Комунальному підприємству по утриманню зелених насаджень Шевченківського району м. Києва</w:t>
      </w:r>
      <w:r w:rsidR="0074572D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згідно з додатком 14 до цього рішення;</w:t>
      </w:r>
    </w:p>
    <w:p w14:paraId="0801F888" w14:textId="4C82FC32" w:rsidR="009E0AFE" w:rsidRPr="00915FD0" w:rsidRDefault="00DC4C0C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2.6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</w:t>
      </w:r>
      <w:r w:rsidRPr="00915FD0">
        <w:rPr>
          <w:rFonts w:ascii="Times New Roman" w:hAnsi="Times New Roman" w:cs="Times New Roman"/>
          <w:bCs/>
          <w:sz w:val="28"/>
          <w:szCs w:val="28"/>
        </w:rPr>
        <w:t xml:space="preserve">омунальному підприємству «Шляхово-експлуатаційне управління по ремонту та утриманню автомобільних шляхів та споруд на них Голосіївського району» м. Києва 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додатком 15 до цього рішення;</w:t>
      </w:r>
    </w:p>
    <w:p w14:paraId="7211211B" w14:textId="5811F024" w:rsidR="00B126B9" w:rsidRPr="00915FD0" w:rsidRDefault="00B126B9" w:rsidP="00B126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2.7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15FD0">
        <w:rPr>
          <w:rFonts w:ascii="Times New Roman" w:hAnsi="Times New Roman" w:cs="Times New Roman"/>
          <w:sz w:val="28"/>
          <w:szCs w:val="28"/>
          <w:lang w:val="ru-RU"/>
        </w:rPr>
        <w:t>Комунал</w:t>
      </w:r>
      <w:r w:rsidRPr="00915FD0">
        <w:rPr>
          <w:rFonts w:ascii="Times New Roman" w:hAnsi="Times New Roman" w:cs="Times New Roman"/>
          <w:sz w:val="28"/>
          <w:szCs w:val="28"/>
        </w:rPr>
        <w:t>ьному підприємству</w:t>
      </w:r>
      <w:r w:rsidRPr="00915FD0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915FD0">
        <w:rPr>
          <w:rFonts w:ascii="Times New Roman" w:hAnsi="Times New Roman" w:cs="Times New Roman"/>
          <w:sz w:val="28"/>
          <w:szCs w:val="28"/>
        </w:rPr>
        <w:t xml:space="preserve">Шляхово – експлуатаційне управління по ремонту та утриманню автомобільних шляхів та споруд на них Дарницького району» м. Києва 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додатком 16 до цього рішення;</w:t>
      </w:r>
    </w:p>
    <w:p w14:paraId="2F223B07" w14:textId="43367716" w:rsidR="00D17D39" w:rsidRPr="00915FD0" w:rsidRDefault="00D17D39" w:rsidP="00D17D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2.8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15FD0">
        <w:rPr>
          <w:rFonts w:ascii="Times New Roman" w:eastAsia="Calibri" w:hAnsi="Times New Roman" w:cs="Times New Roman"/>
          <w:bCs/>
          <w:sz w:val="28"/>
          <w:szCs w:val="28"/>
        </w:rPr>
        <w:t>К</w:t>
      </w:r>
      <w:r w:rsidRPr="00915FD0">
        <w:rPr>
          <w:rFonts w:ascii="Times New Roman" w:eastAsia="Calibri" w:hAnsi="Times New Roman" w:cs="Times New Roman"/>
          <w:sz w:val="28"/>
          <w:szCs w:val="28"/>
          <w:lang w:val="ru-RU"/>
        </w:rPr>
        <w:t>омунал</w:t>
      </w:r>
      <w:r w:rsidRPr="00915FD0">
        <w:rPr>
          <w:rFonts w:ascii="Times New Roman" w:eastAsia="Calibri" w:hAnsi="Times New Roman" w:cs="Times New Roman"/>
          <w:sz w:val="28"/>
          <w:szCs w:val="28"/>
        </w:rPr>
        <w:t>ьному підприємству</w:t>
      </w:r>
      <w:r w:rsidRPr="00915FD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</w:t>
      </w:r>
      <w:r w:rsidRPr="00915FD0">
        <w:rPr>
          <w:rFonts w:ascii="Times New Roman" w:eastAsia="Calibri" w:hAnsi="Times New Roman" w:cs="Times New Roman"/>
          <w:sz w:val="28"/>
          <w:szCs w:val="28"/>
        </w:rPr>
        <w:t>Шляхово – експлуатаційне управління по ремонту та утриманню автомобільних шляхів та споруд на них Печерського району» м. Києва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згідно з додатком 17 до цього рішення;</w:t>
      </w:r>
    </w:p>
    <w:p w14:paraId="70556D4F" w14:textId="1B8350F3" w:rsidR="00B126B9" w:rsidRPr="00915FD0" w:rsidRDefault="0052484D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2.9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15FD0">
        <w:rPr>
          <w:rFonts w:ascii="Times New Roman" w:hAnsi="Times New Roman" w:cs="Times New Roman"/>
          <w:bCs/>
          <w:sz w:val="28"/>
          <w:szCs w:val="28"/>
        </w:rPr>
        <w:t xml:space="preserve">Комунальному підприємству «Шляхово-експлуатаційне управління </w:t>
      </w:r>
      <w:r w:rsidRPr="00915FD0">
        <w:rPr>
          <w:rFonts w:ascii="Times New Roman" w:hAnsi="Times New Roman" w:cs="Times New Roman"/>
          <w:bCs/>
          <w:sz w:val="28"/>
          <w:szCs w:val="28"/>
        </w:rPr>
        <w:br/>
        <w:t>по ремонту та утриманню автомобільних шляхів та споруд на них Соломʼянського району» м. Києва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згідно з додатком 18 до цього рішення;</w:t>
      </w:r>
    </w:p>
    <w:p w14:paraId="7FCE9EE8" w14:textId="17C53878" w:rsidR="006A27EC" w:rsidRPr="00AB07FF" w:rsidRDefault="006A27EC" w:rsidP="006A27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2.10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15FD0">
        <w:rPr>
          <w:rFonts w:ascii="Times New Roman" w:hAnsi="Times New Roman" w:cs="Times New Roman"/>
          <w:bCs/>
          <w:sz w:val="28"/>
          <w:szCs w:val="28"/>
        </w:rPr>
        <w:t>Комунальному підприємству «Шляхово-експлуатаційне управління по ремонту та утриманню автомобільних шляхів та споруд на них Шевченківського району» м. Києва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згідно з додатком 19 до цього ріш</w:t>
      </w:r>
      <w:r w:rsidRPr="00AB07FF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ення.</w:t>
      </w:r>
    </w:p>
    <w:p w14:paraId="0E3BA13E" w14:textId="2CB15A40" w:rsidR="005138A9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 </w:t>
      </w:r>
      <w:r w:rsidR="00791732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айонним в місті Києві державним адміністраціям:</w:t>
      </w:r>
    </w:p>
    <w:p w14:paraId="0AF03832" w14:textId="3E9DAF87" w:rsidR="005138A9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3.1. Визначити балансоутримувачів </w:t>
      </w:r>
      <w:bookmarkStart w:id="0" w:name="_Hlk188605035"/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підпірних стін,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конструктивних елементів житлових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/нежитлових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будинків, 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будівель та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підпірних стін, 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є елементами (частинами)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об’єктів благоустрою</w:t>
      </w:r>
      <w:bookmarkEnd w:id="0"/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, зазначених у пункті 1 цього рішення для забезпечення їх належного утримання та експлуатації.</w:t>
      </w:r>
    </w:p>
    <w:p w14:paraId="5366D4E8" w14:textId="77777777" w:rsidR="00007FC0" w:rsidRDefault="00007FC0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2344CDB" w14:textId="77777777" w:rsidR="00007FC0" w:rsidRDefault="00007FC0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ACEB211" w14:textId="2B02B707" w:rsidR="005138A9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3.2. </w:t>
      </w:r>
      <w:r w:rsidR="00194681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Передати на праві узуфрукта комунального майна безстроково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8485A">
        <w:rPr>
          <w:rFonts w:ascii="Times New Roman" w:eastAsia="Times New Roman" w:hAnsi="Times New Roman" w:cs="Times New Roman"/>
          <w:sz w:val="28"/>
          <w:szCs w:val="28"/>
          <w:lang w:eastAsia="uk-UA"/>
        </w:rPr>
        <w:t>з визначеною справедливою вартістю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174CC" w:rsidRPr="001569C0">
        <w:rPr>
          <w:rFonts w:ascii="Times New Roman" w:eastAsia="Calibri" w:hAnsi="Times New Roman" w:cs="Times New Roman"/>
          <w:sz w:val="28"/>
          <w:szCs w:val="28"/>
        </w:rPr>
        <w:t>підпірн</w:t>
      </w:r>
      <w:r w:rsidR="002174CC">
        <w:rPr>
          <w:rFonts w:ascii="Times New Roman" w:eastAsia="Calibri" w:hAnsi="Times New Roman" w:cs="Times New Roman"/>
          <w:sz w:val="28"/>
          <w:szCs w:val="28"/>
        </w:rPr>
        <w:t>і</w:t>
      </w:r>
      <w:r w:rsidR="002174CC" w:rsidRPr="001569C0">
        <w:rPr>
          <w:rFonts w:ascii="Times New Roman" w:eastAsia="Calibri" w:hAnsi="Times New Roman" w:cs="Times New Roman"/>
          <w:sz w:val="28"/>
          <w:szCs w:val="28"/>
        </w:rPr>
        <w:t xml:space="preserve"> стін</w:t>
      </w:r>
      <w:r w:rsidR="002174CC">
        <w:rPr>
          <w:rFonts w:ascii="Times New Roman" w:eastAsia="Calibri" w:hAnsi="Times New Roman" w:cs="Times New Roman"/>
          <w:sz w:val="28"/>
          <w:szCs w:val="28"/>
        </w:rPr>
        <w:t xml:space="preserve">и, </w:t>
      </w:r>
      <w:r w:rsidR="002174CC" w:rsidRPr="001569C0">
        <w:rPr>
          <w:rFonts w:ascii="Times New Roman" w:eastAsia="Calibri" w:hAnsi="Times New Roman" w:cs="Times New Roman"/>
          <w:sz w:val="28"/>
          <w:szCs w:val="28"/>
        </w:rPr>
        <w:t>конструктивн</w:t>
      </w:r>
      <w:r w:rsidR="002174CC">
        <w:rPr>
          <w:rFonts w:ascii="Times New Roman" w:eastAsia="Calibri" w:hAnsi="Times New Roman" w:cs="Times New Roman"/>
          <w:sz w:val="28"/>
          <w:szCs w:val="28"/>
        </w:rPr>
        <w:t>і</w:t>
      </w:r>
      <w:r w:rsidR="002174CC" w:rsidRPr="001569C0">
        <w:rPr>
          <w:rFonts w:ascii="Times New Roman" w:eastAsia="Calibri" w:hAnsi="Times New Roman" w:cs="Times New Roman"/>
          <w:sz w:val="28"/>
          <w:szCs w:val="28"/>
        </w:rPr>
        <w:t xml:space="preserve"> елемент</w:t>
      </w:r>
      <w:r w:rsidR="002174CC">
        <w:rPr>
          <w:rFonts w:ascii="Times New Roman" w:eastAsia="Calibri" w:hAnsi="Times New Roman" w:cs="Times New Roman"/>
          <w:sz w:val="28"/>
          <w:szCs w:val="28"/>
        </w:rPr>
        <w:t>и</w:t>
      </w:r>
      <w:r w:rsidR="002174CC" w:rsidRPr="001569C0">
        <w:rPr>
          <w:rFonts w:ascii="Times New Roman" w:eastAsia="Calibri" w:hAnsi="Times New Roman" w:cs="Times New Roman"/>
          <w:sz w:val="28"/>
          <w:szCs w:val="28"/>
        </w:rPr>
        <w:t xml:space="preserve"> житлових/нежитлових</w:t>
      </w:r>
      <w:r w:rsidR="002174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74CC" w:rsidRPr="001569C0">
        <w:rPr>
          <w:rFonts w:ascii="Times New Roman" w:eastAsia="Calibri" w:hAnsi="Times New Roman" w:cs="Times New Roman"/>
          <w:sz w:val="28"/>
          <w:szCs w:val="28"/>
        </w:rPr>
        <w:t>будинків, будівель</w:t>
      </w:r>
      <w:r w:rsidR="002174CC">
        <w:rPr>
          <w:rFonts w:ascii="Times New Roman" w:eastAsia="Calibri" w:hAnsi="Times New Roman" w:cs="Times New Roman"/>
          <w:sz w:val="28"/>
          <w:szCs w:val="28"/>
        </w:rPr>
        <w:t xml:space="preserve"> та</w:t>
      </w:r>
      <w:r w:rsidR="002174CC" w:rsidRPr="001569C0">
        <w:rPr>
          <w:rFonts w:ascii="Times New Roman" w:eastAsia="Calibri" w:hAnsi="Times New Roman" w:cs="Times New Roman"/>
          <w:sz w:val="28"/>
          <w:szCs w:val="28"/>
        </w:rPr>
        <w:t xml:space="preserve"> підпірн</w:t>
      </w:r>
      <w:r w:rsidR="002174CC">
        <w:rPr>
          <w:rFonts w:ascii="Times New Roman" w:eastAsia="Calibri" w:hAnsi="Times New Roman" w:cs="Times New Roman"/>
          <w:sz w:val="28"/>
          <w:szCs w:val="28"/>
        </w:rPr>
        <w:t>і</w:t>
      </w:r>
      <w:r w:rsidR="002174CC" w:rsidRPr="001569C0">
        <w:rPr>
          <w:rFonts w:ascii="Times New Roman" w:eastAsia="Calibri" w:hAnsi="Times New Roman" w:cs="Times New Roman"/>
          <w:sz w:val="28"/>
          <w:szCs w:val="28"/>
        </w:rPr>
        <w:t xml:space="preserve"> стін</w:t>
      </w:r>
      <w:r w:rsidR="002174CC">
        <w:rPr>
          <w:rFonts w:ascii="Times New Roman" w:eastAsia="Calibri" w:hAnsi="Times New Roman" w:cs="Times New Roman"/>
          <w:sz w:val="28"/>
          <w:szCs w:val="28"/>
        </w:rPr>
        <w:t>и</w:t>
      </w:r>
      <w:r w:rsidR="002174CC" w:rsidRPr="001569C0">
        <w:rPr>
          <w:rFonts w:ascii="Times New Roman" w:eastAsia="Calibri" w:hAnsi="Times New Roman" w:cs="Times New Roman"/>
          <w:sz w:val="28"/>
          <w:szCs w:val="28"/>
        </w:rPr>
        <w:t>, які є елементами (частинами) об’єктів благоустрою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зазначені у пункті 1 цього рішення </w:t>
      </w:r>
      <w:r w:rsidR="003F3989" w:rsidRPr="00915FD0">
        <w:rPr>
          <w:rFonts w:ascii="Times New Roman" w:hAnsi="Times New Roman" w:cs="Times New Roman"/>
          <w:sz w:val="28"/>
          <w:szCs w:val="28"/>
        </w:rPr>
        <w:t>юридичним особам, єдиним учасником (засновником) яких є територіальна громада міста Києва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віднесені до сфери управління районних в місті Києві державних адміністрацій</w:t>
      </w:r>
      <w:r w:rsidR="003F3989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забезпечення їх належного утримання та експлуатації.</w:t>
      </w:r>
    </w:p>
    <w:p w14:paraId="3BEAA1B9" w14:textId="16213E3B" w:rsidR="005138A9" w:rsidRPr="00915FD0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4. К</w:t>
      </w:r>
      <w:r w:rsidRPr="00345A8A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>омунальному підприємству виконавчого органу Київської міської ради (Київської міської державної адміністрації) «</w:t>
      </w:r>
      <w:r w:rsidRPr="00345A8A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Спеціалізоване управління протизсувних підземних робіт</w:t>
      </w:r>
      <w:r w:rsidRPr="00345A8A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uk-UA"/>
        </w:rPr>
        <w:t xml:space="preserve">»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здійснювати моніторинг і контроль</w:t>
      </w:r>
      <w:r w:rsidR="00007F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належн</w:t>
      </w:r>
      <w:r w:rsidR="00007FC0">
        <w:rPr>
          <w:rFonts w:ascii="Times New Roman" w:eastAsia="Times New Roman" w:hAnsi="Times New Roman" w:cs="Times New Roman"/>
          <w:sz w:val="28"/>
          <w:szCs w:val="28"/>
          <w:lang w:eastAsia="uk-UA"/>
        </w:rPr>
        <w:t>им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утримання</w:t>
      </w:r>
      <w:r w:rsidR="00007FC0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експлуатаці</w:t>
      </w:r>
      <w:r w:rsidR="00007FC0">
        <w:rPr>
          <w:rFonts w:ascii="Times New Roman" w:eastAsia="Times New Roman" w:hAnsi="Times New Roman" w:cs="Times New Roman"/>
          <w:sz w:val="28"/>
          <w:szCs w:val="28"/>
          <w:lang w:eastAsia="uk-UA"/>
        </w:rPr>
        <w:t>єю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підпірних стін, </w:t>
      </w:r>
      <w:r w:rsidR="002174CC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конструктивних елементів житлових</w:t>
      </w:r>
      <w:r w:rsidR="00F90B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>/</w:t>
      </w:r>
      <w:r w:rsidR="00F90B2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>нежитлових</w:t>
      </w:r>
      <w:r w:rsidR="002174CC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будинків, 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будівель та </w:t>
      </w:r>
      <w:r w:rsidR="002174CC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підпірних стін, </w:t>
      </w:r>
      <w:r w:rsidR="002174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які є елементами (частинами) </w:t>
      </w:r>
      <w:r w:rsidR="002174CC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об’єктів благоустрою</w:t>
      </w:r>
      <w:r w:rsidR="00F90B2C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2174CC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користувачами об’єктів і земельних ділянок для захисту яких вказані об’єкти були побудовані</w:t>
      </w:r>
      <w:r w:rsidR="003F3989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зазначених у додатках </w:t>
      </w:r>
      <w:r w:rsidR="00AB07FF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1 - 19 </w:t>
      </w:r>
      <w:r w:rsidR="003F3989"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цього рішення</w:t>
      </w:r>
      <w:r w:rsidRPr="00915FD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EA2B156" w14:textId="2FF12AF0" w:rsidR="005138A9" w:rsidRDefault="005138A9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5. 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Виконавчому органу Київської міської ради (Київській міській державній адміністрації) передбачити у бюджеті міста Києва на 202</w:t>
      </w:r>
      <w:r w:rsidR="000B6BA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рік та подальші роки для районних в місті Києві державних адміністрацій та </w:t>
      </w:r>
      <w:r w:rsidR="003F3989" w:rsidRPr="00915FD0">
        <w:rPr>
          <w:rFonts w:ascii="Times New Roman" w:hAnsi="Times New Roman" w:cs="Times New Roman"/>
          <w:sz w:val="28"/>
          <w:szCs w:val="28"/>
        </w:rPr>
        <w:t>юридичних осіб, єдиним учасником (засновником) яких є територіальна громада міста Києва,</w:t>
      </w:r>
      <w:r w:rsidR="003F3989"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кошти на заходи із визначення справедливої вартості для відображення у бухгалтерському обліку та подальшого утримання і експлуатації майна, зазначен</w:t>
      </w:r>
      <w:r w:rsidR="00AB07F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их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пунктах 1 та 2 цього рішення.</w:t>
      </w:r>
    </w:p>
    <w:p w14:paraId="40B0647B" w14:textId="0788E373" w:rsidR="005138A9" w:rsidRDefault="005138A9" w:rsidP="005138A9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прилюднити це рішення в установленому порядку.</w:t>
      </w:r>
    </w:p>
    <w:p w14:paraId="38BD46A8" w14:textId="3D5F1ED6" w:rsidR="005138A9" w:rsidRDefault="005138A9" w:rsidP="005138A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7. Рішення Київської міської ради набирає чинності з дня його оприлюднення.</w:t>
      </w:r>
    </w:p>
    <w:p w14:paraId="1F54CA63" w14:textId="77777777" w:rsidR="005138A9" w:rsidRPr="00345A8A" w:rsidRDefault="005138A9" w:rsidP="00513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8.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постійну комісію Київської міської ради з питань власності та регуляторної політики.</w:t>
      </w:r>
    </w:p>
    <w:p w14:paraId="12E4ED2B" w14:textId="13C9C433" w:rsidR="005138A9" w:rsidRDefault="005138A9" w:rsidP="005138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E78858F" w14:textId="77777777" w:rsidR="000F46DB" w:rsidRPr="00345A8A" w:rsidRDefault="000F46DB" w:rsidP="005138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6B3CBF" w14:textId="0DE953F2" w:rsidR="005138A9" w:rsidRDefault="005138A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Київський міський голова                        </w:t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F90B2C"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</w:t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>Віталій КЛИЧКО</w:t>
      </w:r>
    </w:p>
    <w:p w14:paraId="4B462A74" w14:textId="5DD77F2D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F36D5CA" w14:textId="65B46432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474CCBF" w14:textId="1FDF9B86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05E18E1" w14:textId="14ED483B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DF8C6C3" w14:textId="7BEE240B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9E9A7EA" w14:textId="13DBA7D5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CC2588A" w14:textId="76CB8EE1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B8D5E01" w14:textId="77777777" w:rsidR="00CD3FC6" w:rsidRDefault="00CD3FC6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1B8F1477" w14:textId="77777777" w:rsidR="00CD3FC6" w:rsidRDefault="00CD3FC6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4065914" w14:textId="395C0DED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t>Подання</w:t>
      </w:r>
      <w:r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32945179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7F065683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14:paraId="3131CB57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14:paraId="5E5283DF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14:paraId="1E99F5DA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14:paraId="13797EFE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709A519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080F8D39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57A96EB7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14:paraId="1A09465D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59037472" w14:textId="77777777" w:rsidR="005138A9" w:rsidRPr="00656ED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74972708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5C15424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44C5DB32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576D923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751AF5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069823F7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15A8710E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7A05F402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516EED55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2793B26B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683072DC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B34069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</w:p>
    <w:p w14:paraId="68BAB17E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 питань власності та регуляторної політики</w:t>
      </w:r>
    </w:p>
    <w:p w14:paraId="5D381533" w14:textId="77777777" w:rsidR="005138A9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922AFB" w14:textId="77777777" w:rsidR="005138A9" w:rsidRPr="009B2258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Голова                                                                                Михайло ПРИСЯЖНЮК</w:t>
      </w:r>
    </w:p>
    <w:p w14:paraId="4187B6C6" w14:textId="77777777" w:rsidR="005138A9" w:rsidRPr="009B2258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E7BB0BC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14:paraId="3A37D7DE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>ради з питань бюджету, соціально-</w:t>
      </w:r>
    </w:p>
    <w:p w14:paraId="0B6122A3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>економічного розвитку та інвестиційної</w:t>
      </w:r>
    </w:p>
    <w:p w14:paraId="287A8987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>діяльності</w:t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</w:r>
    </w:p>
    <w:p w14:paraId="7FFAD05D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187532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            </w:t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  <w:t xml:space="preserve">  Андрій </w:t>
      </w:r>
      <w:r w:rsidRPr="004836DE">
        <w:rPr>
          <w:rFonts w:ascii="Times New Roman" w:eastAsia="Calibri" w:hAnsi="Times New Roman" w:cs="Times New Roman"/>
          <w:caps/>
          <w:sz w:val="28"/>
          <w:szCs w:val="28"/>
        </w:rPr>
        <w:t>Вітренко</w:t>
      </w:r>
    </w:p>
    <w:p w14:paraId="4954F148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197312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7160449D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15353B64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14:paraId="363424A6" w14:textId="77777777" w:rsidR="005138A9" w:rsidRPr="009B2258" w:rsidRDefault="005138A9" w:rsidP="005138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96ECC6D" w14:textId="77777777" w:rsidR="005138A9" w:rsidRDefault="005138A9" w:rsidP="005138A9">
      <w:pPr>
        <w:ind w:right="-5" w:firstLine="567"/>
        <w:rPr>
          <w:sz w:val="28"/>
          <w:szCs w:val="28"/>
        </w:rPr>
      </w:pPr>
    </w:p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E8485A">
      <w:type w:val="continuous"/>
      <w:pgSz w:w="11906" w:h="16838"/>
      <w:pgMar w:top="1134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35BCB" w14:textId="77777777" w:rsidR="00C03AB6" w:rsidRDefault="00C03AB6" w:rsidP="00314D16">
      <w:pPr>
        <w:spacing w:after="0" w:line="240" w:lineRule="auto"/>
      </w:pPr>
      <w:r>
        <w:separator/>
      </w:r>
    </w:p>
  </w:endnote>
  <w:endnote w:type="continuationSeparator" w:id="0">
    <w:p w14:paraId="13D2A288" w14:textId="77777777" w:rsidR="00C03AB6" w:rsidRDefault="00C03AB6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7E213" w14:textId="77777777" w:rsidR="00C03AB6" w:rsidRDefault="00C03AB6" w:rsidP="00314D16">
      <w:pPr>
        <w:spacing w:after="0" w:line="240" w:lineRule="auto"/>
      </w:pPr>
      <w:r>
        <w:separator/>
      </w:r>
    </w:p>
  </w:footnote>
  <w:footnote w:type="continuationSeparator" w:id="0">
    <w:p w14:paraId="02866DD4" w14:textId="77777777" w:rsidR="00C03AB6" w:rsidRDefault="00C03AB6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7FC0"/>
    <w:rsid w:val="000252E7"/>
    <w:rsid w:val="00072CEB"/>
    <w:rsid w:val="000A0A77"/>
    <w:rsid w:val="000A7007"/>
    <w:rsid w:val="000B6BA0"/>
    <w:rsid w:val="000E77BB"/>
    <w:rsid w:val="000F46DB"/>
    <w:rsid w:val="0010041F"/>
    <w:rsid w:val="00135003"/>
    <w:rsid w:val="00151E18"/>
    <w:rsid w:val="001569C0"/>
    <w:rsid w:val="00180278"/>
    <w:rsid w:val="00194681"/>
    <w:rsid w:val="00216872"/>
    <w:rsid w:val="002174CC"/>
    <w:rsid w:val="00264212"/>
    <w:rsid w:val="002734FC"/>
    <w:rsid w:val="00314D16"/>
    <w:rsid w:val="0037050B"/>
    <w:rsid w:val="003F3989"/>
    <w:rsid w:val="004079A8"/>
    <w:rsid w:val="00471A1C"/>
    <w:rsid w:val="00483731"/>
    <w:rsid w:val="00496207"/>
    <w:rsid w:val="005138A9"/>
    <w:rsid w:val="0052484D"/>
    <w:rsid w:val="006373BA"/>
    <w:rsid w:val="00646FE0"/>
    <w:rsid w:val="006A27EC"/>
    <w:rsid w:val="006C6E10"/>
    <w:rsid w:val="006F1462"/>
    <w:rsid w:val="00704B88"/>
    <w:rsid w:val="0074572D"/>
    <w:rsid w:val="00791732"/>
    <w:rsid w:val="007D1E6B"/>
    <w:rsid w:val="00915FD0"/>
    <w:rsid w:val="00927B0B"/>
    <w:rsid w:val="00990020"/>
    <w:rsid w:val="009C646F"/>
    <w:rsid w:val="009E0AFE"/>
    <w:rsid w:val="00AB07FF"/>
    <w:rsid w:val="00B126B9"/>
    <w:rsid w:val="00B923AC"/>
    <w:rsid w:val="00C03AB6"/>
    <w:rsid w:val="00C216F9"/>
    <w:rsid w:val="00C3206C"/>
    <w:rsid w:val="00C802FA"/>
    <w:rsid w:val="00C8095E"/>
    <w:rsid w:val="00C914EF"/>
    <w:rsid w:val="00CA4DF4"/>
    <w:rsid w:val="00CD3FC6"/>
    <w:rsid w:val="00D06147"/>
    <w:rsid w:val="00D17D39"/>
    <w:rsid w:val="00D93395"/>
    <w:rsid w:val="00DC4C0C"/>
    <w:rsid w:val="00E80C51"/>
    <w:rsid w:val="00E8485A"/>
    <w:rsid w:val="00F43F8E"/>
    <w:rsid w:val="00F74143"/>
    <w:rsid w:val="00F90B2C"/>
    <w:rsid w:val="00FA0159"/>
    <w:rsid w:val="00FB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A01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5240</Words>
  <Characters>2987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Єрмолаєва Олена Вікторівна</cp:lastModifiedBy>
  <cp:revision>7</cp:revision>
  <cp:lastPrinted>2025-10-17T08:30:00Z</cp:lastPrinted>
  <dcterms:created xsi:type="dcterms:W3CDTF">2025-10-16T08:35:00Z</dcterms:created>
  <dcterms:modified xsi:type="dcterms:W3CDTF">2025-10-28T08:54:00Z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2025-10-28T08:54:16Z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0f54fcca-e738-4dfe-bded-6956d44c56d7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