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A1C" w:rsidRDefault="00C513FA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906887" w:rsidRPr="00906887" w:rsidRDefault="00906887" w:rsidP="00906887">
      <w:pPr>
        <w:spacing w:after="0" w:line="240" w:lineRule="auto"/>
        <w:ind w:left="-142" w:right="5953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t>Про організаційні питання, пов'язані з ефективним використанням та збереженням автомобільних доріг Оболонського району міста Києва</w:t>
      </w: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5953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06887" w:rsidRPr="00906887" w:rsidRDefault="00906887" w:rsidP="0090688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t>Відповідно до статті 327 Цивільного кодексу України, статті 60 Закону України «Про місцеве самоврядування в Україні», статей 16, 17, 19 – 21 Закону України «Про автомобільні дороги», статті 3 Закону України «Про дорожній рух», з метою ефективного використання та збереження доріг, що знаходяться на території Оболонського району міста Києва, Київська міська рада</w:t>
      </w:r>
    </w:p>
    <w:p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6887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906887" w:rsidRPr="00906887" w:rsidRDefault="00906887" w:rsidP="00906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6887" w:rsidRPr="00906887" w:rsidRDefault="00906887" w:rsidP="00906887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t xml:space="preserve">1. Виконавчому органу Київської міської ради (Київської міської державної адміністрації) здійснити організаційно-правові заходи щодо прийняття на баланс і утримання автомобільної дороги та об’єктів дорожньо-транспортної інфраструктури на вулиці </w:t>
      </w:r>
      <w:proofErr w:type="spellStart"/>
      <w:r w:rsidRPr="00906887">
        <w:rPr>
          <w:rFonts w:ascii="Times New Roman" w:hAnsi="Times New Roman" w:cs="Times New Roman"/>
          <w:sz w:val="28"/>
          <w:szCs w:val="28"/>
        </w:rPr>
        <w:t>Аманди</w:t>
      </w:r>
      <w:proofErr w:type="spellEnd"/>
      <w:r w:rsidRPr="00906887">
        <w:rPr>
          <w:rFonts w:ascii="Times New Roman" w:hAnsi="Times New Roman" w:cs="Times New Roman"/>
          <w:sz w:val="28"/>
          <w:szCs w:val="28"/>
        </w:rPr>
        <w:t xml:space="preserve"> Струве в Оболонському районі міста Києва, а саме:</w:t>
      </w:r>
    </w:p>
    <w:p w:rsidR="00906887" w:rsidRPr="00906887" w:rsidRDefault="00906887" w:rsidP="00906887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06887">
        <w:rPr>
          <w:rFonts w:ascii="Times New Roman" w:eastAsia="Times New Roman" w:hAnsi="Times New Roman" w:cs="Times New Roman"/>
          <w:sz w:val="28"/>
          <w:szCs w:val="28"/>
          <w:lang w:eastAsia="uk-UA"/>
        </w:rPr>
        <w:t>1.1. Комунальному підприємству «Шляхово-експлуатаційне управління по ремонту та утриманню автомобільних шляхів та споруд на них Оболонського району» м. Києва облікувати на балансі автомобільну дорогу та об’єкти дорожньо-транспортної інфраструктури згідно з пунктом 1 цього рішення.</w:t>
      </w:r>
    </w:p>
    <w:p w:rsidR="00906887" w:rsidRPr="00906887" w:rsidRDefault="00906887" w:rsidP="00906887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06887">
        <w:rPr>
          <w:rFonts w:ascii="Times New Roman" w:eastAsia="Times New Roman" w:hAnsi="Times New Roman" w:cs="Times New Roman"/>
          <w:sz w:val="28"/>
          <w:szCs w:val="28"/>
          <w:lang w:eastAsia="uk-UA"/>
        </w:rPr>
        <w:t>1.2. Департаменту комунальної власності м. Києва виконавчого органу Київської міської ради (Київської міської державної адміністрації) закріпити на праві господарського відання за комунальним підприємством «Шляхово-експлуатаційне управління по ремонту та утриманню автомобільних шляхів та споруд на них Оболонського району»  м. Києва автомобільну дорогу та об’єкти дорожньо-транспортної інфраструктури згідно з  пунктом 1 цього рішення.</w:t>
      </w:r>
    </w:p>
    <w:p w:rsidR="00906887" w:rsidRPr="00906887" w:rsidRDefault="00906887" w:rsidP="00906887">
      <w:pPr>
        <w:widowControl w:val="0"/>
        <w:shd w:val="clear" w:color="auto" w:fill="FFFFFF"/>
        <w:tabs>
          <w:tab w:val="left" w:pos="540"/>
        </w:tabs>
        <w:spacing w:before="120"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t>2. Офіційно оприлюднити це рішення в установленому порядку.</w:t>
      </w:r>
    </w:p>
    <w:p w:rsidR="00906887" w:rsidRPr="00906887" w:rsidRDefault="00906887" w:rsidP="00906887">
      <w:pPr>
        <w:widowControl w:val="0"/>
        <w:shd w:val="clear" w:color="auto" w:fill="FFFFFF"/>
        <w:tabs>
          <w:tab w:val="left" w:pos="720"/>
        </w:tabs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t xml:space="preserve">3. Рішення Київської міської ради набирає чинності з дня його </w:t>
      </w:r>
      <w:r w:rsidRPr="00906887">
        <w:rPr>
          <w:rFonts w:ascii="Times New Roman" w:hAnsi="Times New Roman" w:cs="Times New Roman"/>
          <w:sz w:val="28"/>
          <w:szCs w:val="28"/>
        </w:rPr>
        <w:lastRenderedPageBreak/>
        <w:t>оприлюднення.</w:t>
      </w:r>
    </w:p>
    <w:p w:rsidR="00906887" w:rsidRPr="00906887" w:rsidRDefault="00906887" w:rsidP="00906887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06887">
        <w:rPr>
          <w:rFonts w:ascii="Times New Roman" w:eastAsia="Times New Roman" w:hAnsi="Times New Roman" w:cs="Times New Roman"/>
          <w:sz w:val="28"/>
          <w:szCs w:val="28"/>
          <w:lang w:eastAsia="uk-UA"/>
        </w:rPr>
        <w:t>4. Контроль за виконанням цього рішення покласти на постійну комісію Київської міської ради з питань власності</w:t>
      </w:r>
      <w:r w:rsidRPr="009068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90688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 регуляторної політики</w:t>
      </w:r>
      <w:r w:rsidRPr="009068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постійну комісію Київської міської ради з питань транспорту, зв'язку та реклами.</w:t>
      </w:r>
    </w:p>
    <w:p w:rsidR="00906887" w:rsidRPr="00906887" w:rsidRDefault="00906887" w:rsidP="00906887">
      <w:pPr>
        <w:spacing w:before="120"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6887" w:rsidRPr="00906887" w:rsidRDefault="00906887" w:rsidP="00906887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  <w:t>Віталій КЛИЧКО</w:t>
      </w:r>
    </w:p>
    <w:p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10207" w:type="dxa"/>
        <w:tblInd w:w="-176" w:type="dxa"/>
        <w:tblLook w:val="01E0" w:firstRow="1" w:lastRow="1" w:firstColumn="1" w:lastColumn="1" w:noHBand="0" w:noVBand="0"/>
      </w:tblPr>
      <w:tblGrid>
        <w:gridCol w:w="5104"/>
        <w:gridCol w:w="1134"/>
        <w:gridCol w:w="3969"/>
      </w:tblGrid>
      <w:tr w:rsidR="00906887" w:rsidRPr="00DE315F" w:rsidTr="0071198A">
        <w:trPr>
          <w:trHeight w:val="374"/>
        </w:trPr>
        <w:tc>
          <w:tcPr>
            <w:tcW w:w="5104" w:type="dxa"/>
          </w:tcPr>
          <w:p w:rsidR="00906887" w:rsidRPr="00DE315F" w:rsidRDefault="00906887" w:rsidP="00DE31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br w:type="page"/>
            </w:r>
            <w:r w:rsidRPr="00DE315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 w:type="page"/>
            </w:r>
            <w:r w:rsidRPr="00DE315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 w:type="page"/>
            </w: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DE315F"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ОДАННЯ</w:t>
            </w: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13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6887" w:rsidRPr="00DE315F" w:rsidTr="0071198A">
        <w:trPr>
          <w:trHeight w:val="280"/>
        </w:trPr>
        <w:tc>
          <w:tcPr>
            <w:tcW w:w="5104" w:type="dxa"/>
          </w:tcPr>
          <w:p w:rsidR="00CF3924" w:rsidRDefault="00CF3924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Депутат Київської міської ради</w:t>
            </w:r>
          </w:p>
        </w:tc>
        <w:tc>
          <w:tcPr>
            <w:tcW w:w="113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Богдан ЧОРНІЙ</w:t>
            </w:r>
          </w:p>
        </w:tc>
      </w:tr>
      <w:tr w:rsidR="00906887" w:rsidRPr="00DE315F" w:rsidTr="0071198A">
        <w:trPr>
          <w:trHeight w:val="334"/>
        </w:trPr>
        <w:tc>
          <w:tcPr>
            <w:tcW w:w="510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DE315F"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ОГОДЖЕНО</w:t>
            </w: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DE315F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06887" w:rsidRPr="00906887" w:rsidTr="0071198A">
        <w:tc>
          <w:tcPr>
            <w:tcW w:w="5104" w:type="dxa"/>
          </w:tcPr>
          <w:p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Голова постійної комісії Київради</w:t>
            </w:r>
          </w:p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 питань власності </w:t>
            </w: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та </w:t>
            </w:r>
            <w:proofErr w:type="spellStart"/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регуляторної</w:t>
            </w:r>
            <w:proofErr w:type="spellEnd"/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політики</w:t>
            </w:r>
            <w:proofErr w:type="spellEnd"/>
          </w:p>
        </w:tc>
        <w:tc>
          <w:tcPr>
            <w:tcW w:w="1134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906887" w:rsidRDefault="00906887" w:rsidP="009068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06887" w:rsidRPr="00906887" w:rsidRDefault="00906887" w:rsidP="009068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sz w:val="28"/>
                <w:szCs w:val="28"/>
              </w:rPr>
              <w:t>Михайло ПРИСЯЖНЮК</w:t>
            </w:r>
          </w:p>
        </w:tc>
      </w:tr>
      <w:tr w:rsidR="00906887" w:rsidRPr="00906887" w:rsidTr="0071198A">
        <w:trPr>
          <w:trHeight w:val="449"/>
        </w:trPr>
        <w:tc>
          <w:tcPr>
            <w:tcW w:w="5104" w:type="dxa"/>
          </w:tcPr>
          <w:p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6887" w:rsidRPr="00906887" w:rsidTr="0071198A">
        <w:tc>
          <w:tcPr>
            <w:tcW w:w="5104" w:type="dxa"/>
          </w:tcPr>
          <w:p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0" w:name="_GoBack"/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Голова постійної комісії Київради</w:t>
            </w:r>
          </w:p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 питань транспорту, зв’язку та реклами</w:t>
            </w:r>
          </w:p>
        </w:tc>
        <w:tc>
          <w:tcPr>
            <w:tcW w:w="1134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Олексій ОКОПНИЙ</w:t>
            </w:r>
          </w:p>
        </w:tc>
      </w:tr>
      <w:bookmarkEnd w:id="0"/>
      <w:tr w:rsidR="00906887" w:rsidRPr="00906887" w:rsidTr="0071198A">
        <w:tc>
          <w:tcPr>
            <w:tcW w:w="5104" w:type="dxa"/>
          </w:tcPr>
          <w:p w:rsid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E315F" w:rsidRPr="00906887" w:rsidRDefault="00DE315F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06887" w:rsidRPr="00906887" w:rsidTr="0071198A">
        <w:tc>
          <w:tcPr>
            <w:tcW w:w="5104" w:type="dxa"/>
          </w:tcPr>
          <w:p w:rsidR="00906887" w:rsidRPr="00906887" w:rsidRDefault="00906887" w:rsidP="0090688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Начальник Управління правового забезпечення діяльності Київської міської ради</w:t>
            </w:r>
          </w:p>
          <w:p w:rsidR="00906887" w:rsidRPr="00906887" w:rsidRDefault="00906887" w:rsidP="0090688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 ПОЛОЖИШНИК</w:t>
            </w:r>
          </w:p>
        </w:tc>
      </w:tr>
    </w:tbl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:rsidR="00471A1C" w:rsidRPr="00471A1C" w:rsidRDefault="00471A1C">
      <w:pPr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214" w:rsidRDefault="00735214">
      <w:pPr>
        <w:spacing w:after="0" w:line="240" w:lineRule="auto"/>
      </w:pPr>
      <w:r>
        <w:separator/>
      </w:r>
    </w:p>
  </w:endnote>
  <w:endnote w:type="continuationSeparator" w:id="0">
    <w:p w:rsidR="00735214" w:rsidRDefault="00735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214" w:rsidRDefault="00735214">
      <w:pPr>
        <w:spacing w:after="0" w:line="240" w:lineRule="auto"/>
      </w:pPr>
      <w:r>
        <w:separator/>
      </w:r>
    </w:p>
  </w:footnote>
  <w:footnote w:type="continuationSeparator" w:id="0">
    <w:p w:rsidR="00735214" w:rsidRDefault="00735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0249184"/>
      <w:docPartObj>
        <w:docPartGallery w:val="Page Numbers (Top of Page)"/>
        <w:docPartUnique/>
      </w:docPartObj>
    </w:sdtPr>
    <w:sdtEndPr/>
    <w:sdtContent>
      <w:p w:rsidR="00314D16" w:rsidRDefault="00C513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C90">
          <w:rPr>
            <w:noProof/>
          </w:rPr>
          <w:t>3</w:t>
        </w:r>
        <w:r>
          <w:fldChar w:fldCharType="end"/>
        </w:r>
      </w:p>
    </w:sdtContent>
  </w:sdt>
  <w:p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E77BB"/>
    <w:rsid w:val="0010041F"/>
    <w:rsid w:val="00135003"/>
    <w:rsid w:val="00264212"/>
    <w:rsid w:val="002B51A1"/>
    <w:rsid w:val="00314D16"/>
    <w:rsid w:val="0037050B"/>
    <w:rsid w:val="003E6679"/>
    <w:rsid w:val="004079A8"/>
    <w:rsid w:val="00471A1C"/>
    <w:rsid w:val="00483731"/>
    <w:rsid w:val="004B7372"/>
    <w:rsid w:val="005250F2"/>
    <w:rsid w:val="006373BA"/>
    <w:rsid w:val="00735214"/>
    <w:rsid w:val="00906887"/>
    <w:rsid w:val="00C216F9"/>
    <w:rsid w:val="00C513FA"/>
    <w:rsid w:val="00CF3924"/>
    <w:rsid w:val="00D93395"/>
    <w:rsid w:val="00DE315F"/>
    <w:rsid w:val="00F43F8E"/>
    <w:rsid w:val="00FD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ABD08-9D25-4823-B5C8-0B3B5E3A6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Токаренко Володимир</cp:lastModifiedBy>
  <cp:revision>20</cp:revision>
  <dcterms:created xsi:type="dcterms:W3CDTF">2024-08-02T11:03:00Z</dcterms:created>
  <dcterms:modified xsi:type="dcterms:W3CDTF">2025-02-19T13:59:00Z</dcterms:modified>
</cp:coreProperties>
</file>