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D308D" w14:textId="77777777" w:rsidR="002F4998" w:rsidRDefault="002F4998" w:rsidP="002F499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204250109"/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75F967A9" wp14:editId="7C0AAE09">
            <wp:extent cx="444500" cy="641350"/>
            <wp:effectExtent l="0" t="0" r="0" b="0"/>
            <wp:docPr id="1" name="image1.png" descr="Зображення, що містить символ, логотип, емблема, Шрифт&#10;&#10;Автоматично згенерований опи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Зображення, що містить символ, логотип, емблема, Шрифт&#10;&#10;Автоматично згенерований опис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641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EC51F6" w14:textId="77777777" w:rsidR="002F4998" w:rsidRDefault="002F4998" w:rsidP="002F499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КИЇВСЬКА МІСЬКА РАДА</w:t>
      </w:r>
    </w:p>
    <w:p w14:paraId="3B1121CF" w14:textId="77777777" w:rsidR="002F4998" w:rsidRDefault="002F4998" w:rsidP="002F499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 сесія IX скликання</w:t>
      </w:r>
    </w:p>
    <w:p w14:paraId="1B4ADB11" w14:textId="77777777" w:rsidR="002F4998" w:rsidRDefault="002F4998" w:rsidP="002F499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Я</w:t>
      </w:r>
    </w:p>
    <w:p w14:paraId="21C2DEFD" w14:textId="7F4D6504" w:rsidR="002F4998" w:rsidRDefault="002F4998" w:rsidP="002F499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bookmarkEnd w:id="0"/>
    <w:p w14:paraId="44003D24" w14:textId="77777777" w:rsidR="00FD3C11" w:rsidRPr="00FD3C11" w:rsidRDefault="00FD3C11" w:rsidP="00FD3C11">
      <w:pPr>
        <w:suppressAutoHyphens/>
        <w:spacing w:after="0" w:line="240" w:lineRule="auto"/>
        <w:rPr>
          <w:rFonts w:ascii="Times New Roman" w:eastAsia="Calibri" w:hAnsi="Times New Roman" w:cs="Times New Roman"/>
          <w:color w:val="00000A"/>
        </w:rPr>
      </w:pPr>
      <w:r w:rsidRPr="00FD3C11">
        <w:rPr>
          <w:rFonts w:ascii="Times New Roman" w:eastAsia="Calibri" w:hAnsi="Times New Roman" w:cs="Times New Roman"/>
          <w:bCs/>
          <w:color w:val="00000A"/>
          <w:sz w:val="28"/>
          <w:szCs w:val="28"/>
        </w:rPr>
        <w:t>______________ № _________</w:t>
      </w:r>
    </w:p>
    <w:p w14:paraId="583678A0" w14:textId="77777777" w:rsidR="00FD3C11" w:rsidRPr="00FD3C11" w:rsidRDefault="00FD3C11" w:rsidP="00FD3C11">
      <w:pPr>
        <w:suppressAutoHyphens/>
        <w:spacing w:after="0" w:line="240" w:lineRule="auto"/>
        <w:rPr>
          <w:rFonts w:ascii="Times New Roman" w:eastAsia="Calibri" w:hAnsi="Times New Roman" w:cs="Times New Roman"/>
          <w:color w:val="00000A"/>
        </w:rPr>
      </w:pPr>
    </w:p>
    <w:tbl>
      <w:tblPr>
        <w:tblW w:w="9522" w:type="dxa"/>
        <w:tblInd w:w="13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562"/>
        <w:gridCol w:w="3960"/>
      </w:tblGrid>
      <w:tr w:rsidR="00FD3C11" w:rsidRPr="00FD3C11" w14:paraId="1A97B869" w14:textId="77777777" w:rsidTr="002663A9">
        <w:tc>
          <w:tcPr>
            <w:tcW w:w="5562" w:type="dxa"/>
          </w:tcPr>
          <w:p w14:paraId="3CBE7734" w14:textId="77777777" w:rsidR="00FD3C11" w:rsidRPr="00FD3C11" w:rsidRDefault="00FD3C11" w:rsidP="00FD3C11">
            <w:pPr>
              <w:suppressLineNumbers/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bookmarkStart w:id="1" w:name="_Hlk125717310"/>
            <w:r w:rsidRPr="00FD3C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 внесення змін </w:t>
            </w:r>
            <w:bookmarkEnd w:id="1"/>
            <w:r w:rsidRPr="00FD3C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 додаток 2 до рішення Київської міської ради від 16 грудня 2021 року № 4007/4048</w:t>
            </w:r>
            <w:r w:rsidRPr="00FD3C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FD3C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«Про деякі питання проїзду окремих категорій осіб у місті Києві»</w:t>
            </w:r>
          </w:p>
        </w:tc>
        <w:tc>
          <w:tcPr>
            <w:tcW w:w="3960" w:type="dxa"/>
          </w:tcPr>
          <w:p w14:paraId="71EFE100" w14:textId="77777777" w:rsidR="00FD3C11" w:rsidRPr="00FD3C11" w:rsidRDefault="00FD3C11" w:rsidP="00FD3C1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</w:rPr>
            </w:pPr>
            <w:r w:rsidRPr="00FD3C11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</w:rPr>
              <w:t>ПРОЄКТ</w:t>
            </w:r>
          </w:p>
        </w:tc>
      </w:tr>
    </w:tbl>
    <w:p w14:paraId="498A4DEA" w14:textId="77777777" w:rsid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F8A951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9DBE592" w14:textId="77777777" w:rsid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FD3C11">
        <w:rPr>
          <w:rFonts w:ascii="Times New Roman" w:eastAsia="Times New Roman" w:hAnsi="Times New Roman" w:cs="Times New Roman"/>
          <w:color w:val="00000A"/>
          <w:sz w:val="28"/>
          <w:szCs w:val="28"/>
        </w:rPr>
        <w:tab/>
        <w:t>Відповідно до статті 91 Бюджетного кодексу України, статті 6 Закону України «Про статус ветеранів військової служби, ветеранів органів внутрішніх справ, ветеранів Національної поліції і деяких інших осіб та їх соціальний захист», Закону України «Про місцеве самоврядування в Україні» з метою соціального захисту та надання соціальних гарантій категорії осіб, яким законами України надано право пільгового проїзду в міському пасажирському транспорті, Київська міська рада</w:t>
      </w:r>
    </w:p>
    <w:p w14:paraId="63F159EB" w14:textId="77777777" w:rsid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31A5D958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</w:p>
    <w:p w14:paraId="6402EA87" w14:textId="77777777" w:rsidR="00FD3C11" w:rsidRPr="00FD3C11" w:rsidRDefault="00FD3C11" w:rsidP="00FD3C11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5EEC2ABD" w14:textId="77777777" w:rsidR="00FD3C11" w:rsidRPr="00FD3C11" w:rsidRDefault="00FD3C11" w:rsidP="00FD3C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FD3C11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ВИРІШИЛА:</w:t>
      </w:r>
    </w:p>
    <w:p w14:paraId="25306B81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</w:pPr>
    </w:p>
    <w:p w14:paraId="4D98FB58" w14:textId="77777777" w:rsidR="00FD3C11" w:rsidRPr="00FD3C11" w:rsidRDefault="00FD3C11" w:rsidP="00FD3C1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FD3C11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1. </w:t>
      </w:r>
      <w:proofErr w:type="spellStart"/>
      <w:r w:rsidRPr="00FD3C11">
        <w:rPr>
          <w:rFonts w:ascii="Times New Roman" w:eastAsia="Times New Roman" w:hAnsi="Times New Roman" w:cs="Times New Roman"/>
          <w:color w:val="00000A"/>
          <w:sz w:val="28"/>
          <w:szCs w:val="28"/>
        </w:rPr>
        <w:t>Унести</w:t>
      </w:r>
      <w:proofErr w:type="spellEnd"/>
      <w:r w:rsidRPr="00FD3C11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у додаток 2 до рішення Київської міської ради від 16 грудня 2021 року № 4007/4048 «Про деякі питання проїзду окремих категорій осіб у місті Києві» такі зміни:</w:t>
      </w:r>
    </w:p>
    <w:p w14:paraId="00EF43C0" w14:textId="77777777" w:rsidR="00FD3C11" w:rsidRPr="00FD3C11" w:rsidRDefault="00FD3C11" w:rsidP="00FD3C1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FD3C11">
        <w:rPr>
          <w:rFonts w:ascii="Times New Roman" w:eastAsia="Times New Roman" w:hAnsi="Times New Roman" w:cs="Times New Roman"/>
          <w:color w:val="00000A"/>
          <w:sz w:val="28"/>
          <w:szCs w:val="28"/>
        </w:rPr>
        <w:t>назву додатка 2 викласти у такій редакції:</w:t>
      </w:r>
    </w:p>
    <w:p w14:paraId="7606DBFD" w14:textId="77777777" w:rsidR="00FD3C11" w:rsidRPr="00FD3C11" w:rsidRDefault="00FD3C11" w:rsidP="00FD3C1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FD3C11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«Категорії осіб, яким законами України «Про статус ветеранів війни, гарантії їх соціального захисту», «Про статус і соціальний захист громадян, які постраждали внаслідок Чорнобильської катастрофи», «Про охорону дитинства», «Про основи соціальної захищеності осіб з інвалідністю в Україні», «Про реабілітацію жертв репресій комуністичного тоталітарного режиму </w:t>
      </w:r>
      <w:r w:rsidRPr="00FD3C11">
        <w:rPr>
          <w:rFonts w:ascii="Times New Roman" w:eastAsia="Times New Roman" w:hAnsi="Times New Roman" w:cs="Times New Roman"/>
          <w:color w:val="00000A"/>
          <w:sz w:val="28"/>
          <w:szCs w:val="28"/>
        </w:rPr>
        <w:br/>
        <w:t xml:space="preserve">1917–1991 років», «Про соціальний і правовий захист військовослужбовців та членів їх сімей», «Про жертви нацистських переслідувань», «Про статус ветеранів військової служби, ветеранів органів внутрішніх справ, ветеранів Національної поліції і деяких інших осіб та їх соціальний захист» надано право пільгового проїзду в міському пасажирському транспорті загального користування міста Києва, який працює у звичайному режимі руху, та за </w:t>
      </w:r>
      <w:r w:rsidRPr="00FD3C11">
        <w:rPr>
          <w:rFonts w:ascii="Times New Roman" w:eastAsia="Times New Roman" w:hAnsi="Times New Roman" w:cs="Times New Roman"/>
          <w:color w:val="00000A"/>
          <w:sz w:val="28"/>
          <w:szCs w:val="28"/>
        </w:rPr>
        <w:lastRenderedPageBreak/>
        <w:t>пільговий проїзд яких здійснюється компенсаційні виплати підприємствам-перевізникам за кошти бюджету міста Києва»;</w:t>
      </w:r>
    </w:p>
    <w:p w14:paraId="00325E72" w14:textId="77777777" w:rsidR="00FD3C11" w:rsidRPr="00FD3C11" w:rsidRDefault="00FD3C11" w:rsidP="00FD3C1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FD3C11">
        <w:rPr>
          <w:rFonts w:ascii="Times New Roman" w:eastAsia="Times New Roman" w:hAnsi="Times New Roman" w:cs="Times New Roman"/>
          <w:color w:val="00000A"/>
          <w:sz w:val="28"/>
          <w:szCs w:val="28"/>
        </w:rPr>
        <w:t>доповнити додаток 2 новим пунктом такого змісту:</w:t>
      </w:r>
    </w:p>
    <w:p w14:paraId="275DD8DD" w14:textId="77777777" w:rsidR="00FD3C11" w:rsidRPr="00FD3C11" w:rsidRDefault="00FD3C11" w:rsidP="00FD3C1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FD3C11">
        <w:rPr>
          <w:rFonts w:ascii="Times New Roman" w:eastAsia="Times New Roman" w:hAnsi="Times New Roman" w:cs="Times New Roman"/>
          <w:color w:val="00000A"/>
          <w:sz w:val="28"/>
          <w:szCs w:val="28"/>
        </w:rPr>
        <w:t>«16. Ветерани військової служби, органів внутрішніх справ, Національної поліції України, податкової міліції, Бюро економічної безпеки України, державної пожежної охорони, Державної кримінально-виконавчої служби України, служби цивільного захисту, Державної служби спеціального зв’язку та захисту інформації України.».</w:t>
      </w:r>
    </w:p>
    <w:p w14:paraId="56555886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2331E46C" w14:textId="77777777" w:rsidR="00FD3C11" w:rsidRPr="00FD3C11" w:rsidRDefault="00FD3C11" w:rsidP="00FD3C1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FD3C11">
        <w:rPr>
          <w:rFonts w:ascii="Times New Roman" w:eastAsia="Times New Roman" w:hAnsi="Times New Roman" w:cs="Times New Roman"/>
          <w:color w:val="00000A"/>
          <w:sz w:val="28"/>
          <w:szCs w:val="28"/>
        </w:rPr>
        <w:t>2. Офіційно оприлюднити це рішення у порядку, встановленому законодавством України.</w:t>
      </w:r>
    </w:p>
    <w:p w14:paraId="4C14D19C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55BA275C" w14:textId="77777777" w:rsidR="00FD3C11" w:rsidRPr="00FD3C11" w:rsidRDefault="00FD3C11" w:rsidP="00FD3C1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FD3C11">
        <w:rPr>
          <w:rFonts w:ascii="Times New Roman" w:eastAsia="Times New Roman" w:hAnsi="Times New Roman" w:cs="Times New Roman"/>
          <w:color w:val="00000A"/>
          <w:sz w:val="28"/>
          <w:szCs w:val="28"/>
        </w:rPr>
        <w:t>3. Рішення Київської міської ради набирає чинності з моменту оприлюднення.</w:t>
      </w:r>
    </w:p>
    <w:p w14:paraId="6184DE85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415975F3" w14:textId="77777777" w:rsidR="00FD3C11" w:rsidRPr="00FD3C11" w:rsidRDefault="00FD3C11" w:rsidP="00FD3C1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FD3C11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4. Контроль за виконанням цього рішення покласти на постійну комісію Київської міської ради з питань охорони </w:t>
      </w:r>
      <w:proofErr w:type="spellStart"/>
      <w:r w:rsidRPr="00FD3C11">
        <w:rPr>
          <w:rFonts w:ascii="Times New Roman" w:eastAsia="Times New Roman" w:hAnsi="Times New Roman" w:cs="Times New Roman"/>
          <w:color w:val="00000A"/>
          <w:sz w:val="28"/>
          <w:szCs w:val="28"/>
        </w:rPr>
        <w:t>здоров</w:t>
      </w:r>
      <w:proofErr w:type="spellEnd"/>
      <w:r w:rsidRPr="00FD3C11">
        <w:rPr>
          <w:rFonts w:ascii="Times New Roman" w:eastAsia="Times New Roman" w:hAnsi="Times New Roman" w:cs="Times New Roman"/>
          <w:color w:val="00000A"/>
          <w:sz w:val="28"/>
          <w:szCs w:val="28"/>
          <w:lang w:val="en-US"/>
        </w:rPr>
        <w:t>’</w:t>
      </w:r>
      <w:r w:rsidRPr="00FD3C11">
        <w:rPr>
          <w:rFonts w:ascii="Times New Roman" w:eastAsia="Times New Roman" w:hAnsi="Times New Roman" w:cs="Times New Roman"/>
          <w:color w:val="00000A"/>
          <w:sz w:val="28"/>
          <w:szCs w:val="28"/>
        </w:rPr>
        <w:t>я, сім</w:t>
      </w:r>
      <w:r w:rsidRPr="00FD3C11">
        <w:rPr>
          <w:rFonts w:ascii="Times New Roman" w:eastAsia="Times New Roman" w:hAnsi="Times New Roman" w:cs="Times New Roman"/>
          <w:color w:val="00000A"/>
          <w:sz w:val="28"/>
          <w:szCs w:val="28"/>
          <w:lang w:val="en-US"/>
        </w:rPr>
        <w:t>’</w:t>
      </w:r>
      <w:r w:rsidRPr="00FD3C11">
        <w:rPr>
          <w:rFonts w:ascii="Times New Roman" w:eastAsia="Times New Roman" w:hAnsi="Times New Roman" w:cs="Times New Roman"/>
          <w:color w:val="00000A"/>
          <w:sz w:val="28"/>
          <w:szCs w:val="28"/>
        </w:rPr>
        <w:t>ї, соціальної та ветеранської політики, постійну комісію Київської міської ради з питань транспорту, зв</w:t>
      </w:r>
      <w:r w:rsidRPr="00FD3C11">
        <w:rPr>
          <w:rFonts w:ascii="Times New Roman" w:eastAsia="Times New Roman" w:hAnsi="Times New Roman" w:cs="Times New Roman"/>
          <w:color w:val="00000A"/>
          <w:sz w:val="28"/>
          <w:szCs w:val="28"/>
          <w:lang w:val="en-US"/>
        </w:rPr>
        <w:t>’</w:t>
      </w:r>
      <w:proofErr w:type="spellStart"/>
      <w:r w:rsidRPr="00FD3C11">
        <w:rPr>
          <w:rFonts w:ascii="Times New Roman" w:eastAsia="Times New Roman" w:hAnsi="Times New Roman" w:cs="Times New Roman"/>
          <w:color w:val="00000A"/>
          <w:sz w:val="28"/>
          <w:szCs w:val="28"/>
        </w:rPr>
        <w:t>язку</w:t>
      </w:r>
      <w:proofErr w:type="spellEnd"/>
      <w:r w:rsidRPr="00FD3C11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та реклами, постійну комісію Київської міської ради з питань бюджету, соціально-економічного розвитку та інвестиційної діяльності.</w:t>
      </w:r>
    </w:p>
    <w:p w14:paraId="200EB8C1" w14:textId="77777777" w:rsidR="00FD3C11" w:rsidRPr="00FD3C11" w:rsidRDefault="00FD3C11" w:rsidP="00FD3C11">
      <w:pPr>
        <w:tabs>
          <w:tab w:val="left" w:pos="675"/>
        </w:tabs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6FD296E8" w14:textId="77777777" w:rsidR="00FD3C11" w:rsidRPr="00FD3C11" w:rsidRDefault="00FD3C11" w:rsidP="00FD3C11">
      <w:pPr>
        <w:tabs>
          <w:tab w:val="left" w:pos="675"/>
        </w:tabs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7CF43777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FD3C11">
        <w:rPr>
          <w:rFonts w:ascii="Times New Roman" w:eastAsia="Times New Roman" w:hAnsi="Times New Roman" w:cs="Times New Roman"/>
          <w:color w:val="00000A"/>
          <w:sz w:val="28"/>
          <w:szCs w:val="28"/>
        </w:rPr>
        <w:t>Київський міський голова</w:t>
      </w:r>
      <w:r w:rsidRPr="00FD3C11">
        <w:rPr>
          <w:rFonts w:ascii="Times New Roman" w:eastAsia="Times New Roman" w:hAnsi="Times New Roman" w:cs="Times New Roman"/>
          <w:color w:val="00000A"/>
          <w:sz w:val="28"/>
          <w:szCs w:val="28"/>
        </w:rPr>
        <w:tab/>
      </w:r>
      <w:r w:rsidRPr="00FD3C11">
        <w:rPr>
          <w:rFonts w:ascii="Times New Roman" w:eastAsia="Times New Roman" w:hAnsi="Times New Roman" w:cs="Times New Roman"/>
          <w:color w:val="00000A"/>
          <w:sz w:val="28"/>
          <w:szCs w:val="28"/>
        </w:rPr>
        <w:tab/>
      </w:r>
      <w:r w:rsidRPr="00FD3C11">
        <w:rPr>
          <w:rFonts w:ascii="Times New Roman" w:eastAsia="Times New Roman" w:hAnsi="Times New Roman" w:cs="Times New Roman"/>
          <w:color w:val="00000A"/>
          <w:sz w:val="28"/>
          <w:szCs w:val="28"/>
        </w:rPr>
        <w:tab/>
      </w:r>
      <w:r w:rsidRPr="00FD3C11">
        <w:rPr>
          <w:rFonts w:ascii="Times New Roman" w:eastAsia="Times New Roman" w:hAnsi="Times New Roman" w:cs="Times New Roman"/>
          <w:color w:val="00000A"/>
          <w:sz w:val="28"/>
          <w:szCs w:val="28"/>
        </w:rPr>
        <w:tab/>
        <w:t xml:space="preserve">                          Віталій КЛИЧКО</w:t>
      </w:r>
    </w:p>
    <w:p w14:paraId="4000D3BB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7AC77E61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52483A16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37E938BB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09323681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66619ACC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497C7D31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47DBAF05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51D63413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21988DE7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748897F4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373A5EF5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5559A575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6B2D6C24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489A9DD5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6EA5DED9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6C632F4E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341AA292" w14:textId="77777777" w:rsid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11822407" w14:textId="77777777" w:rsid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282682D0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7CDB8FC8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0E27D635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29516E1F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33FA5DF3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tbl>
      <w:tblPr>
        <w:tblW w:w="10086" w:type="dxa"/>
        <w:tblLook w:val="04A0" w:firstRow="1" w:lastRow="0" w:firstColumn="1" w:lastColumn="0" w:noHBand="0" w:noVBand="1"/>
      </w:tblPr>
      <w:tblGrid>
        <w:gridCol w:w="3790"/>
        <w:gridCol w:w="2471"/>
        <w:gridCol w:w="3825"/>
      </w:tblGrid>
      <w:tr w:rsidR="00FD3C11" w:rsidRPr="00FD3C11" w14:paraId="750769E7" w14:textId="77777777" w:rsidTr="00FD3C11">
        <w:trPr>
          <w:trHeight w:val="327"/>
        </w:trPr>
        <w:tc>
          <w:tcPr>
            <w:tcW w:w="3790" w:type="dxa"/>
          </w:tcPr>
          <w:p w14:paraId="26F30015" w14:textId="77777777" w:rsidR="00FD3C11" w:rsidRPr="00FD3C11" w:rsidRDefault="00FD3C11" w:rsidP="00FD3C11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</w:rPr>
            </w:pPr>
            <w:r w:rsidRPr="00FD3C11"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  <w:lastRenderedPageBreak/>
              <w:t>ПОДАННЯ:</w:t>
            </w:r>
          </w:p>
        </w:tc>
        <w:tc>
          <w:tcPr>
            <w:tcW w:w="2471" w:type="dxa"/>
          </w:tcPr>
          <w:p w14:paraId="5356E012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</w:rPr>
            </w:pPr>
          </w:p>
        </w:tc>
        <w:tc>
          <w:tcPr>
            <w:tcW w:w="3825" w:type="dxa"/>
          </w:tcPr>
          <w:p w14:paraId="46DF0674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</w:rPr>
            </w:pPr>
          </w:p>
        </w:tc>
      </w:tr>
      <w:tr w:rsidR="00FD3C11" w:rsidRPr="00FD3C11" w14:paraId="538B6423" w14:textId="77777777" w:rsidTr="00FD3C11">
        <w:trPr>
          <w:trHeight w:val="296"/>
        </w:trPr>
        <w:tc>
          <w:tcPr>
            <w:tcW w:w="3790" w:type="dxa"/>
          </w:tcPr>
          <w:p w14:paraId="3876B3FC" w14:textId="77777777" w:rsidR="00FD3C11" w:rsidRPr="00FD3C11" w:rsidRDefault="00FD3C11" w:rsidP="00FD3C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A"/>
              </w:rPr>
            </w:pPr>
          </w:p>
        </w:tc>
        <w:tc>
          <w:tcPr>
            <w:tcW w:w="2471" w:type="dxa"/>
          </w:tcPr>
          <w:p w14:paraId="3CE3A822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</w:rPr>
            </w:pPr>
          </w:p>
        </w:tc>
        <w:tc>
          <w:tcPr>
            <w:tcW w:w="3825" w:type="dxa"/>
          </w:tcPr>
          <w:p w14:paraId="04B5F52D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</w:rPr>
            </w:pPr>
          </w:p>
        </w:tc>
      </w:tr>
      <w:tr w:rsidR="00FD3C11" w:rsidRPr="00FD3C11" w14:paraId="691B0DA2" w14:textId="77777777" w:rsidTr="00FD3C11">
        <w:trPr>
          <w:trHeight w:val="671"/>
        </w:trPr>
        <w:tc>
          <w:tcPr>
            <w:tcW w:w="3790" w:type="dxa"/>
          </w:tcPr>
          <w:p w14:paraId="258D73AD" w14:textId="77777777" w:rsidR="00FD3C11" w:rsidRPr="00FD3C11" w:rsidRDefault="00FD3C11" w:rsidP="00FD3C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  <w:r w:rsidRPr="00FD3C11"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  <w:t>Депутат Київської міської ради</w:t>
            </w:r>
          </w:p>
        </w:tc>
        <w:tc>
          <w:tcPr>
            <w:tcW w:w="2471" w:type="dxa"/>
          </w:tcPr>
          <w:p w14:paraId="3E9B68F9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</w:p>
        </w:tc>
        <w:tc>
          <w:tcPr>
            <w:tcW w:w="3825" w:type="dxa"/>
          </w:tcPr>
          <w:p w14:paraId="6B16E9FA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  <w:r w:rsidRPr="00FD3C11"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  <w:t>Микола КОНОПЕЛЬКО</w:t>
            </w:r>
          </w:p>
        </w:tc>
      </w:tr>
      <w:tr w:rsidR="00FD3C11" w:rsidRPr="00FD3C11" w14:paraId="762762F3" w14:textId="77777777" w:rsidTr="00FD3C11">
        <w:trPr>
          <w:trHeight w:val="327"/>
        </w:trPr>
        <w:tc>
          <w:tcPr>
            <w:tcW w:w="3790" w:type="dxa"/>
          </w:tcPr>
          <w:p w14:paraId="4DE6FCC2" w14:textId="77777777" w:rsidR="00FD3C11" w:rsidRPr="00FD3C11" w:rsidRDefault="00FD3C11" w:rsidP="00FD3C1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</w:p>
        </w:tc>
        <w:tc>
          <w:tcPr>
            <w:tcW w:w="2471" w:type="dxa"/>
          </w:tcPr>
          <w:p w14:paraId="317B7073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</w:p>
        </w:tc>
        <w:tc>
          <w:tcPr>
            <w:tcW w:w="3825" w:type="dxa"/>
          </w:tcPr>
          <w:p w14:paraId="6795BAAD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</w:p>
        </w:tc>
      </w:tr>
      <w:tr w:rsidR="00FD3C11" w:rsidRPr="00FD3C11" w14:paraId="537C31D4" w14:textId="77777777" w:rsidTr="00FD3C11">
        <w:trPr>
          <w:trHeight w:val="343"/>
        </w:trPr>
        <w:tc>
          <w:tcPr>
            <w:tcW w:w="3790" w:type="dxa"/>
          </w:tcPr>
          <w:p w14:paraId="600BF7E4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  <w:r w:rsidRPr="00FD3C11"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  <w:t>ПОГОДЖЕННЯ:</w:t>
            </w:r>
          </w:p>
        </w:tc>
        <w:tc>
          <w:tcPr>
            <w:tcW w:w="2471" w:type="dxa"/>
          </w:tcPr>
          <w:p w14:paraId="4631CA28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</w:p>
        </w:tc>
        <w:tc>
          <w:tcPr>
            <w:tcW w:w="3825" w:type="dxa"/>
          </w:tcPr>
          <w:p w14:paraId="7F2542AF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</w:p>
        </w:tc>
      </w:tr>
      <w:tr w:rsidR="00FD3C11" w:rsidRPr="00FD3C11" w14:paraId="1CE615C6" w14:textId="77777777" w:rsidTr="00FD3C11">
        <w:trPr>
          <w:trHeight w:val="327"/>
        </w:trPr>
        <w:tc>
          <w:tcPr>
            <w:tcW w:w="3790" w:type="dxa"/>
          </w:tcPr>
          <w:p w14:paraId="5E906E67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</w:p>
        </w:tc>
        <w:tc>
          <w:tcPr>
            <w:tcW w:w="2471" w:type="dxa"/>
          </w:tcPr>
          <w:p w14:paraId="65E83DD5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</w:p>
        </w:tc>
        <w:tc>
          <w:tcPr>
            <w:tcW w:w="3825" w:type="dxa"/>
          </w:tcPr>
          <w:p w14:paraId="1998FB1C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</w:p>
        </w:tc>
      </w:tr>
      <w:tr w:rsidR="00FD3C11" w:rsidRPr="00FD3C11" w14:paraId="25A692D5" w14:textId="77777777" w:rsidTr="00FD3C11">
        <w:trPr>
          <w:trHeight w:val="1687"/>
        </w:trPr>
        <w:tc>
          <w:tcPr>
            <w:tcW w:w="3790" w:type="dxa"/>
          </w:tcPr>
          <w:p w14:paraId="41DE1409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  <w:r w:rsidRPr="00FD3C11"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  <w:t>Голова постійної комісії Київської міської ради з питань охорони здоров’я, сім’ї, соціальної та ветеранської політики</w:t>
            </w:r>
          </w:p>
        </w:tc>
        <w:tc>
          <w:tcPr>
            <w:tcW w:w="2471" w:type="dxa"/>
          </w:tcPr>
          <w:p w14:paraId="7FB38591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</w:p>
        </w:tc>
        <w:tc>
          <w:tcPr>
            <w:tcW w:w="3825" w:type="dxa"/>
          </w:tcPr>
          <w:p w14:paraId="251805E3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  <w:r w:rsidRPr="00FD3C11"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  <w:t>Марина ПОРОШЕНКО</w:t>
            </w:r>
          </w:p>
        </w:tc>
      </w:tr>
      <w:tr w:rsidR="00FD3C11" w:rsidRPr="00FD3C11" w14:paraId="77F23629" w14:textId="77777777" w:rsidTr="00FD3C11">
        <w:trPr>
          <w:trHeight w:val="327"/>
        </w:trPr>
        <w:tc>
          <w:tcPr>
            <w:tcW w:w="3790" w:type="dxa"/>
          </w:tcPr>
          <w:p w14:paraId="025BC628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</w:p>
        </w:tc>
        <w:tc>
          <w:tcPr>
            <w:tcW w:w="2471" w:type="dxa"/>
          </w:tcPr>
          <w:p w14:paraId="15CD98AB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</w:p>
        </w:tc>
        <w:tc>
          <w:tcPr>
            <w:tcW w:w="3825" w:type="dxa"/>
          </w:tcPr>
          <w:p w14:paraId="0B668B14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</w:p>
        </w:tc>
      </w:tr>
      <w:tr w:rsidR="00FD3C11" w:rsidRPr="00FD3C11" w14:paraId="5B2A697A" w14:textId="77777777" w:rsidTr="00FD3C11">
        <w:trPr>
          <w:trHeight w:val="1343"/>
        </w:trPr>
        <w:tc>
          <w:tcPr>
            <w:tcW w:w="3790" w:type="dxa"/>
          </w:tcPr>
          <w:p w14:paraId="2214B011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  <w:r w:rsidRPr="00FD3C11"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  <w:t>Голова постійної комісії Київської міської ради з питань транспорту, зв’язку та реклами</w:t>
            </w:r>
          </w:p>
        </w:tc>
        <w:tc>
          <w:tcPr>
            <w:tcW w:w="2471" w:type="dxa"/>
          </w:tcPr>
          <w:p w14:paraId="0EB348AE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</w:p>
        </w:tc>
        <w:tc>
          <w:tcPr>
            <w:tcW w:w="3825" w:type="dxa"/>
          </w:tcPr>
          <w:p w14:paraId="0EF80026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  <w:r w:rsidRPr="00FD3C11"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  <w:t>Олексій ОКОПНИЙ</w:t>
            </w:r>
          </w:p>
        </w:tc>
      </w:tr>
      <w:tr w:rsidR="00FD3C11" w:rsidRPr="00FD3C11" w14:paraId="1CE01325" w14:textId="77777777" w:rsidTr="00FD3C11">
        <w:trPr>
          <w:trHeight w:val="327"/>
        </w:trPr>
        <w:tc>
          <w:tcPr>
            <w:tcW w:w="3790" w:type="dxa"/>
          </w:tcPr>
          <w:p w14:paraId="051D4597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</w:p>
        </w:tc>
        <w:tc>
          <w:tcPr>
            <w:tcW w:w="2471" w:type="dxa"/>
          </w:tcPr>
          <w:p w14:paraId="4F036448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</w:p>
        </w:tc>
        <w:tc>
          <w:tcPr>
            <w:tcW w:w="3825" w:type="dxa"/>
          </w:tcPr>
          <w:p w14:paraId="502B015C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</w:p>
        </w:tc>
      </w:tr>
      <w:tr w:rsidR="00FD3C11" w:rsidRPr="00FD3C11" w14:paraId="4B837B62" w14:textId="77777777" w:rsidTr="00FD3C11">
        <w:trPr>
          <w:trHeight w:val="1687"/>
        </w:trPr>
        <w:tc>
          <w:tcPr>
            <w:tcW w:w="3790" w:type="dxa"/>
          </w:tcPr>
          <w:p w14:paraId="5B4B3B6C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  <w:r w:rsidRPr="00FD3C11"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  <w:t>Голова постійної комісії Київської міської ради з питань бюджету, соціально-економічного розвитку та інвестиційної діяльності</w:t>
            </w:r>
          </w:p>
        </w:tc>
        <w:tc>
          <w:tcPr>
            <w:tcW w:w="2471" w:type="dxa"/>
          </w:tcPr>
          <w:p w14:paraId="703374EC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</w:p>
        </w:tc>
        <w:tc>
          <w:tcPr>
            <w:tcW w:w="3825" w:type="dxa"/>
          </w:tcPr>
          <w:p w14:paraId="01198803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  <w:r w:rsidRPr="00FD3C11"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  <w:t>Андрій ВІТРЕНКО</w:t>
            </w:r>
          </w:p>
        </w:tc>
      </w:tr>
      <w:tr w:rsidR="00FD3C11" w:rsidRPr="00FD3C11" w14:paraId="2EF5F4E3" w14:textId="77777777" w:rsidTr="00FD3C11">
        <w:trPr>
          <w:trHeight w:val="327"/>
        </w:trPr>
        <w:tc>
          <w:tcPr>
            <w:tcW w:w="3790" w:type="dxa"/>
          </w:tcPr>
          <w:p w14:paraId="0E214376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</w:p>
        </w:tc>
        <w:tc>
          <w:tcPr>
            <w:tcW w:w="2471" w:type="dxa"/>
          </w:tcPr>
          <w:p w14:paraId="2D25B12D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</w:p>
        </w:tc>
        <w:tc>
          <w:tcPr>
            <w:tcW w:w="3825" w:type="dxa"/>
          </w:tcPr>
          <w:p w14:paraId="1A0AE4BD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</w:p>
        </w:tc>
      </w:tr>
      <w:tr w:rsidR="00FD3C11" w:rsidRPr="00FD3C11" w14:paraId="3DFBD114" w14:textId="77777777" w:rsidTr="00FD3C11">
        <w:trPr>
          <w:trHeight w:val="1343"/>
        </w:trPr>
        <w:tc>
          <w:tcPr>
            <w:tcW w:w="3790" w:type="dxa"/>
          </w:tcPr>
          <w:p w14:paraId="2CC07438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  <w:r w:rsidRPr="00FD3C11"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2471" w:type="dxa"/>
          </w:tcPr>
          <w:p w14:paraId="6E375452" w14:textId="77777777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</w:p>
        </w:tc>
        <w:tc>
          <w:tcPr>
            <w:tcW w:w="3825" w:type="dxa"/>
          </w:tcPr>
          <w:p w14:paraId="5BAAAEAC" w14:textId="0106476D" w:rsidR="00FD3C11" w:rsidRPr="00FD3C11" w:rsidRDefault="00FD3C11" w:rsidP="00FD3C11">
            <w:pPr>
              <w:tabs>
                <w:tab w:val="left" w:pos="1935"/>
              </w:tabs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</w:pPr>
            <w:r w:rsidRPr="00FD3C11"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  <w:t>Валентина</w:t>
            </w:r>
            <w:r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  <w:t xml:space="preserve"> </w:t>
            </w:r>
            <w:r w:rsidRPr="00FD3C11">
              <w:rPr>
                <w:rFonts w:ascii="Times New Roman" w:eastAsia="Times New Roman" w:hAnsi="Times New Roman" w:cs="Calibri"/>
                <w:color w:val="00000A"/>
                <w:sz w:val="28"/>
                <w:szCs w:val="28"/>
              </w:rPr>
              <w:t>ПОЛОЖИШНИК</w:t>
            </w:r>
          </w:p>
        </w:tc>
      </w:tr>
    </w:tbl>
    <w:p w14:paraId="0090C8E2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4D7726B2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6F145507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7A0ED517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2611D4C2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151BE4A1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6A1EB945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37B68287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6FBA558C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5A70DA43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367226AA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544217EE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069CECF1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4D3A871B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595E016E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0669C503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22B7B4B8" w14:textId="77777777" w:rsidR="00FD3C11" w:rsidRPr="00FD3C11" w:rsidRDefault="00FD3C11" w:rsidP="00FD3C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14:paraId="651D9D7D" w14:textId="77777777" w:rsidR="007A6FD0" w:rsidRDefault="007A6FD0" w:rsidP="00FD3C11">
      <w:pPr>
        <w:jc w:val="both"/>
      </w:pPr>
    </w:p>
    <w:sectPr w:rsidR="007A6FD0" w:rsidSect="002F499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13006B4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411"/>
    <w:multiLevelType w:val="multilevel"/>
    <w:tmpl w:val="1F4C10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0A99414"/>
    <w:multiLevelType w:val="multilevel"/>
    <w:tmpl w:val="AA5E7730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15"/>
    <w:multiLevelType w:val="multilevel"/>
    <w:tmpl w:val="FA9E1884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0A99417"/>
    <w:multiLevelType w:val="multilevel"/>
    <w:tmpl w:val="75C46FD6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2011C99"/>
    <w:multiLevelType w:val="multilevel"/>
    <w:tmpl w:val="EFFE64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0BF14B1B"/>
    <w:multiLevelType w:val="multilevel"/>
    <w:tmpl w:val="2F96D49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21846B3A"/>
    <w:multiLevelType w:val="hybridMultilevel"/>
    <w:tmpl w:val="B824DCBC"/>
    <w:lvl w:ilvl="0" w:tplc="0422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657B73D1"/>
    <w:multiLevelType w:val="hybridMultilevel"/>
    <w:tmpl w:val="95320734"/>
    <w:lvl w:ilvl="0" w:tplc="8E3E42A2">
      <w:start w:val="4"/>
      <w:numFmt w:val="bullet"/>
      <w:lvlText w:val="-"/>
      <w:lvlJc w:val="left"/>
      <w:pPr>
        <w:ind w:left="1778" w:hanging="360"/>
      </w:pPr>
      <w:rPr>
        <w:rFonts w:ascii="Times New Roman" w:eastAsia="Apto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CAE18D6"/>
    <w:multiLevelType w:val="hybridMultilevel"/>
    <w:tmpl w:val="0B38B3DE"/>
    <w:lvl w:ilvl="0" w:tplc="0422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7AFF59F8"/>
    <w:multiLevelType w:val="hybridMultilevel"/>
    <w:tmpl w:val="94F4CAC2"/>
    <w:lvl w:ilvl="0" w:tplc="FA4853A6">
      <w:start w:val="1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602740">
    <w:abstractNumId w:val="10"/>
  </w:num>
  <w:num w:numId="2" w16cid:durableId="581986541">
    <w:abstractNumId w:val="5"/>
  </w:num>
  <w:num w:numId="3" w16cid:durableId="8080862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8278962">
    <w:abstractNumId w:val="2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5" w16cid:durableId="1817260707">
    <w:abstractNumId w:val="0"/>
  </w:num>
  <w:num w:numId="6" w16cid:durableId="148711647">
    <w:abstractNumId w:val="7"/>
  </w:num>
  <w:num w:numId="7" w16cid:durableId="691347690">
    <w:abstractNumId w:val="9"/>
  </w:num>
  <w:num w:numId="8" w16cid:durableId="1628779277">
    <w:abstractNumId w:val="8"/>
  </w:num>
  <w:num w:numId="9" w16cid:durableId="880745291">
    <w:abstractNumId w:val="3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" w16cid:durableId="787940673">
    <w:abstractNumId w:val="6"/>
  </w:num>
  <w:num w:numId="11" w16cid:durableId="550726065">
    <w:abstractNumId w:val="4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C23"/>
    <w:rsid w:val="000D02FE"/>
    <w:rsid w:val="002F0C23"/>
    <w:rsid w:val="002F4998"/>
    <w:rsid w:val="00483736"/>
    <w:rsid w:val="00715DC0"/>
    <w:rsid w:val="00717715"/>
    <w:rsid w:val="00727393"/>
    <w:rsid w:val="00762306"/>
    <w:rsid w:val="007A6FD0"/>
    <w:rsid w:val="007A7F1B"/>
    <w:rsid w:val="008A028E"/>
    <w:rsid w:val="008B39DB"/>
    <w:rsid w:val="00976426"/>
    <w:rsid w:val="00A811B4"/>
    <w:rsid w:val="00AE441A"/>
    <w:rsid w:val="00B60B6E"/>
    <w:rsid w:val="00C75DD3"/>
    <w:rsid w:val="00D474D2"/>
    <w:rsid w:val="00E33CA0"/>
    <w:rsid w:val="00E64027"/>
    <w:rsid w:val="00EB2B2A"/>
    <w:rsid w:val="00EF0323"/>
    <w:rsid w:val="00FD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DFADF"/>
  <w15:chartTrackingRefBased/>
  <w15:docId w15:val="{0427B568-77EF-4FEB-8038-F48DE2F18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998"/>
    <w:rPr>
      <w:rFonts w:ascii="Aptos" w:eastAsia="Aptos" w:hAnsi="Aptos" w:cs="Aptos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F0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0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0C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0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0C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0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0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0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0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0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0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0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0C2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0C2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0C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0C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0C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0C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0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F0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0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F0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0C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F0C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0C2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F0C2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F0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F0C2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F0C23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F4998"/>
    <w:rPr>
      <w:color w:val="467886" w:themeColor="hyperlink"/>
      <w:u w:val="single"/>
    </w:rPr>
  </w:style>
  <w:style w:type="table" w:styleId="af">
    <w:name w:val="Table Grid"/>
    <w:basedOn w:val="a1"/>
    <w:rsid w:val="002F4998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uiPriority w:val="99"/>
    <w:semiHidden/>
    <w:unhideWhenUsed/>
    <w:rsid w:val="00717715"/>
    <w:pPr>
      <w:spacing w:after="120"/>
    </w:pPr>
  </w:style>
  <w:style w:type="character" w:customStyle="1" w:styleId="af1">
    <w:name w:val="Основний текст Знак"/>
    <w:basedOn w:val="a0"/>
    <w:link w:val="af0"/>
    <w:uiPriority w:val="99"/>
    <w:semiHidden/>
    <w:rsid w:val="00717715"/>
    <w:rPr>
      <w:rFonts w:ascii="Aptos" w:eastAsia="Aptos" w:hAnsi="Aptos" w:cs="Aptos"/>
      <w:kern w:val="0"/>
      <w:lang w:eastAsia="ru-RU"/>
      <w14:ligatures w14:val="none"/>
    </w:rPr>
  </w:style>
  <w:style w:type="paragraph" w:customStyle="1" w:styleId="FirstParagraph">
    <w:name w:val="First Paragraph"/>
    <w:basedOn w:val="af0"/>
    <w:next w:val="af0"/>
    <w:qFormat/>
    <w:rsid w:val="00717715"/>
    <w:pPr>
      <w:spacing w:before="180" w:after="180" w:line="240" w:lineRule="auto"/>
    </w:pPr>
    <w:rPr>
      <w:rFonts w:asciiTheme="minorHAnsi" w:eastAsiaTheme="minorHAnsi" w:hAnsiTheme="minorHAnsi" w:cstheme="minorBid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36966-B165-4FBF-90B7-ACC345FDC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2207</Words>
  <Characters>1259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Ilichov</dc:creator>
  <cp:keywords/>
  <dc:description/>
  <cp:lastModifiedBy>Шуршина Олена Вікторівна</cp:lastModifiedBy>
  <cp:revision>2</cp:revision>
  <cp:lastPrinted>2026-08-19T13:23:00Z</cp:lastPrinted>
  <dcterms:created xsi:type="dcterms:W3CDTF">2026-08-19T13:25:00Z</dcterms:created>
  <dcterms:modified xsi:type="dcterms:W3CDTF">2026-08-19T13:25:00Z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2026-07-13T12:15:20Z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1d6e71ee-944f-42a2-8e58-2d9ad275347a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