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9BFA85" w14:textId="5DE550A2" w:rsidR="00471A1C" w:rsidRDefault="00471A1C">
      <w:pPr>
        <w:rPr>
          <w:color w:val="FFFFFF" w:themeColor="background1"/>
        </w:rPr>
      </w:pPr>
    </w:p>
    <w:p w14:paraId="21DA673D" w14:textId="0AB8CD7C" w:rsidR="00DE42EC" w:rsidRPr="003806EF" w:rsidRDefault="00DE42EC" w:rsidP="00DE42E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B77B43"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52B756A4" w14:textId="77777777" w:rsidR="00DE42EC" w:rsidRPr="002E7A4D" w:rsidRDefault="00DE42EC" w:rsidP="00DE42EC">
      <w:pPr>
        <w:spacing w:before="100" w:beforeAutospacing="1" w:after="100" w:afterAutospacing="1" w:line="240" w:lineRule="auto"/>
        <w:ind w:left="709" w:right="481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Hlk127794937"/>
      <w:r w:rsidRPr="002E7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внесення змін до 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 Київської міської ради від 01 червня 2000 року № 141/862 «Про встановлення звання «Почесний громадянин міста Києва» та заохочувальних відзнак Київського міського голови</w:t>
      </w:r>
    </w:p>
    <w:p w14:paraId="5E83B65B" w14:textId="77777777" w:rsidR="00DE42EC" w:rsidRDefault="00DE42EC" w:rsidP="00DE42EC">
      <w:pPr>
        <w:tabs>
          <w:tab w:val="left" w:pos="354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7DF7A6A8" w14:textId="75258471" w:rsidR="00DE42EC" w:rsidRDefault="00DE42EC" w:rsidP="00DE42E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1" w:name="6"/>
      <w:bookmarkEnd w:id="1"/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Відповідно </w:t>
      </w:r>
      <w:bookmarkStart w:id="2" w:name="_Hlk214012862"/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статті 25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місцеве самоврядування в Україні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Указу Президента України від 24 лютого 2022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№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64/2022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введення воєнного стану в Україні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затвердженого Законом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затвердження Указу Президента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введення воєнного стану в Укр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аїні» від 24 лютого 2022 року № </w:t>
      </w:r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2102-IX, статті 6 Статуту територіальної громади міста Києва, затвердженого </w:t>
      </w:r>
      <w:hyperlink r:id="rId8" w:tgtFrame="_blank" w:history="1">
        <w:r w:rsidRPr="007B73E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рішенням Київської міської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ради від 28 березня 2002 року № </w:t>
        </w:r>
        <w:r w:rsidRPr="007B73E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371/1805</w:t>
        </w:r>
      </w:hyperlink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B238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зареєстрованого </w:t>
      </w:r>
      <w:r w:rsidR="007E1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наказом </w:t>
      </w:r>
      <w:r w:rsidR="00B238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Міністерства юстиції України від</w:t>
      </w:r>
      <w:r w:rsidR="007E1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02 лютого 2005 року</w:t>
      </w:r>
      <w:r w:rsidR="00B238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№</w:t>
      </w:r>
      <w:r w:rsidR="007E1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14/</w:t>
      </w:r>
      <w:r w:rsidR="00131BE0" w:rsidRPr="00131BE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B2380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враховуючи </w:t>
      </w:r>
      <w:r w:rsidR="007E11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наказ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Міністерства розвитку громад та територій України від 28 лютого 2025 року № 376 «Про затвердження Переліку територій, на яких ведуться (велися) бойові дії або тимчасово окупованих Російською Федерацією», зареєстрований в Міністерстві юстиції України 11 березня 2025 року за № 380/43786</w:t>
      </w:r>
      <w:bookmarkEnd w:id="2"/>
      <w:r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 метою удосконалення порядку представлення до відзначення нагрудним знаком "За сприяння обороні Києва"</w:t>
      </w:r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Київська міська рада </w:t>
      </w:r>
      <w:r w:rsidRPr="007B73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вирішила:</w:t>
      </w:r>
    </w:p>
    <w:p w14:paraId="20C186ED" w14:textId="77777777" w:rsidR="00DE42EC" w:rsidRDefault="00DE42EC" w:rsidP="00DE42E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bookmarkStart w:id="3" w:name="7"/>
      <w:bookmarkEnd w:id="3"/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proofErr w:type="spellStart"/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Внести</w:t>
      </w:r>
      <w:proofErr w:type="spellEnd"/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до Положення про нагрудний знак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 сприяння обороні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(далі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Положення), </w:t>
      </w:r>
      <w:hyperlink r:id="rId9" w:tgtFrame="_blank" w:history="1"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додатка 7 до рішення Київської міської ради від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 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01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 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червня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 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2000 року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№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 141/862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«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Про встановлення звання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«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Почесний громадянин міста Києва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»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 та заохочувальних відзнак Київського міського 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lastRenderedPageBreak/>
          <w:t>голови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(у </w:t>
      </w:r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редакції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hyperlink r:id="rId10" w:tgtFrame="_blank" w:history="1"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рішення Київської міської ради від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14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липня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 202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2</w:t>
        </w:r>
        <w:r w:rsidRPr="00A1656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 року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№ 4877/4918</w:t>
        </w:r>
      </w:hyperlink>
      <w:r w:rsidRPr="00A165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такі зміни:</w:t>
      </w:r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bookmarkStart w:id="4" w:name="8"/>
      <w:bookmarkEnd w:id="4"/>
    </w:p>
    <w:p w14:paraId="3B61EA5F" w14:textId="77777777" w:rsidR="00DE42EC" w:rsidRDefault="00DE42EC" w:rsidP="00DE42E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1.1.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бзац другий пункту 1.1. Положення викласти у такій редакції:</w:t>
      </w:r>
    </w:p>
    <w:p w14:paraId="366901CC" w14:textId="77777777" w:rsidR="00DE42EC" w:rsidRDefault="00DE42EC" w:rsidP="00DE42EC">
      <w:pPr>
        <w:pStyle w:val="a7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«</w:t>
      </w:r>
      <w:hyperlink r:id="rId11" w:tgtFrame="_blank" w:history="1">
        <w:r w:rsidRPr="00D06B1C">
          <w:rPr>
            <w:rFonts w:eastAsiaTheme="minorHAnsi"/>
            <w:sz w:val="28"/>
            <w:szCs w:val="28"/>
            <w:lang w:eastAsia="en-US"/>
          </w:rPr>
          <w:t xml:space="preserve">Нагрудним знаком </w:t>
        </w:r>
        <w:r>
          <w:rPr>
            <w:rFonts w:eastAsiaTheme="minorHAnsi"/>
            <w:sz w:val="28"/>
            <w:szCs w:val="28"/>
            <w:lang w:eastAsia="en-US"/>
          </w:rPr>
          <w:t>«</w:t>
        </w:r>
        <w:r w:rsidRPr="00D06B1C">
          <w:rPr>
            <w:rFonts w:eastAsiaTheme="minorHAnsi"/>
            <w:sz w:val="28"/>
            <w:szCs w:val="28"/>
            <w:lang w:eastAsia="en-US"/>
          </w:rPr>
          <w:t>За сприяння обороні Києва</w:t>
        </w:r>
        <w:r>
          <w:rPr>
            <w:rFonts w:eastAsiaTheme="minorHAnsi"/>
            <w:sz w:val="28"/>
            <w:szCs w:val="28"/>
            <w:lang w:eastAsia="en-US"/>
          </w:rPr>
          <w:t>»</w:t>
        </w:r>
        <w:r w:rsidRPr="00D06B1C">
          <w:rPr>
            <w:rFonts w:eastAsiaTheme="minorHAnsi"/>
            <w:sz w:val="28"/>
            <w:szCs w:val="28"/>
            <w:lang w:eastAsia="en-US"/>
          </w:rPr>
          <w:t xml:space="preserve"> відзначаються громадяни України, іноземні громадяни та особи без громадянства, що перебувають / перебували на території України на законних підставах, волонтери (вживається у значенні, наведеному в </w:t>
        </w:r>
      </w:hyperlink>
      <w:r w:rsidRPr="00D06B1C">
        <w:rPr>
          <w:rFonts w:eastAsiaTheme="minorHAnsi"/>
          <w:sz w:val="28"/>
          <w:szCs w:val="28"/>
          <w:lang w:eastAsia="en-US"/>
        </w:rPr>
        <w:t xml:space="preserve">Законі України </w:t>
      </w:r>
      <w:r>
        <w:rPr>
          <w:rFonts w:eastAsiaTheme="minorHAnsi"/>
          <w:sz w:val="28"/>
          <w:szCs w:val="28"/>
          <w:lang w:eastAsia="en-US"/>
        </w:rPr>
        <w:t>«</w:t>
      </w:r>
      <w:r w:rsidRPr="00D06B1C">
        <w:rPr>
          <w:rFonts w:eastAsiaTheme="minorHAnsi"/>
          <w:sz w:val="28"/>
          <w:szCs w:val="28"/>
          <w:lang w:eastAsia="en-US"/>
        </w:rPr>
        <w:t>Про волонтерську діяльність</w:t>
      </w:r>
      <w:r>
        <w:rPr>
          <w:rFonts w:eastAsiaTheme="minorHAnsi"/>
          <w:sz w:val="28"/>
          <w:szCs w:val="28"/>
          <w:lang w:eastAsia="en-US"/>
        </w:rPr>
        <w:t>»</w:t>
      </w:r>
      <w:hyperlink r:id="rId12" w:tgtFrame="_blank" w:history="1">
        <w:r w:rsidRPr="00D06B1C">
          <w:rPr>
            <w:rFonts w:eastAsiaTheme="minorHAnsi"/>
            <w:sz w:val="28"/>
            <w:szCs w:val="28"/>
            <w:lang w:eastAsia="en-US"/>
          </w:rPr>
          <w:t xml:space="preserve">), члени добровольчих формувань територіальних громад, які брали участь із 24 лютого 2022 року </w:t>
        </w:r>
        <w:r>
          <w:rPr>
            <w:rFonts w:eastAsiaTheme="minorHAnsi"/>
            <w:sz w:val="28"/>
            <w:szCs w:val="28"/>
            <w:lang w:eastAsia="en-US"/>
          </w:rPr>
          <w:t xml:space="preserve">по 01 квітня 2022 року </w:t>
        </w:r>
        <w:r w:rsidRPr="00D06B1C">
          <w:rPr>
            <w:rFonts w:eastAsiaTheme="minorHAnsi"/>
            <w:sz w:val="28"/>
            <w:szCs w:val="28"/>
            <w:lang w:eastAsia="en-US"/>
          </w:rPr>
          <w:t>в заходах і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 та станом на період сприяння обороні Києва були цивільними особами.</w:t>
        </w:r>
      </w:hyperlink>
      <w:r>
        <w:rPr>
          <w:rFonts w:eastAsiaTheme="minorHAnsi"/>
          <w:sz w:val="28"/>
          <w:szCs w:val="28"/>
          <w:lang w:eastAsia="en-US"/>
        </w:rPr>
        <w:t>»</w:t>
      </w:r>
    </w:p>
    <w:p w14:paraId="1A3709DA" w14:textId="47A0EDBE" w:rsidR="00B23806" w:rsidRDefault="00DE42EC" w:rsidP="00DE42EC">
      <w:pPr>
        <w:pStyle w:val="a7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="00131BE0">
        <w:rPr>
          <w:rFonts w:eastAsiaTheme="minorHAnsi"/>
          <w:sz w:val="28"/>
          <w:szCs w:val="28"/>
          <w:lang w:val="ru-RU" w:eastAsia="en-US"/>
        </w:rPr>
        <w:t>Абзац перший п</w:t>
      </w:r>
      <w:r>
        <w:rPr>
          <w:rFonts w:eastAsiaTheme="minorHAnsi"/>
          <w:sz w:val="28"/>
          <w:szCs w:val="28"/>
          <w:lang w:eastAsia="en-US"/>
        </w:rPr>
        <w:t xml:space="preserve">ункту 2.1 </w:t>
      </w:r>
      <w:r w:rsidR="00B23806">
        <w:rPr>
          <w:color w:val="000000"/>
          <w:sz w:val="28"/>
          <w:szCs w:val="28"/>
        </w:rPr>
        <w:t>викласти у такій редакції:</w:t>
      </w:r>
      <w:r w:rsidR="00B23806">
        <w:rPr>
          <w:rFonts w:eastAsiaTheme="minorHAnsi"/>
          <w:sz w:val="28"/>
          <w:szCs w:val="28"/>
          <w:lang w:eastAsia="en-US"/>
        </w:rPr>
        <w:t xml:space="preserve"> </w:t>
      </w:r>
    </w:p>
    <w:p w14:paraId="7576CD4B" w14:textId="4F13FBFC" w:rsidR="00DE42EC" w:rsidRPr="00D06B1C" w:rsidRDefault="00DE42EC" w:rsidP="00DE42EC">
      <w:pPr>
        <w:pStyle w:val="a7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B23806" w:rsidRPr="00B23806">
        <w:rPr>
          <w:rFonts w:eastAsiaTheme="minorHAnsi"/>
          <w:sz w:val="28"/>
          <w:szCs w:val="28"/>
          <w:lang w:eastAsia="en-US"/>
        </w:rPr>
        <w:t xml:space="preserve">Подання про відзначення нагрудним знаком «За сприяння обороні Києва» вноситься на ім'я Київського міського голови підприємствами, установами і організаціями, громадськими об'єднаннями, благодійними організаціями, творчими спілками, добровольчими формуваннями територіальних громад (далі </w:t>
      </w:r>
      <w:r w:rsidR="007E11D6">
        <w:rPr>
          <w:rFonts w:eastAsiaTheme="minorHAnsi"/>
          <w:sz w:val="28"/>
          <w:szCs w:val="28"/>
          <w:lang w:eastAsia="en-US"/>
        </w:rPr>
        <w:t>–</w:t>
      </w:r>
      <w:r w:rsidR="00B23806" w:rsidRPr="00B23806">
        <w:rPr>
          <w:rFonts w:eastAsiaTheme="minorHAnsi"/>
          <w:sz w:val="28"/>
          <w:szCs w:val="28"/>
          <w:lang w:eastAsia="en-US"/>
        </w:rPr>
        <w:t xml:space="preserve"> суб'єкти подання), які у період з 24 лютого 2022 року по 01 квітня 2022 року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 та зареєстровані в установленому порядку до 01 квітня 2022 року</w:t>
      </w:r>
      <w:r w:rsidR="00B2380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69AE9C72" w14:textId="77777777" w:rsidR="00DE42EC" w:rsidRDefault="00DE42EC" w:rsidP="00DE42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9"/>
      <w:bookmarkEnd w:id="5"/>
      <w:r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3E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Оприлюднити це рішення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E17E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E17EA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становленому законодавством України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22D7">
        <w:rPr>
          <w:rFonts w:ascii="Times New Roman" w:hAnsi="Times New Roman" w:cs="Times New Roman"/>
          <w:color w:val="000000" w:themeColor="text1"/>
          <w:sz w:val="28"/>
          <w:szCs w:val="28"/>
        </w:rPr>
        <w:t>порядку.</w:t>
      </w:r>
    </w:p>
    <w:p w14:paraId="6AB4B853" w14:textId="4EF5FB3C" w:rsidR="00DE42EC" w:rsidRPr="00D06B1C" w:rsidRDefault="00DE42EC" w:rsidP="00DE42EC">
      <w:pPr>
        <w:pStyle w:val="a7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06B1C">
        <w:rPr>
          <w:rFonts w:eastAsiaTheme="minorHAnsi"/>
          <w:sz w:val="28"/>
          <w:szCs w:val="28"/>
          <w:lang w:eastAsia="en-US"/>
        </w:rPr>
        <w:t xml:space="preserve">3. Контроль за виконанням цього рішення покласти на постійну комісію Київської міської ради з питань місцевого самоврядування та </w:t>
      </w:r>
      <w:r>
        <w:rPr>
          <w:rFonts w:eastAsiaTheme="minorHAnsi"/>
          <w:sz w:val="28"/>
          <w:szCs w:val="28"/>
          <w:lang w:eastAsia="en-US"/>
        </w:rPr>
        <w:t xml:space="preserve">зовнішніх </w:t>
      </w:r>
      <w:r w:rsidR="007E11D6" w:rsidRPr="00D06B1C">
        <w:rPr>
          <w:rFonts w:eastAsiaTheme="minorHAnsi"/>
          <w:sz w:val="28"/>
          <w:szCs w:val="28"/>
          <w:lang w:eastAsia="en-US"/>
        </w:rPr>
        <w:t>зав’язків</w:t>
      </w:r>
      <w:r w:rsidRPr="00D06B1C">
        <w:rPr>
          <w:rFonts w:eastAsiaTheme="minorHAnsi"/>
          <w:sz w:val="28"/>
          <w:szCs w:val="28"/>
          <w:lang w:eastAsia="en-US"/>
        </w:rPr>
        <w:t xml:space="preserve"> та постійну комісію Київської міської ради з питань регламенту, депутатської етики та запобігання корупції.</w:t>
      </w:r>
    </w:p>
    <w:p w14:paraId="32102C1C" w14:textId="77777777" w:rsidR="00DE42EC" w:rsidRDefault="00DE42EC" w:rsidP="00DE42EC">
      <w:pPr>
        <w:pStyle w:val="a7"/>
        <w:rPr>
          <w:rFonts w:ascii="Arial" w:hAnsi="Arial" w:cs="Arial"/>
          <w:color w:val="000000"/>
          <w:sz w:val="25"/>
          <w:szCs w:val="25"/>
        </w:rPr>
      </w:pPr>
      <w:bookmarkStart w:id="6" w:name="17"/>
      <w:bookmarkEnd w:id="6"/>
      <w:r>
        <w:rPr>
          <w:rFonts w:ascii="Arial" w:hAnsi="Arial" w:cs="Arial"/>
          <w:color w:val="000000"/>
          <w:sz w:val="25"/>
          <w:szCs w:val="25"/>
        </w:rPr>
        <w:t> </w:t>
      </w:r>
    </w:p>
    <w:p w14:paraId="3178ED7D" w14:textId="77777777" w:rsidR="00DE42EC" w:rsidRDefault="00DE42EC" w:rsidP="00DE42E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11"/>
      <w:bookmarkEnd w:id="7"/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   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>Віталій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D83650">
        <w:rPr>
          <w:rFonts w:ascii="Times New Roman" w:hAnsi="Times New Roman" w:cs="Times New Roman"/>
          <w:color w:val="000000" w:themeColor="text1"/>
          <w:sz w:val="28"/>
          <w:szCs w:val="28"/>
        </w:rPr>
        <w:t>КЛИЧКО</w:t>
      </w:r>
    </w:p>
    <w:p w14:paraId="202761AA" w14:textId="273851C8" w:rsidR="00DE42EC" w:rsidRDefault="00DE42EC">
      <w:pPr>
        <w:rPr>
          <w:color w:val="FFFFFF" w:themeColor="background1"/>
        </w:rPr>
      </w:pPr>
    </w:p>
    <w:p w14:paraId="36A61E9A" w14:textId="1DF0D596" w:rsidR="000A0090" w:rsidRDefault="000A0090">
      <w:pPr>
        <w:rPr>
          <w:color w:val="FFFFFF" w:themeColor="background1"/>
        </w:rPr>
      </w:pPr>
    </w:p>
    <w:p w14:paraId="3B3E9497" w14:textId="6AD72810" w:rsidR="000A0090" w:rsidRDefault="000A0090">
      <w:pPr>
        <w:rPr>
          <w:color w:val="FFFFFF" w:themeColor="background1"/>
        </w:rPr>
      </w:pPr>
    </w:p>
    <w:p w14:paraId="5B28EB64" w14:textId="4BDB45A7" w:rsidR="000A0090" w:rsidRDefault="000A0090">
      <w:pPr>
        <w:rPr>
          <w:color w:val="FFFFFF" w:themeColor="background1"/>
        </w:rPr>
      </w:pPr>
    </w:p>
    <w:p w14:paraId="360BE7D8" w14:textId="01CA0A96" w:rsidR="000A0090" w:rsidRDefault="000A0090">
      <w:pPr>
        <w:rPr>
          <w:color w:val="FFFFFF" w:themeColor="background1"/>
        </w:rPr>
      </w:pPr>
    </w:p>
    <w:p w14:paraId="3F04CA0D" w14:textId="35C818FC" w:rsidR="000A0090" w:rsidRDefault="000A0090">
      <w:pPr>
        <w:rPr>
          <w:color w:val="FFFFFF" w:themeColor="background1"/>
        </w:rPr>
      </w:pPr>
    </w:p>
    <w:p w14:paraId="5C0CC3B9" w14:textId="77777777" w:rsidR="000A0090" w:rsidRPr="00A907D6" w:rsidRDefault="000A0090" w:rsidP="000A0090">
      <w:pPr>
        <w:rPr>
          <w:rFonts w:ascii="Times New Roman" w:hAnsi="Times New Roman" w:cs="Times New Roman"/>
          <w:b/>
          <w:sz w:val="28"/>
          <w:szCs w:val="28"/>
        </w:rPr>
      </w:pPr>
      <w:r w:rsidRPr="00A907D6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70BD6672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Pr="00A907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2D10263E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97D1B1" w14:textId="77777777" w:rsidR="000A0090" w:rsidRDefault="000A0090" w:rsidP="000A009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07D6">
        <w:rPr>
          <w:rFonts w:ascii="Times New Roman" w:hAnsi="Times New Roman" w:cs="Times New Roman"/>
          <w:b/>
          <w:sz w:val="28"/>
          <w:szCs w:val="28"/>
        </w:rPr>
        <w:t>ПОГОДЖЕНО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907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5463D7" w14:textId="77777777" w:rsidR="000A0090" w:rsidRDefault="000A0090" w:rsidP="000A00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6872890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DC8"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</w:p>
    <w:p w14:paraId="6A2C0702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питань регламенту, депутатської етики </w:t>
      </w:r>
    </w:p>
    <w:p w14:paraId="3615CABE" w14:textId="77777777" w:rsidR="000A0090" w:rsidRPr="002C3DC8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запобігання корупції </w:t>
      </w:r>
    </w:p>
    <w:p w14:paraId="7D0FADE4" w14:textId="77777777" w:rsidR="000A0090" w:rsidRDefault="000A0090" w:rsidP="000A00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D8EFFFC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881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A009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Леонід ЄМЕЦЬ</w:t>
      </w:r>
    </w:p>
    <w:p w14:paraId="51FF3FA3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3928EE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E40EB2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3DC8">
        <w:rPr>
          <w:rFonts w:ascii="Times New Roman" w:hAnsi="Times New Roman" w:cs="Times New Roman"/>
          <w:sz w:val="28"/>
          <w:szCs w:val="28"/>
        </w:rPr>
        <w:t xml:space="preserve">Постійна комісія </w:t>
      </w: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</w:p>
    <w:p w14:paraId="6F14B381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F98">
        <w:rPr>
          <w:rFonts w:ascii="Times New Roman" w:hAnsi="Times New Roman" w:cs="Times New Roman"/>
          <w:sz w:val="28"/>
          <w:szCs w:val="28"/>
        </w:rPr>
        <w:t xml:space="preserve">з питань місцевого самоврядування </w:t>
      </w:r>
    </w:p>
    <w:p w14:paraId="08374AD6" w14:textId="77777777" w:rsidR="000A0090" w:rsidRPr="002C3DC8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C2F98">
        <w:rPr>
          <w:rFonts w:ascii="Times New Roman" w:hAnsi="Times New Roman" w:cs="Times New Roman"/>
          <w:sz w:val="28"/>
          <w:szCs w:val="28"/>
        </w:rPr>
        <w:t>та зовнішніх зав’язків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3EA7AB" w14:textId="77777777" w:rsidR="000A0090" w:rsidRDefault="000A0090" w:rsidP="000A00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AB3203E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881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Юлія ЯРМОЛЕНКО</w:t>
      </w:r>
    </w:p>
    <w:p w14:paraId="64E8AB2F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CFC20E9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8767A1" w14:textId="77777777" w:rsidR="000A0090" w:rsidRDefault="000A0090" w:rsidP="000A00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89F754A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управління правового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68635DA4" w14:textId="77777777" w:rsidR="000A0090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14:paraId="470C3A8A" w14:textId="77777777" w:rsidR="000A0090" w:rsidRPr="002C3DC8" w:rsidRDefault="000A0090" w:rsidP="000A00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51162">
        <w:rPr>
          <w:rFonts w:ascii="Times New Roman" w:hAnsi="Times New Roman" w:cs="Times New Roman"/>
          <w:color w:val="FFFFFF" w:themeColor="background1"/>
          <w:sz w:val="28"/>
          <w:szCs w:val="28"/>
        </w:rPr>
        <w:t>Валентина ПОЛОЖИШНИК</w:t>
      </w:r>
    </w:p>
    <w:p w14:paraId="5873583B" w14:textId="77777777" w:rsidR="000A0090" w:rsidRPr="00471A1C" w:rsidRDefault="000A0090">
      <w:pPr>
        <w:rPr>
          <w:color w:val="FFFFFF" w:themeColor="background1"/>
        </w:rPr>
      </w:pPr>
      <w:bookmarkStart w:id="8" w:name="_GoBack"/>
      <w:bookmarkEnd w:id="8"/>
    </w:p>
    <w:sectPr w:rsidR="000A0090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83C8A" w14:textId="77777777" w:rsidR="00E748D3" w:rsidRDefault="00E748D3" w:rsidP="00314D16">
      <w:pPr>
        <w:spacing w:after="0" w:line="240" w:lineRule="auto"/>
      </w:pPr>
      <w:r>
        <w:separator/>
      </w:r>
    </w:p>
  </w:endnote>
  <w:endnote w:type="continuationSeparator" w:id="0">
    <w:p w14:paraId="312073B8" w14:textId="77777777" w:rsidR="00E748D3" w:rsidRDefault="00E748D3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56CFC" w14:textId="77777777" w:rsidR="00E748D3" w:rsidRDefault="00E748D3" w:rsidP="00314D16">
      <w:pPr>
        <w:spacing w:after="0" w:line="240" w:lineRule="auto"/>
      </w:pPr>
      <w:r>
        <w:separator/>
      </w:r>
    </w:p>
  </w:footnote>
  <w:footnote w:type="continuationSeparator" w:id="0">
    <w:p w14:paraId="5ED49DB0" w14:textId="77777777" w:rsidR="00E748D3" w:rsidRDefault="00E748D3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A0090"/>
    <w:rsid w:val="000E77BB"/>
    <w:rsid w:val="0010041F"/>
    <w:rsid w:val="00131BE0"/>
    <w:rsid w:val="00135003"/>
    <w:rsid w:val="00264212"/>
    <w:rsid w:val="00312281"/>
    <w:rsid w:val="00314D16"/>
    <w:rsid w:val="0037050B"/>
    <w:rsid w:val="004079A8"/>
    <w:rsid w:val="00471A1C"/>
    <w:rsid w:val="00483731"/>
    <w:rsid w:val="006373BA"/>
    <w:rsid w:val="00742085"/>
    <w:rsid w:val="007E11D6"/>
    <w:rsid w:val="007F415F"/>
    <w:rsid w:val="0080347C"/>
    <w:rsid w:val="00B23806"/>
    <w:rsid w:val="00C17EC4"/>
    <w:rsid w:val="00C216F9"/>
    <w:rsid w:val="00D93395"/>
    <w:rsid w:val="00DE42EC"/>
    <w:rsid w:val="00E11413"/>
    <w:rsid w:val="00E748D3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unhideWhenUsed/>
    <w:rsid w:val="00DE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0A0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A0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020120$2014_11_13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yperlink" Target="https://kmr.ligazakon.net/document/mr230310$2023_03_2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kmr.ligazakon.net/document/mr230310$2023_03_23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kmr.ligazakon.net/document/mr220689$2022_07_1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mr.ligazakon.net/document/mr000275$2022_11_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2903</Words>
  <Characters>1655</Characters>
  <Application>Microsoft Office Word</Application>
  <DocSecurity>0</DocSecurity>
  <Lines>13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Хоменко Денис Юрійович</cp:lastModifiedBy>
  <cp:revision>9</cp:revision>
  <cp:lastPrinted>2025-11-17T10:07:00Z</cp:lastPrinted>
  <dcterms:created xsi:type="dcterms:W3CDTF">2025-11-14T08:56:00Z</dcterms:created>
  <dcterms:modified xsi:type="dcterms:W3CDTF">2025-11-17T10:07:00Z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2025-11-14T08:56:33Z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6d2a84ee-230b-487c-838b-1604edcf803b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